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Liberation Sans" w:hAnsi="Liberation Sans"/>
          <w:b/>
          <w:color w:val="2B8AA0"/>
          <w:sz w:val="22"/>
        </w:rPr>
        <w:t>RED TEAM LEARNING PATH</w:t>
      </w:r>
    </w:p>
    <w:p>
      <w:pPr>
        <w:spacing w:before="0" w:after="20"/>
      </w:pPr>
      <w:r>
        <w:rPr>
          <w:rFonts w:ascii="Liberation Sans" w:hAnsi="Liberation Sans"/>
          <w:b/>
          <w:color w:val="14283F"/>
          <w:sz w:val="48"/>
        </w:rPr>
        <w:t>MODULE 15</w:t>
      </w:r>
    </w:p>
    <w:p>
      <w:pPr>
        <w:spacing w:before="0" w:after="60"/>
      </w:pPr>
      <w:r>
        <w:rPr>
          <w:rFonts w:ascii="Liberation Sans" w:hAnsi="Liberation Sans"/>
          <w:b/>
          <w:color w:val="14283F"/>
          <w:sz w:val="50"/>
        </w:rPr>
        <w:t>PASSWORDS &amp; CREDENTIAL SECURITY</w:t>
      </w:r>
    </w:p>
    <w:p>
      <w:pPr>
        <w:spacing w:before="0" w:after="220"/>
      </w:pPr>
      <w:r>
        <w:rPr>
          <w:rFonts w:ascii="Liberation Sans" w:hAnsi="Liberation Sans"/>
          <w:b w:val="0"/>
          <w:color w:val="4B555E"/>
          <w:sz w:val="23"/>
        </w:rPr>
        <w:t>Credential lifecycle, password storage, offline cracking in a safe lab, MFA, reuse, detection &amp; remediation</w:t>
      </w:r>
    </w:p>
    <w:tbl>
      <w:tblPr>
        <w:tblW w:type="auto" w:w="0"/>
        <w:jc w:val="center"/>
        <w:tblLook w:firstColumn="1" w:firstRow="1" w:lastColumn="0" w:lastRow="0" w:noHBand="0" w:noVBand="1" w:val="04A0"/>
      </w:tblPr>
      <w:tblGrid>
        <w:gridCol w:w="9948"/>
      </w:tblGrid>
      <w:tr>
        <w:tc>
          <w:tcPr>
            <w:tcW w:type="dxa" w:w="9948"/>
            <w:shd w:fill="FFF3CD"/>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Authorized-lab only</w:t>
              <w:br/>
            </w:r>
            <w:r>
              <w:rPr>
                <w:rFonts w:ascii="Liberation Sans" w:hAnsi="Liberation Sans"/>
                <w:color w:val="2D3237"/>
                <w:sz w:val="16"/>
              </w:rPr>
              <w:t>Semua cracking hands-on menggunakan hash/credential dummy yang dibundel di module ini atau data yang memang lo punya izin tertulis untuk audit. Tidak ada password spraying, credential stuffing, atau brute-force terhadap service publik/real account.</w:t>
            </w:r>
          </w:p>
        </w:tc>
      </w:tr>
    </w:tbl>
    <w:p>
      <w:pPr>
        <w:spacing w:after="10"/>
      </w:pPr>
    </w:p>
    <w:p>
      <w:pPr>
        <w:spacing w:before="0" w:after="20"/>
      </w:pPr>
      <w:r>
        <w:rPr>
          <w:rFonts w:ascii="Liberation Sans" w:hAnsi="Liberation Sans"/>
          <w:b/>
          <w:color w:val="1F5F8B"/>
          <w:sz w:val="20"/>
        </w:rPr>
        <w:t>Omarchy / Arch Linux Edition</w:t>
      </w:r>
    </w:p>
    <w:p>
      <w:pPr>
        <w:spacing w:before="0" w:after="20"/>
      </w:pPr>
      <w:r>
        <w:rPr>
          <w:rFonts w:ascii="Liberation Sans" w:hAnsi="Liberation Sans"/>
          <w:b w:val="0"/>
          <w:color w:val="5A5F64"/>
          <w:sz w:val="18"/>
        </w:rPr>
        <w:t>Project: VaxXinE/red-teaming</w:t>
      </w:r>
    </w:p>
    <w:p>
      <w:pPr>
        <w:spacing w:before="0" w:after="180"/>
      </w:pPr>
      <w:r>
        <w:rPr>
          <w:rFonts w:ascii="Liberation Sans" w:hAnsi="Liberation Sans"/>
          <w:b w:val="0"/>
          <w:color w:val="5A5F64"/>
          <w:sz w:val="18"/>
        </w:rPr>
        <w:t>Version 1.0 | 05 Oktober 2026</w:t>
      </w:r>
    </w:p>
    <w:tbl>
      <w:tblPr>
        <w:tblW w:type="auto" w:w="0"/>
        <w:jc w:val="center"/>
        <w:tblLayout w:type="autofit"/>
        <w:tblLook w:firstColumn="1" w:firstRow="1" w:lastColumn="0" w:lastRow="0" w:noHBand="0" w:noVBand="1" w:val="04A0"/>
      </w:tblPr>
      <w:tblGrid>
        <w:gridCol w:w="4974"/>
        <w:gridCol w:w="4974"/>
      </w:tblGrid>
      <w:tr>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Field</w:t>
            </w:r>
          </w:p>
        </w:tc>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Value</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Primary OS</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Omarchy / Arch Linux</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Prerequisite</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Modules 00-14</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Core tools</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John the Ripper, Hashcat, OpenSSL, Python, sha256sum</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Hands-on</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Dummy local hashes, synthetic auth logs, local policy/audit scripts</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Guided labs</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15 labs + capstone</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Next module</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16 - Linux Privilege Escalation</w:t>
            </w:r>
          </w:p>
        </w:tc>
      </w:tr>
    </w:tbl>
    <w:p>
      <w:pPr>
        <w:spacing w:after="10"/>
      </w:pPr>
    </w:p>
    <w:p>
      <w:r>
        <w:br w:type="page"/>
      </w:r>
    </w:p>
    <w:p>
      <w:pPr>
        <w:pStyle w:val="Heading1"/>
        <w:spacing w:before="0"/>
      </w:pPr>
      <w:r>
        <w:rPr>
          <w:rFonts w:ascii="Liberation Sans" w:hAnsi="Liberation Sans"/>
          <w:b w:val="0"/>
        </w:rPr>
        <w:t>1. Learning Objectives &amp; Safety Contract</w:t>
      </w:r>
    </w:p>
    <w:p>
      <w:pPr>
        <w:spacing w:before="0"/>
      </w:pPr>
      <w:r>
        <w:rPr>
          <w:rFonts w:ascii="Liberation Sans" w:hAnsi="Liberation Sans"/>
          <w:b w:val="0"/>
        </w:rPr>
        <w:t>[ ] Membedakan credential, authenticator, password, hash, token, private key, recovery code, dan session secret.</w:t>
      </w:r>
    </w:p>
    <w:p>
      <w:pPr>
        <w:spacing w:before="0"/>
      </w:pPr>
      <w:r>
        <w:rPr>
          <w:rFonts w:ascii="Liberation Sans" w:hAnsi="Liberation Sans"/>
          <w:b w:val="0"/>
        </w:rPr>
        <w:t>[ ] Menjelaskan hashing vs encryption vs encoding, serta kenapa password storage membutuhkan password KDF.</w:t>
      </w:r>
    </w:p>
    <w:p>
      <w:pPr>
        <w:spacing w:before="0"/>
      </w:pPr>
      <w:r>
        <w:rPr>
          <w:rFonts w:ascii="Liberation Sans" w:hAnsi="Liberation Sans"/>
          <w:b w:val="0"/>
        </w:rPr>
        <w:t>[ ] Memahami salt, pepper, work factor, memory hardness, dan migration/re-hashing strategy.</w:t>
      </w:r>
    </w:p>
    <w:p>
      <w:pPr>
        <w:spacing w:before="0"/>
      </w:pPr>
      <w:r>
        <w:rPr>
          <w:rFonts w:ascii="Liberation Sans" w:hAnsi="Liberation Sans"/>
          <w:b w:val="0"/>
        </w:rPr>
        <w:t>[ ] Membedakan online guessing, brute force, password spraying, credential stuffing, dan offline cracking.</w:t>
      </w:r>
    </w:p>
    <w:p>
      <w:pPr>
        <w:spacing w:before="0"/>
      </w:pPr>
      <w:r>
        <w:rPr>
          <w:rFonts w:ascii="Liberation Sans" w:hAnsi="Liberation Sans"/>
          <w:b w:val="0"/>
        </w:rPr>
        <w:t>[ ] Menggunakan John dan Hashcat hanya pada hash training lokal yang kita kontrol.</w:t>
      </w:r>
    </w:p>
    <w:p>
      <w:pPr>
        <w:spacing w:before="0"/>
      </w:pPr>
      <w:r>
        <w:rPr>
          <w:rFonts w:ascii="Liberation Sans" w:hAnsi="Liberation Sans"/>
          <w:b w:val="0"/>
        </w:rPr>
        <w:t>[ ] Melakukan small wordlist/rule/mask reasoning tanpa mengejar keyspace tidak realistis.</w:t>
      </w:r>
    </w:p>
    <w:p>
      <w:pPr>
        <w:spacing w:before="0"/>
      </w:pPr>
      <w:r>
        <w:rPr>
          <w:rFonts w:ascii="Liberation Sans" w:hAnsi="Liberation Sans"/>
          <w:b w:val="0"/>
        </w:rPr>
        <w:t>[ ] Mengevaluasi password policy modern, reuse, MFA, recovery, dan credential handling.</w:t>
      </w:r>
    </w:p>
    <w:p>
      <w:pPr>
        <w:spacing w:before="0"/>
      </w:pPr>
      <w:r>
        <w:rPr>
          <w:rFonts w:ascii="Liberation Sans" w:hAnsi="Liberation Sans"/>
          <w:b w:val="0"/>
        </w:rPr>
        <w:t>[ ] Membaca synthetic auth telemetry dari perspektif Blue Team.</w:t>
      </w:r>
    </w:p>
    <w:p>
      <w:pPr>
        <w:spacing w:before="0"/>
      </w:pPr>
      <w:r>
        <w:rPr>
          <w:rFonts w:ascii="Liberation Sans" w:hAnsi="Liberation Sans"/>
          <w:b w:val="0"/>
        </w:rPr>
        <w:t>[ ] Menulis finding dan remediation tanpa membocorkan plaintext credential.</w:t>
      </w:r>
    </w:p>
    <w:tbl>
      <w:tblPr>
        <w:tblW w:type="auto" w:w="0"/>
        <w:jc w:val="center"/>
        <w:tblLook w:firstColumn="1" w:firstRow="1" w:lastColumn="0" w:lastRow="0" w:noHBand="0" w:noVBand="1" w:val="04A0"/>
      </w:tblPr>
      <w:tblGrid>
        <w:gridCol w:w="9948"/>
      </w:tblGrid>
      <w:tr>
        <w:tc>
          <w:tcPr>
            <w:tcW w:type="dxa" w:w="9948"/>
            <w:shd w:fill="E9F7EF"/>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Safety contract</w:t>
              <w:br/>
            </w:r>
            <w:r>
              <w:rPr>
                <w:rFonts w:ascii="Liberation Sans" w:hAnsi="Liberation Sans"/>
                <w:color w:val="2D3237"/>
                <w:sz w:val="16"/>
              </w:rPr>
              <w:t>Cracking capability dipakai untuk audit resistance of storage/policy pada data training. Online attack terhadap login service tidak dilakukan di module ini. Jika nanti engagement mengizinkan online auth testing, rate, lockout, monitoring, dan stop condition wajib ditentukan di RoE.</w:t>
            </w:r>
          </w:p>
        </w:tc>
      </w:tr>
    </w:tbl>
    <w:p>
      <w:pPr>
        <w:spacing w:after="10"/>
      </w:pPr>
    </w:p>
    <w:p>
      <w:pPr>
        <w:pStyle w:val="Heading2"/>
        <w:spacing w:before="0"/>
      </w:pPr>
      <w:r>
        <w:rPr>
          <w:rFonts w:ascii="Liberation Sans" w:hAnsi="Liberation Sans"/>
          <w:b w:val="0"/>
        </w:rPr>
        <w:t>Prerequisite</w:t>
      </w:r>
    </w:p>
    <w:p>
      <w:pPr>
        <w:spacing w:before="0"/>
        <w:ind w:left="259" w:hanging="144"/>
      </w:pPr>
      <w:r>
        <w:rPr>
          <w:rFonts w:ascii="Liberation Sans" w:hAnsi="Liberation Sans"/>
          <w:b w:val="0"/>
        </w:rPr>
        <w:t>• Module 05: Python/Bash dan evidence hygiene.</w:t>
      </w:r>
    </w:p>
    <w:p>
      <w:pPr>
        <w:spacing w:before="0"/>
        <w:ind w:left="259" w:hanging="144"/>
      </w:pPr>
      <w:r>
        <w:rPr>
          <w:rFonts w:ascii="Liberation Sans" w:hAnsi="Liberation Sans"/>
          <w:b w:val="0"/>
        </w:rPr>
        <w:t>• Module 06: scope, RoE, stop conditions, data handling.</w:t>
      </w:r>
    </w:p>
    <w:p>
      <w:pPr>
        <w:spacing w:before="0"/>
        <w:ind w:left="259" w:hanging="144"/>
      </w:pPr>
      <w:r>
        <w:rPr>
          <w:rFonts w:ascii="Liberation Sans" w:hAnsi="Liberation Sans"/>
          <w:b w:val="0"/>
        </w:rPr>
        <w:t>• Module 09: vulnerability assessment dan remediation reasoning.</w:t>
      </w:r>
    </w:p>
    <w:p>
      <w:pPr>
        <w:spacing w:before="0"/>
        <w:ind w:left="259" w:hanging="144"/>
      </w:pPr>
      <w:r>
        <w:rPr>
          <w:rFonts w:ascii="Liberation Sans" w:hAnsi="Liberation Sans"/>
          <w:b w:val="0"/>
        </w:rPr>
        <w:t>• Module 14: exploit evidence discipline dan minimum sufficient proof.</w:t>
      </w:r>
    </w:p>
    <w:p>
      <w:r>
        <w:br w:type="page"/>
      </w:r>
    </w:p>
    <w:p>
      <w:pPr>
        <w:pStyle w:val="Heading1"/>
        <w:spacing w:before="0"/>
      </w:pPr>
      <w:r>
        <w:rPr>
          <w:rFonts w:ascii="Liberation Sans" w:hAnsi="Liberation Sans"/>
          <w:b w:val="0"/>
        </w:rPr>
        <w:t>2. Credential Threat Model</w:t>
      </w:r>
    </w:p>
    <w:p>
      <w:pPr>
        <w:spacing w:before="0"/>
      </w:pPr>
      <w:r>
        <w:rPr>
          <w:rFonts w:ascii="Liberation Sans" w:hAnsi="Liberation Sans"/>
          <w:b w:val="0"/>
        </w:rPr>
        <w:t>Credential adalah data atau artifact yang membantu membuktikan identity atau memperoleh access. Password hanyalah satu jenis. Dalam assessment profesional, handling credential sering lebih sensitif daripada teknik yang digunakan untuk menemukannya.</w:t>
      </w:r>
    </w:p>
    <w:tbl>
      <w:tblPr>
        <w:tblW w:type="auto" w:w="0"/>
        <w:jc w:val="center"/>
        <w:tblLayout w:type="autofit"/>
        <w:tblLook w:firstColumn="1" w:firstRow="1" w:lastColumn="0" w:lastRow="0" w:noHBand="0" w:noVBand="1" w:val="04A0"/>
      </w:tblPr>
      <w:tblGrid>
        <w:gridCol w:w="3316"/>
        <w:gridCol w:w="3316"/>
        <w:gridCol w:w="3316"/>
      </w:tblGrid>
      <w:tr>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Credential / Authenticator</w:t>
            </w:r>
          </w:p>
        </w:tc>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Contoh</w:t>
            </w:r>
          </w:p>
        </w:tc>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Risiko utama</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Password / PIN</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Memorized secret</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Weak/reused/guessed/phished.</w:t>
            </w:r>
          </w:p>
        </w:tc>
      </w:tr>
      <w:tr>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Password hash</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Verifier database / shadow-like entry</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Offline guessing jika database bocor.</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Session secret</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Cookie / bearer token</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Replay selama masih valid.</w:t>
            </w:r>
          </w:p>
        </w:tc>
      </w:tr>
      <w:tr>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API token</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PAT / service token</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Long-lived access tanpa password.</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Private key</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SSH/TLS signing key</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Possession can directly authenticate.</w:t>
            </w:r>
          </w:p>
        </w:tc>
      </w:tr>
      <w:tr>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Recovery code</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MFA fallback code</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Bypasses primary MFA if stolen.</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Passkey / security key</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Public-key authenticator</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Stronger phishing resistance; recovery still matters.</w:t>
            </w:r>
          </w:p>
        </w:tc>
      </w:tr>
    </w:tbl>
    <w:p>
      <w:pPr>
        <w:spacing w:after="10"/>
      </w:pPr>
    </w:p>
    <w:tbl>
      <w:tblPr>
        <w:tblW w:type="auto" w:w="0"/>
        <w:jc w:val="center"/>
        <w:tblLook w:firstColumn="1" w:firstRow="1" w:lastColumn="0" w:lastRow="0" w:noHBand="0" w:noVBand="1" w:val="04A0"/>
      </w:tblPr>
      <w:tblGrid>
        <w:gridCol w:w="9948"/>
      </w:tblGrid>
      <w:tr>
        <w:tc>
          <w:tcPr>
            <w:tcW w:type="dxa" w:w="9948"/>
            <w:shd w:fill="EDF4F7"/>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Credential != plaintext password</w:t>
              <w:br/>
            </w:r>
            <w:r>
              <w:rPr>
                <w:rFonts w:ascii="Liberation Sans" w:hAnsi="Liberation Sans"/>
                <w:color w:val="2D3237"/>
                <w:sz w:val="16"/>
              </w:rPr>
              <w:t>Jangan menyamakan semua credential dengan password. Hash tidak "didecrypt"; token tidak selalu perlu di-crack; private key punya threat model berbeda. Pilih control berdasarkan jenis authenticator.</w:t>
            </w:r>
          </w:p>
        </w:tc>
      </w:tr>
    </w:tbl>
    <w:p>
      <w:pPr>
        <w:spacing w:after="10"/>
      </w:pPr>
    </w:p>
    <w:p>
      <w:pPr>
        <w:pStyle w:val="Heading2"/>
        <w:spacing w:before="0"/>
      </w:pPr>
      <w:r>
        <w:rPr>
          <w:rFonts w:ascii="Liberation Sans" w:hAnsi="Liberation Sans"/>
          <w:b w:val="0"/>
        </w:rPr>
        <w:t>Attack surface</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Creation -&gt; Storage -&gt; Verification -&gt; Transmission -&gt; Recovery -&gt; Rotation -&gt; Revocation -&gt; Logging</w:t>
            </w:r>
          </w:p>
        </w:tc>
      </w:tr>
    </w:tbl>
    <w:p>
      <w:pPr>
        <w:spacing w:after="10"/>
      </w:pPr>
    </w:p>
    <w:p>
      <w:pPr>
        <w:spacing w:before="0"/>
      </w:pPr>
      <w:r>
        <w:rPr>
          <w:rFonts w:ascii="Liberation Sans" w:hAnsi="Liberation Sans"/>
          <w:b w:val="0"/>
        </w:rPr>
        <w:t>Satu sistem bisa menyimpan password dengan baik tetapi tetap lemah di recovery flow, session handling, atau long-lived service credential.</w:t>
      </w:r>
    </w:p>
    <w:p>
      <w:r>
        <w:br w:type="page"/>
      </w:r>
    </w:p>
    <w:p>
      <w:pPr>
        <w:pStyle w:val="Heading1"/>
        <w:spacing w:before="0"/>
      </w:pPr>
      <w:r>
        <w:rPr>
          <w:rFonts w:ascii="Liberation Sans" w:hAnsi="Liberation Sans"/>
          <w:b w:val="0"/>
        </w:rPr>
        <w:t>3. Password Guessability &amp; Modern Policy</w:t>
      </w:r>
    </w:p>
    <w:p>
      <w:pPr>
        <w:spacing w:before="0"/>
      </w:pPr>
      <w:r>
        <w:rPr>
          <w:rFonts w:ascii="Liberation Sans" w:hAnsi="Liberation Sans"/>
          <w:b w:val="0"/>
        </w:rPr>
        <w:t>Password policy modern berfokus pada length, compromised/common-password blocklist, user choice, password manager compatibility, dan MFA - bukan memaksa pola seperti 1 huruf besar + 1 angka + 1 simbol yang sering menghasilkan password predictable.</w:t>
      </w:r>
    </w:p>
    <w:p>
      <w:pPr>
        <w:pStyle w:val="Heading2"/>
        <w:spacing w:before="0"/>
      </w:pPr>
      <w:r>
        <w:rPr>
          <w:rFonts w:ascii="Liberation Sans" w:hAnsi="Liberation Sans"/>
          <w:b w:val="0"/>
        </w:rPr>
        <w:t>NIST SP 800-63B-4 highlights</w:t>
      </w:r>
    </w:p>
    <w:tbl>
      <w:tblPr>
        <w:tblW w:type="auto" w:w="0"/>
        <w:jc w:val="center"/>
        <w:tblLayout w:type="autofit"/>
        <w:tblLook w:firstColumn="1" w:firstRow="1" w:lastColumn="0" w:lastRow="0" w:noHBand="0" w:noVBand="1" w:val="04A0"/>
      </w:tblPr>
      <w:tblGrid>
        <w:gridCol w:w="4974"/>
        <w:gridCol w:w="4974"/>
      </w:tblGrid>
      <w:tr>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Area</w:t>
            </w:r>
          </w:p>
        </w:tc>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Guidance ringkas</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Single-factor password</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Minimum 15 characters.</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Password used with MFA</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May be shorter, but minimum 8 characters.</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Maximum</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Should permit at least 64 characters.</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Composition rules</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Do not require arbitrary character-class mixtures.</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Periodic rotation</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Do not force routine changes without evidence of compromise.</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Blocklist</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Reject commonly used, expected, or compromised values.</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Unicode / spaces</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Support user-friendly long passphrases where implementation allows.</w:t>
            </w:r>
          </w:p>
        </w:tc>
      </w:tr>
    </w:tbl>
    <w:p>
      <w:pPr>
        <w:spacing w:after="10"/>
      </w:pPr>
    </w:p>
    <w:tbl>
      <w:tblPr>
        <w:tblW w:type="auto" w:w="0"/>
        <w:jc w:val="center"/>
        <w:tblLook w:firstColumn="1" w:firstRow="1" w:lastColumn="0" w:lastRow="0" w:noHBand="0" w:noVBand="1" w:val="04A0"/>
      </w:tblPr>
      <w:tblGrid>
        <w:gridCol w:w="9948"/>
      </w:tblGrid>
      <w:tr>
        <w:tc>
          <w:tcPr>
            <w:tcW w:type="dxa" w:w="9948"/>
            <w:shd w:fill="FFF3CD"/>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Policy != strength oracle</w:t>
              <w:br/>
            </w:r>
            <w:r>
              <w:rPr>
                <w:rFonts w:ascii="Liberation Sans" w:hAnsi="Liberation Sans"/>
                <w:color w:val="2D3237"/>
                <w:sz w:val="16"/>
              </w:rPr>
              <w:t>Lolos policy tidak berarti password kuat. `this is a long passphrase 2026` bisa lolos length, tetapi predictability tetap bergantung pada how it was chosen and whether it appears in known compromised/common sets.</w:t>
            </w:r>
          </w:p>
        </w:tc>
      </w:tr>
    </w:tbl>
    <w:p>
      <w:pPr>
        <w:spacing w:after="10"/>
      </w:pPr>
    </w:p>
    <w:p>
      <w:pPr>
        <w:pStyle w:val="Heading2"/>
        <w:spacing w:before="0"/>
      </w:pPr>
      <w:r>
        <w:rPr>
          <w:rFonts w:ascii="Liberation Sans" w:hAnsi="Liberation Sans"/>
          <w:b w:val="0"/>
        </w:rPr>
        <w:t>Lab 3.1 - Local policy checker</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python labs/policy-check.py 'this is a long passphrase 2026'</w:t>
            </w:r>
          </w:p>
          <w:p>
            <w:pPr>
              <w:pStyle w:val="CodeBlock"/>
              <w:spacing w:after="0"/>
            </w:pPr>
            <w:r>
              <w:rPr>
                <w:rFonts w:ascii="Liberation Mono" w:hAnsi="Liberation Mono"/>
                <w:color w:val="EBEFF2"/>
                <w:sz w:val="14"/>
              </w:rPr>
            </w:r>
          </w:p>
          <w:p>
            <w:pPr>
              <w:pStyle w:val="CodeBlock"/>
              <w:spacing w:after="0"/>
            </w:pPr>
            <w:r>
              <w:rPr>
                <w:rFonts w:ascii="Liberation Mono" w:hAnsi="Liberation Mono"/>
                <w:color w:val="EBEFF2"/>
                <w:sz w:val="14"/>
              </w:rPr>
              <w:t>python labs/policy-check.py password</w:t>
            </w:r>
          </w:p>
          <w:p>
            <w:pPr>
              <w:pStyle w:val="CodeBlock"/>
              <w:spacing w:after="0"/>
            </w:pPr>
            <w:r>
              <w:rPr>
                <w:rFonts w:ascii="Liberation Mono" w:hAnsi="Liberation Mono"/>
                <w:color w:val="EBEFF2"/>
                <w:sz w:val="14"/>
              </w:rPr>
            </w:r>
          </w:p>
          <w:p>
            <w:pPr>
              <w:pStyle w:val="CodeBlock"/>
              <w:spacing w:after="0"/>
            </w:pPr>
            <w:r>
              <w:rPr>
                <w:rFonts w:ascii="Liberation Mono" w:hAnsi="Liberation Mono"/>
                <w:color w:val="EBEFF2"/>
                <w:sz w:val="14"/>
              </w:rPr>
              <w:t>python labs/policy-check.py 'Longer-But-With-MFA' --mfa</w:t>
            </w:r>
          </w:p>
        </w:tc>
      </w:tr>
    </w:tbl>
    <w:p>
      <w:pPr>
        <w:spacing w:after="10"/>
      </w:pPr>
    </w:p>
    <w:p>
      <w:r>
        <w:br w:type="page"/>
      </w:r>
    </w:p>
    <w:p>
      <w:pPr>
        <w:pStyle w:val="Heading1"/>
        <w:spacing w:before="0"/>
      </w:pPr>
      <w:r>
        <w:rPr>
          <w:rFonts w:ascii="Liberation Sans" w:hAnsi="Liberation Sans"/>
          <w:b w:val="0"/>
        </w:rPr>
        <w:t>4. Encoding vs Encryption vs Hashing</w:t>
      </w:r>
    </w:p>
    <w:tbl>
      <w:tblPr>
        <w:tblW w:type="auto" w:w="0"/>
        <w:jc w:val="center"/>
        <w:tblLayout w:type="autofit"/>
        <w:tblLook w:firstColumn="1" w:firstRow="1" w:lastColumn="0" w:lastRow="0" w:noHBand="0" w:noVBand="1" w:val="04A0"/>
      </w:tblPr>
      <w:tblGrid>
        <w:gridCol w:w="2487"/>
        <w:gridCol w:w="2487"/>
        <w:gridCol w:w="2487"/>
        <w:gridCol w:w="2487"/>
      </w:tblGrid>
      <w:tr>
        <w:tc>
          <w:tcPr>
            <w:tcW w:type="dxa" w:w="2487"/>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Mechanism</w:t>
            </w:r>
          </w:p>
        </w:tc>
        <w:tc>
          <w:tcPr>
            <w:tcW w:type="dxa" w:w="2487"/>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Reversible?</w:t>
            </w:r>
          </w:p>
        </w:tc>
        <w:tc>
          <w:tcPr>
            <w:tcW w:type="dxa" w:w="2487"/>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Key required?</w:t>
            </w:r>
          </w:p>
        </w:tc>
        <w:tc>
          <w:tcPr>
            <w:tcW w:type="dxa" w:w="2487"/>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Use case</w:t>
            </w:r>
          </w:p>
        </w:tc>
      </w:tr>
      <w:tr>
        <w:tc>
          <w:tcPr>
            <w:tcW w:type="dxa" w:w="2487"/>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Encoding</w:t>
            </w:r>
          </w:p>
        </w:tc>
        <w:tc>
          <w:tcPr>
            <w:tcW w:type="dxa" w:w="2487"/>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Yes</w:t>
            </w:r>
          </w:p>
        </w:tc>
        <w:tc>
          <w:tcPr>
            <w:tcW w:type="dxa" w:w="2487"/>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No</w:t>
            </w:r>
          </w:p>
        </w:tc>
        <w:tc>
          <w:tcPr>
            <w:tcW w:type="dxa" w:w="2487"/>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Representation/transport, e.g. Base64.</w:t>
            </w:r>
          </w:p>
        </w:tc>
      </w:tr>
      <w:tr>
        <w:tc>
          <w:tcPr>
            <w:tcW w:type="dxa" w:w="2487"/>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Encryption</w:t>
            </w:r>
          </w:p>
        </w:tc>
        <w:tc>
          <w:tcPr>
            <w:tcW w:type="dxa" w:w="2487"/>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Yes</w:t>
            </w:r>
          </w:p>
        </w:tc>
        <w:tc>
          <w:tcPr>
            <w:tcW w:type="dxa" w:w="2487"/>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Yes</w:t>
            </w:r>
          </w:p>
        </w:tc>
        <w:tc>
          <w:tcPr>
            <w:tcW w:type="dxa" w:w="2487"/>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Confidentiality for data that must be recovered.</w:t>
            </w:r>
          </w:p>
        </w:tc>
      </w:tr>
      <w:tr>
        <w:tc>
          <w:tcPr>
            <w:tcW w:type="dxa" w:w="2487"/>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Cryptographic hash</w:t>
            </w:r>
          </w:p>
        </w:tc>
        <w:tc>
          <w:tcPr>
            <w:tcW w:type="dxa" w:w="2487"/>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No practical inverse</w:t>
            </w:r>
          </w:p>
        </w:tc>
        <w:tc>
          <w:tcPr>
            <w:tcW w:type="dxa" w:w="2487"/>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No</w:t>
            </w:r>
          </w:p>
        </w:tc>
        <w:tc>
          <w:tcPr>
            <w:tcW w:type="dxa" w:w="2487"/>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Integrity/fingerprint.</w:t>
            </w:r>
          </w:p>
        </w:tc>
      </w:tr>
      <w:tr>
        <w:tc>
          <w:tcPr>
            <w:tcW w:type="dxa" w:w="2487"/>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Password KDF</w:t>
            </w:r>
          </w:p>
        </w:tc>
        <w:tc>
          <w:tcPr>
            <w:tcW w:type="dxa" w:w="2487"/>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No practical inverse</w:t>
            </w:r>
          </w:p>
        </w:tc>
        <w:tc>
          <w:tcPr>
            <w:tcW w:type="dxa" w:w="2487"/>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Salt + cost parameters</w:t>
            </w:r>
          </w:p>
        </w:tc>
        <w:tc>
          <w:tcPr>
            <w:tcW w:type="dxa" w:w="2487"/>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Password verifier designed to make guessing expensive.</w:t>
            </w:r>
          </w:p>
        </w:tc>
      </w:tr>
    </w:tbl>
    <w:p>
      <w:pPr>
        <w:spacing w:after="10"/>
      </w:pPr>
    </w:p>
    <w:tbl>
      <w:tblPr>
        <w:tblW w:type="auto" w:w="0"/>
        <w:jc w:val="center"/>
        <w:tblLook w:firstColumn="1" w:firstRow="1" w:lastColumn="0" w:lastRow="0" w:noHBand="0" w:noVBand="1" w:val="04A0"/>
      </w:tblPr>
      <w:tblGrid>
        <w:gridCol w:w="9948"/>
      </w:tblGrid>
      <w:tr>
        <w:tc>
          <w:tcPr>
            <w:tcW w:type="dxa" w:w="9948"/>
            <w:shd w:fill="FDEBEC"/>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Common mistake</w:t>
              <w:br/>
            </w:r>
            <w:r>
              <w:rPr>
                <w:rFonts w:ascii="Liberation Sans" w:hAnsi="Liberation Sans"/>
                <w:color w:val="2D3237"/>
                <w:sz w:val="16"/>
              </w:rPr>
              <w:t>Base64 bukan encryption. Raw SHA-256 adalah cryptographic hash, tetapi terlalu cepat untuk password storage. Password verifier perlu algorithm yang intentionally expensive.</w:t>
            </w:r>
          </w:p>
        </w:tc>
      </w:tr>
    </w:tbl>
    <w:p>
      <w:pPr>
        <w:spacing w:after="10"/>
      </w:pPr>
    </w:p>
    <w:p>
      <w:pPr>
        <w:pStyle w:val="Heading2"/>
        <w:spacing w:before="0"/>
      </w:pPr>
      <w:r>
        <w:rPr>
          <w:rFonts w:ascii="Liberation Sans" w:hAnsi="Liberation Sans"/>
          <w:b w:val="0"/>
        </w:rPr>
        <w:t>Lab 4.1 - Format observation</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python labs/hash-identify.py 'VGhpcyBpcyBiYXNlNjQ='</w:t>
            </w:r>
          </w:p>
          <w:p>
            <w:pPr>
              <w:pStyle w:val="CodeBlock"/>
              <w:spacing w:after="0"/>
            </w:pPr>
            <w:r>
              <w:rPr>
                <w:rFonts w:ascii="Liberation Mono" w:hAnsi="Liberation Mono"/>
                <w:color w:val="EBEFF2"/>
                <w:sz w:val="14"/>
              </w:rPr>
              <w:t>python labs/hash-identify.py '$6$mod15a$example'</w:t>
            </w:r>
          </w:p>
          <w:p>
            <w:pPr>
              <w:pStyle w:val="CodeBlock"/>
              <w:spacing w:after="0"/>
            </w:pPr>
            <w:r>
              <w:rPr>
                <w:rFonts w:ascii="Liberation Mono" w:hAnsi="Liberation Mono"/>
                <w:color w:val="EBEFF2"/>
                <w:sz w:val="14"/>
              </w:rPr>
              <w:t>python labs/hash-identify.py 'aaaaaaaaaaaaaaaaaaaaaaaaaaaaaaaaaaaaaaaaaaaaaaaaaaaaaaaaaaaaaaaa'</w:t>
            </w:r>
          </w:p>
        </w:tc>
      </w:tr>
    </w:tbl>
    <w:p>
      <w:pPr>
        <w:spacing w:after="10"/>
      </w:pPr>
    </w:p>
    <w:p>
      <w:pPr>
        <w:spacing w:before="0"/>
      </w:pPr>
      <w:r>
        <w:rPr>
          <w:rFonts w:ascii="Liberation Sans" w:hAnsi="Liberation Sans"/>
          <w:b w:val="0"/>
        </w:rPr>
        <w:t>Classifier hanya memberi format hint; context tetap diperlukan. String 64 hex character tidak membuktikan itu SHA-256 password hash.</w:t>
      </w:r>
    </w:p>
    <w:p>
      <w:r>
        <w:br w:type="page"/>
      </w:r>
    </w:p>
    <w:p>
      <w:pPr>
        <w:pStyle w:val="Heading1"/>
        <w:spacing w:before="0"/>
      </w:pPr>
      <w:r>
        <w:rPr>
          <w:rFonts w:ascii="Liberation Sans" w:hAnsi="Liberation Sans"/>
          <w:b w:val="0"/>
        </w:rPr>
        <w:t>5. Password Storage: Salt, Pepper &amp; KDF</w:t>
      </w:r>
    </w:p>
    <w:p>
      <w:pPr>
        <w:pStyle w:val="Heading2"/>
        <w:spacing w:before="0"/>
      </w:pPr>
      <w:r>
        <w:rPr>
          <w:rFonts w:ascii="Liberation Sans" w:hAnsi="Liberation Sans"/>
          <w:b w:val="0"/>
        </w:rPr>
        <w:t>Salt</w:t>
      </w:r>
    </w:p>
    <w:p>
      <w:pPr>
        <w:spacing w:before="0"/>
      </w:pPr>
      <w:r>
        <w:rPr>
          <w:rFonts w:ascii="Liberation Sans" w:hAnsi="Liberation Sans"/>
          <w:b w:val="0"/>
        </w:rPr>
        <w:t>Salt adalah random per-password value yang disimpan bersama verifier. Salt membuat password sama menghasilkan verifier berbeda dan menghancurkan keuntungan precomputed rainbow-table style lookup.</w:t>
      </w:r>
    </w:p>
    <w:p>
      <w:pPr>
        <w:pStyle w:val="Heading2"/>
        <w:spacing w:before="0"/>
      </w:pPr>
      <w:r>
        <w:rPr>
          <w:rFonts w:ascii="Liberation Sans" w:hAnsi="Liberation Sans"/>
          <w:b w:val="0"/>
        </w:rPr>
        <w:t>Pepper</w:t>
      </w:r>
    </w:p>
    <w:p>
      <w:pPr>
        <w:spacing w:before="0"/>
      </w:pPr>
      <w:r>
        <w:rPr>
          <w:rFonts w:ascii="Liberation Sans" w:hAnsi="Liberation Sans"/>
          <w:b w:val="0"/>
        </w:rPr>
        <w:t>Pepper adalah secret tambahan yang disimpan terpisah dari password database. Pepper merupakan defense-in-depth; ia tidak menggantikan KDF dan lifecycle pepper harus dipikirkan seperti secret cryptographic lain.</w:t>
      </w:r>
    </w:p>
    <w:p>
      <w:pPr>
        <w:pStyle w:val="Heading2"/>
        <w:spacing w:before="0"/>
      </w:pPr>
      <w:r>
        <w:rPr>
          <w:rFonts w:ascii="Liberation Sans" w:hAnsi="Liberation Sans"/>
          <w:b w:val="0"/>
        </w:rPr>
        <w:t>Work factor / memory cost</w:t>
      </w:r>
    </w:p>
    <w:p>
      <w:pPr>
        <w:spacing w:before="0"/>
      </w:pPr>
      <w:r>
        <w:rPr>
          <w:rFonts w:ascii="Liberation Sans" w:hAnsi="Liberation Sans"/>
          <w:b w:val="0"/>
        </w:rPr>
        <w:t>KDF sengaja dibuat mahal agar satu legitimate verification masih acceptable, tetapi jutaan tebakan offline menjadi mahal. Nilai cost harus dituning pada hardware production, dipantau, dan dinaikkan seiring waktu.</w:t>
      </w:r>
    </w:p>
    <w:tbl>
      <w:tblPr>
        <w:tblW w:type="auto" w:w="0"/>
        <w:jc w:val="center"/>
        <w:tblLayout w:type="autofit"/>
        <w:tblLook w:firstColumn="1" w:firstRow="1" w:lastColumn="0" w:lastRow="0" w:noHBand="0" w:noVBand="1" w:val="04A0"/>
      </w:tblPr>
      <w:tblGrid>
        <w:gridCol w:w="4974"/>
        <w:gridCol w:w="4974"/>
      </w:tblGrid>
      <w:tr>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Algorithm</w:t>
            </w:r>
          </w:p>
        </w:tc>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Posisi saat ini</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Argon2id</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Pilihan utama OWASP untuk aplikasi baru bila tersedia; memory-hard.</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scrypt</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Alternatif memory-hard bila Argon2id tidak tersedia.</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bcrypt</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Legacy-compatible; perhatikan 72-byte input limit pada banyak implementation.</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PBKDF2-HMAC-SHA256</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Relevant untuk FIPS/NIST-approved ecosystem; work factor tinggi.</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Raw MD5/SHA-1/SHA-256</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Tidak cocok untuk password storage karena terlalu cepat.</w:t>
            </w:r>
          </w:p>
        </w:tc>
      </w:tr>
    </w:tbl>
    <w:p>
      <w:pPr>
        <w:spacing w:after="10"/>
      </w:pPr>
    </w:p>
    <w:tbl>
      <w:tblPr>
        <w:tblW w:type="auto" w:w="0"/>
        <w:jc w:val="center"/>
        <w:tblLook w:firstColumn="1" w:firstRow="1" w:lastColumn="0" w:lastRow="0" w:noHBand="0" w:noVBand="1" w:val="04A0"/>
      </w:tblPr>
      <w:tblGrid>
        <w:gridCol w:w="9948"/>
      </w:tblGrid>
      <w:tr>
        <w:tc>
          <w:tcPr>
            <w:tcW w:type="dxa" w:w="9948"/>
            <w:shd w:fill="E9F7EF"/>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OWASP current baseline</w:t>
              <w:br/>
            </w:r>
            <w:r>
              <w:rPr>
                <w:rFonts w:ascii="Liberation Sans" w:hAnsi="Liberation Sans"/>
                <w:color w:val="2D3237"/>
                <w:sz w:val="16"/>
              </w:rPr>
              <w:t>OWASP Password Storage Cheat Sheet saat ini merekomendasikan Argon2id dan memberi baseline parameter; PBKDF2-HMAC-SHA256 600,000 iterations direkomendasikan ketika PBKDF2/FIPS diperlukan. Selalu cek versi guidance terbaru saat implementasi production.</w:t>
            </w:r>
          </w:p>
        </w:tc>
      </w:tr>
    </w:tbl>
    <w:p>
      <w:pPr>
        <w:spacing w:after="10"/>
      </w:pPr>
    </w:p>
    <w:p>
      <w:r>
        <w:br w:type="page"/>
      </w:r>
    </w:p>
    <w:p>
      <w:pPr>
        <w:pStyle w:val="Heading1"/>
        <w:spacing w:before="0"/>
      </w:pPr>
      <w:r>
        <w:rPr>
          <w:rFonts w:ascii="Liberation Sans" w:hAnsi="Liberation Sans"/>
          <w:b w:val="0"/>
        </w:rPr>
        <w:t>6. Lab - Same Password, Different Salt</w:t>
      </w:r>
    </w:p>
    <w:p>
      <w:pPr>
        <w:spacing w:before="0"/>
      </w:pPr>
      <w:r>
        <w:rPr>
          <w:rFonts w:ascii="Liberation Sans" w:hAnsi="Liberation Sans"/>
          <w:b w:val="0"/>
        </w:rPr>
        <w:t>Lab ini menggunakan PBKDF2-HMAC-SHA256 built-in Python agar tidak membutuhkan dependency tambahan. Tujuannya melihat role salt dan work factor, bukan menetapkan framework production.</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python labs/pbkdf2-demo.py \</w:t>
            </w:r>
          </w:p>
          <w:p>
            <w:pPr>
              <w:pStyle w:val="CodeBlock"/>
              <w:spacing w:after="0"/>
            </w:pPr>
            <w:r>
              <w:rPr>
                <w:rFonts w:ascii="Liberation Mono" w:hAnsi="Liberation Mono"/>
                <w:color w:val="EBEFF2"/>
                <w:sz w:val="14"/>
              </w:rPr>
              <w:t xml:space="preserve">  --password 'Correct Horse Battery Staple'</w:t>
            </w:r>
          </w:p>
        </w:tc>
      </w:tr>
    </w:tbl>
    <w:p>
      <w:pPr>
        <w:spacing w:after="10"/>
      </w:pPr>
    </w:p>
    <w:p>
      <w:pPr>
        <w:spacing w:before="0"/>
      </w:pPr>
      <w:r>
        <w:rPr>
          <w:rFonts w:ascii="Liberation Sans" w:hAnsi="Liberation Sans"/>
          <w:b w:val="0"/>
        </w:rPr>
        <w:t>Expected observation: dua verifier berbeda karena salt berbeda, walaupun password sama. Verification tetap berhasil ketika password, salt, dan iteration count yang tepat digunakan.</w:t>
      </w:r>
    </w:p>
    <w:p>
      <w:pPr>
        <w:pStyle w:val="Heading2"/>
        <w:spacing w:before="0"/>
      </w:pPr>
      <w:r>
        <w:rPr>
          <w:rFonts w:ascii="Liberation Sans" w:hAnsi="Liberation Sans"/>
          <w:b w:val="0"/>
        </w:rPr>
        <w:t>Lab 6.2 - Fast hash vs password KDF cost</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python labs/hash-benchmark.py</w:t>
            </w:r>
          </w:p>
        </w:tc>
      </w:tr>
    </w:tbl>
    <w:p>
      <w:pPr>
        <w:spacing w:after="10"/>
      </w:pPr>
    </w:p>
    <w:tbl>
      <w:tblPr>
        <w:tblW w:type="auto" w:w="0"/>
        <w:jc w:val="center"/>
        <w:tblLook w:firstColumn="1" w:firstRow="1" w:lastColumn="0" w:lastRow="0" w:noHBand="0" w:noVBand="1" w:val="04A0"/>
      </w:tblPr>
      <w:tblGrid>
        <w:gridCol w:w="9948"/>
      </w:tblGrid>
      <w:tr>
        <w:tc>
          <w:tcPr>
            <w:tcW w:type="dxa" w:w="9948"/>
            <w:shd w:fill="EDF4F7"/>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Interpretation, not benchmark contest</w:t>
              <w:br/>
            </w:r>
            <w:r>
              <w:rPr>
                <w:rFonts w:ascii="Liberation Sans" w:hAnsi="Liberation Sans"/>
                <w:color w:val="2D3237"/>
                <w:sz w:val="16"/>
              </w:rPr>
              <w:t>Angka dari laptop lo bukan standard keamanan universal. Hardware, implementation, vectorization, GPU, memory, dan parameter berbeda. Pelajaran utamanya: raw general-purpose hash dirancang cepat; password KDF sengaja membuat tebakan jauh lebih mahal.</w:t>
            </w:r>
          </w:p>
        </w:tc>
      </w:tr>
    </w:tbl>
    <w:p>
      <w:pPr>
        <w:spacing w:after="10"/>
      </w:pPr>
    </w:p>
    <w:p>
      <w:r>
        <w:br w:type="page"/>
      </w:r>
    </w:p>
    <w:p>
      <w:pPr>
        <w:pStyle w:val="Heading1"/>
        <w:spacing w:before="0"/>
      </w:pPr>
      <w:r>
        <w:rPr>
          <w:rFonts w:ascii="Liberation Sans" w:hAnsi="Liberation Sans"/>
          <w:b w:val="0"/>
        </w:rPr>
        <w:t>7. Online vs Offline Password Attacks</w:t>
      </w:r>
    </w:p>
    <w:tbl>
      <w:tblPr>
        <w:tblW w:type="auto" w:w="0"/>
        <w:jc w:val="center"/>
        <w:tblLayout w:type="autofit"/>
        <w:tblLook w:firstColumn="1" w:firstRow="1" w:lastColumn="0" w:lastRow="0" w:noHBand="0" w:noVBand="1" w:val="04A0"/>
      </w:tblPr>
      <w:tblGrid>
        <w:gridCol w:w="3316"/>
        <w:gridCol w:w="3316"/>
        <w:gridCol w:w="3316"/>
      </w:tblGrid>
      <w:tr>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Pattern</w:t>
            </w:r>
          </w:p>
        </w:tc>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Target</w:t>
            </w:r>
          </w:p>
        </w:tc>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Typical constraint</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Brute force online</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Satu akun / login endpoint</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Rate limit, lockout, detection, network latency.</w:t>
            </w:r>
          </w:p>
        </w:tc>
      </w:tr>
      <w:tr>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Password spraying</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Satu/few password ke banyak akun</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Lockout avoidance, detection across identities.</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Credential stuffing</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Known username/password pairs dari breach lain</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Reuse, MFA, bot defenses, anomaly detection.</w:t>
            </w:r>
          </w:p>
        </w:tc>
      </w:tr>
      <w:tr>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Offline cracking</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Local copy of password verifier/hash</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No server rate limit; cost set by KDF + attacker hardware.</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Dictionary/rules/masks</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Candidate generation strategy</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Quality of guesses + keyspace + hash cost.</w:t>
            </w:r>
          </w:p>
        </w:tc>
      </w:tr>
    </w:tbl>
    <w:p>
      <w:pPr>
        <w:spacing w:after="10"/>
      </w:pPr>
    </w:p>
    <w:tbl>
      <w:tblPr>
        <w:tblW w:type="auto" w:w="0"/>
        <w:jc w:val="center"/>
        <w:tblLook w:firstColumn="1" w:firstRow="1" w:lastColumn="0" w:lastRow="0" w:noHBand="0" w:noVBand="1" w:val="04A0"/>
      </w:tblPr>
      <w:tblGrid>
        <w:gridCol w:w="9948"/>
      </w:tblGrid>
      <w:tr>
        <w:tc>
          <w:tcPr>
            <w:tcW w:type="dxa" w:w="9948"/>
            <w:shd w:fill="FFF3CD"/>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No online attack lab</w:t>
              <w:br/>
            </w:r>
            <w:r>
              <w:rPr>
                <w:rFonts w:ascii="Liberation Sans" w:hAnsi="Liberation Sans"/>
                <w:color w:val="2D3237"/>
                <w:sz w:val="16"/>
              </w:rPr>
              <w:t>Module 15 tidak memberikan workflow spraying/stuffing terhadap endpoint login. Kita hanya mempelajari konsep dan detection telemetry dengan synthetic logs.</w:t>
            </w:r>
          </w:p>
        </w:tc>
      </w:tr>
    </w:tbl>
    <w:p>
      <w:pPr>
        <w:spacing w:after="10"/>
      </w:pPr>
    </w:p>
    <w:p>
      <w:pPr>
        <w:pStyle w:val="Heading2"/>
        <w:spacing w:before="0"/>
      </w:pPr>
      <w:r>
        <w:rPr>
          <w:rFonts w:ascii="Liberation Sans" w:hAnsi="Liberation Sans"/>
          <w:b w:val="0"/>
        </w:rPr>
        <w:t>Why offline changes the economics</w:t>
      </w:r>
    </w:p>
    <w:p>
      <w:pPr>
        <w:spacing w:before="0"/>
      </w:pPr>
      <w:r>
        <w:rPr>
          <w:rFonts w:ascii="Liberation Sans" w:hAnsi="Liberation Sans"/>
          <w:b w:val="0"/>
        </w:rPr>
        <w:t>Begitu verifier database bocor, attacker tidak perlu bertanya ke login server untuk setiap guess. Karena itu password storage algorithm dan unique salt sangat penting bahkan bila online rate limiting sudah bagus.</w:t>
      </w:r>
    </w:p>
    <w:p>
      <w:r>
        <w:br w:type="page"/>
      </w:r>
    </w:p>
    <w:p>
      <w:pPr>
        <w:pStyle w:val="Heading1"/>
        <w:spacing w:before="0"/>
      </w:pPr>
      <w:r>
        <w:rPr>
          <w:rFonts w:ascii="Liberation Sans" w:hAnsi="Liberation Sans"/>
          <w:b w:val="0"/>
        </w:rPr>
        <w:t>8. Omarchy Tooling: John &amp; Hashcat</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omarchy pkg add john hashcat</w:t>
            </w:r>
          </w:p>
          <w:p>
            <w:pPr>
              <w:pStyle w:val="CodeBlock"/>
              <w:spacing w:after="0"/>
            </w:pPr>
            <w:r>
              <w:rPr>
                <w:rFonts w:ascii="Liberation Mono" w:hAnsi="Liberation Mono"/>
                <w:color w:val="EBEFF2"/>
                <w:sz w:val="14"/>
              </w:rPr>
            </w:r>
          </w:p>
          <w:p>
            <w:pPr>
              <w:pStyle w:val="CodeBlock"/>
              <w:spacing w:after="0"/>
            </w:pPr>
            <w:r>
              <w:rPr>
                <w:rFonts w:ascii="Liberation Mono" w:hAnsi="Liberation Mono"/>
                <w:color w:val="EBEFF2"/>
                <w:sz w:val="14"/>
              </w:rPr>
              <w:t>john --list=formats | head</w:t>
            </w:r>
          </w:p>
          <w:p>
            <w:pPr>
              <w:pStyle w:val="CodeBlock"/>
              <w:spacing w:after="0"/>
            </w:pPr>
            <w:r>
              <w:rPr>
                <w:rFonts w:ascii="Liberation Mono" w:hAnsi="Liberation Mono"/>
                <w:color w:val="EBEFF2"/>
                <w:sz w:val="14"/>
              </w:rPr>
              <w:t>hashcat --version</w:t>
            </w:r>
          </w:p>
          <w:p>
            <w:pPr>
              <w:pStyle w:val="CodeBlock"/>
              <w:spacing w:after="0"/>
            </w:pPr>
            <w:r>
              <w:rPr>
                <w:rFonts w:ascii="Liberation Mono" w:hAnsi="Liberation Mono"/>
                <w:color w:val="EBEFF2"/>
                <w:sz w:val="14"/>
              </w:rPr>
              <w:t>hashcat -I</w:t>
            </w:r>
          </w:p>
        </w:tc>
      </w:tr>
    </w:tbl>
    <w:p>
      <w:pPr>
        <w:spacing w:after="10"/>
      </w:pPr>
    </w:p>
    <w:p>
      <w:pPr>
        <w:spacing w:before="0"/>
      </w:pPr>
      <w:r>
        <w:rPr>
          <w:rFonts w:ascii="Liberation Sans" w:hAnsi="Liberation Sans"/>
          <w:b w:val="0"/>
        </w:rPr>
        <w:t>Di Arch saat ini `john` dan `hashcat` tersedia di official repository Extra. Untuk Hashcat, supported compute backend menentukan apakah GPU/accelerator dapat dipakai; `hashcat -I` adalah first diagnostic. Bila backend belum tersedia, lanjutkan lab dengan John daripada meng-install random runtime dari sumber tidak terpercaya.</w:t>
      </w:r>
    </w:p>
    <w:tbl>
      <w:tblPr>
        <w:tblW w:type="auto" w:w="0"/>
        <w:jc w:val="center"/>
        <w:tblLayout w:type="autofit"/>
        <w:tblLook w:firstColumn="1" w:firstRow="1" w:lastColumn="0" w:lastRow="0" w:noHBand="0" w:noVBand="1" w:val="04A0"/>
      </w:tblPr>
      <w:tblGrid>
        <w:gridCol w:w="4974"/>
        <w:gridCol w:w="4974"/>
      </w:tblGrid>
      <w:tr>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Tool</w:t>
            </w:r>
          </w:p>
        </w:tc>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Kelebihan belajar</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John the Ripper</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Format autodetection, CPU-friendly workflow, wordlist/rules, simple local audit.</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Hashcat</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Explicit hash modes, GPU/accelerator architecture, mask/rule/keyspace concepts, session/potfile controls.</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OpenSSL</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Generate deterministic training sha512crypt fixtures.</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Python</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Policy, KDF, keyspace, telemetry, evidence helpers.</w:t>
            </w:r>
          </w:p>
        </w:tc>
      </w:tr>
    </w:tbl>
    <w:p>
      <w:pPr>
        <w:spacing w:after="10"/>
      </w:pPr>
    </w:p>
    <w:tbl>
      <w:tblPr>
        <w:tblW w:type="auto" w:w="0"/>
        <w:jc w:val="center"/>
        <w:tblLook w:firstColumn="1" w:firstRow="1" w:lastColumn="0" w:lastRow="0" w:noHBand="0" w:noVBand="1" w:val="04A0"/>
      </w:tblPr>
      <w:tblGrid>
        <w:gridCol w:w="9948"/>
      </w:tblGrid>
      <w:tr>
        <w:tc>
          <w:tcPr>
            <w:tcW w:type="dxa" w:w="9948"/>
            <w:shd w:fill="FDEBEC"/>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Sensitive artifacts</w:t>
              <w:br/>
            </w:r>
            <w:r>
              <w:rPr>
                <w:rFonts w:ascii="Liberation Sans" w:hAnsi="Liberation Sans"/>
                <w:color w:val="2D3237"/>
                <w:sz w:val="16"/>
              </w:rPr>
              <w:t>John potfile, Hashcat potfile/session, wordlists, cracked outputs, and credential CSV harus dianggap sensitive. Jangan commit ke repo publik. Module wrapper menyimpan potfile training di folder lab tersembunyi.</w:t>
            </w:r>
          </w:p>
        </w:tc>
      </w:tr>
    </w:tbl>
    <w:p>
      <w:pPr>
        <w:spacing w:after="10"/>
      </w:pPr>
    </w:p>
    <w:p>
      <w:r>
        <w:br w:type="page"/>
      </w:r>
    </w:p>
    <w:p>
      <w:pPr>
        <w:pStyle w:val="Heading1"/>
        <w:spacing w:before="0"/>
      </w:pPr>
      <w:r>
        <w:rPr>
          <w:rFonts w:ascii="Liberation Sans" w:hAnsi="Liberation Sans"/>
          <w:b w:val="0"/>
        </w:rPr>
        <w:t>9. Lab Fixture &amp; Workspace</w:t>
      </w:r>
    </w:p>
    <w:p>
      <w:pPr>
        <w:pStyle w:val="Heading2"/>
        <w:spacing w:before="0"/>
      </w:pPr>
      <w:r>
        <w:rPr>
          <w:rFonts w:ascii="Liberation Sans" w:hAnsi="Liberation Sans"/>
          <w:b w:val="0"/>
        </w:rPr>
        <w:t>Lab 9.1 - Initialize workspace</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cd modules/15-passwords-credential-security/labs</w:t>
            </w:r>
          </w:p>
          <w:p>
            <w:pPr>
              <w:pStyle w:val="CodeBlock"/>
              <w:spacing w:after="0"/>
            </w:pPr>
            <w:r>
              <w:rPr>
                <w:rFonts w:ascii="Liberation Mono" w:hAnsi="Liberation Mono"/>
                <w:color w:val="EBEFF2"/>
                <w:sz w:val="14"/>
              </w:rPr>
              <w:t>./workspace-init.sh</w:t>
            </w:r>
          </w:p>
        </w:tc>
      </w:tr>
    </w:tbl>
    <w:p>
      <w:pPr>
        <w:spacing w:after="10"/>
      </w:pPr>
    </w:p>
    <w:p>
      <w:pPr>
        <w:pStyle w:val="Heading2"/>
        <w:spacing w:before="0"/>
      </w:pPr>
      <w:r>
        <w:rPr>
          <w:rFonts w:ascii="Liberation Sans" w:hAnsi="Liberation Sans"/>
          <w:b w:val="0"/>
        </w:rPr>
        <w:t>Bundled fixture</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fixtures/</w:t>
            </w:r>
          </w:p>
          <w:p>
            <w:pPr>
              <w:pStyle w:val="CodeBlock"/>
              <w:spacing w:after="0"/>
            </w:pPr>
            <w:r>
              <w:rPr>
                <w:rFonts w:ascii="Liberation Mono" w:hAnsi="Liberation Mono"/>
                <w:color w:val="EBEFF2"/>
                <w:sz w:val="14"/>
              </w:rPr>
              <w:t>├── lab-wordlist.txt</w:t>
            </w:r>
          </w:p>
          <w:p>
            <w:pPr>
              <w:pStyle w:val="CodeBlock"/>
              <w:spacing w:after="0"/>
            </w:pPr>
            <w:r>
              <w:rPr>
                <w:rFonts w:ascii="Liberation Mono" w:hAnsi="Liberation Mono"/>
                <w:color w:val="EBEFF2"/>
                <w:sz w:val="14"/>
              </w:rPr>
              <w:t>├── john-sha512crypt.txt</w:t>
            </w:r>
          </w:p>
          <w:p>
            <w:pPr>
              <w:pStyle w:val="CodeBlock"/>
              <w:spacing w:after="0"/>
            </w:pPr>
            <w:r>
              <w:rPr>
                <w:rFonts w:ascii="Liberation Mono" w:hAnsi="Liberation Mono"/>
                <w:color w:val="EBEFF2"/>
                <w:sz w:val="14"/>
              </w:rPr>
              <w:t>├── hashcat-sha512crypt.txt</w:t>
            </w:r>
          </w:p>
          <w:p>
            <w:pPr>
              <w:pStyle w:val="CodeBlock"/>
              <w:spacing w:after="0"/>
            </w:pPr>
            <w:r>
              <w:rPr>
                <w:rFonts w:ascii="Liberation Mono" w:hAnsi="Liberation Mono"/>
                <w:color w:val="EBEFF2"/>
                <w:sz w:val="14"/>
              </w:rPr>
              <w:t>├── raw-sha256.txt</w:t>
            </w:r>
          </w:p>
          <w:p>
            <w:pPr>
              <w:pStyle w:val="CodeBlock"/>
              <w:spacing w:after="0"/>
            </w:pPr>
            <w:r>
              <w:rPr>
                <w:rFonts w:ascii="Liberation Mono" w:hAnsi="Liberation Mono"/>
                <w:color w:val="EBEFF2"/>
                <w:sz w:val="14"/>
              </w:rPr>
              <w:t>├── dummy-credentials.csv</w:t>
            </w:r>
          </w:p>
          <w:p>
            <w:pPr>
              <w:pStyle w:val="CodeBlock"/>
              <w:spacing w:after="0"/>
            </w:pPr>
            <w:r>
              <w:rPr>
                <w:rFonts w:ascii="Liberation Mono" w:hAnsi="Liberation Mono"/>
                <w:color w:val="EBEFF2"/>
                <w:sz w:val="14"/>
              </w:rPr>
              <w:t>└── blocklist.txt</w:t>
            </w:r>
          </w:p>
        </w:tc>
      </w:tr>
    </w:tbl>
    <w:p>
      <w:pPr>
        <w:spacing w:after="10"/>
      </w:pPr>
    </w:p>
    <w:p>
      <w:pPr>
        <w:spacing w:before="0"/>
      </w:pPr>
      <w:r>
        <w:rPr>
          <w:rFonts w:ascii="Liberation Sans" w:hAnsi="Liberation Sans"/>
          <w:b w:val="0"/>
        </w:rPr>
        <w:t>Fixture dibuat dari password dummy yang memang diketahui dan tidak terhubung ke akun nyata. SHA-512 crypt digunakan untuk menunjukkan salted Unix-style verifier dan didukung John/Hashcat untuk lab.</w:t>
      </w:r>
    </w:p>
    <w:p>
      <w:pPr>
        <w:pStyle w:val="Heading2"/>
        <w:spacing w:before="0"/>
      </w:pPr>
      <w:r>
        <w:rPr>
          <w:rFonts w:ascii="Liberation Sans" w:hAnsi="Liberation Sans"/>
          <w:b w:val="0"/>
        </w:rPr>
        <w:t>Lab 9.2 - Regenerate fixture</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python labs/make-fixtures.py</w:t>
            </w:r>
          </w:p>
          <w:p>
            <w:pPr>
              <w:pStyle w:val="CodeBlock"/>
              <w:spacing w:after="0"/>
            </w:pPr>
            <w:r>
              <w:rPr>
                <w:rFonts w:ascii="Liberation Mono" w:hAnsi="Liberation Mono"/>
                <w:color w:val="EBEFF2"/>
                <w:sz w:val="14"/>
              </w:rPr>
              <w:t>sha256sum labs/fixtures/* &gt; module15-credentials/05-evidence/fixtures.sha256</w:t>
            </w:r>
          </w:p>
        </w:tc>
      </w:tr>
    </w:tbl>
    <w:p>
      <w:pPr>
        <w:spacing w:after="10"/>
      </w:pPr>
    </w:p>
    <w:tbl>
      <w:tblPr>
        <w:tblW w:type="auto" w:w="0"/>
        <w:jc w:val="center"/>
        <w:tblLook w:firstColumn="1" w:firstRow="1" w:lastColumn="0" w:lastRow="0" w:noHBand="0" w:noVBand="1" w:val="04A0"/>
      </w:tblPr>
      <w:tblGrid>
        <w:gridCol w:w="9948"/>
      </w:tblGrid>
      <w:tr>
        <w:tc>
          <w:tcPr>
            <w:tcW w:type="dxa" w:w="9948"/>
            <w:shd w:fill="FFF3CD"/>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Do not replace with /etc/shadow</w:t>
              <w:br/>
            </w:r>
            <w:r>
              <w:rPr>
                <w:rFonts w:ascii="Liberation Sans" w:hAnsi="Liberation Sans"/>
                <w:color w:val="2D3237"/>
                <w:sz w:val="16"/>
              </w:rPr>
              <w:t>Jangan gunakan `/etc/shadow` host lo sebagai latihan. Bahkan kalau device milik sendiri, itu mencampur training dengan credential sungguhan dan meningkatkan risiko accidental disclosure.</w:t>
            </w:r>
          </w:p>
        </w:tc>
      </w:tr>
    </w:tbl>
    <w:p>
      <w:pPr>
        <w:spacing w:after="10"/>
      </w:pPr>
    </w:p>
    <w:p>
      <w:r>
        <w:br w:type="page"/>
      </w:r>
    </w:p>
    <w:p>
      <w:pPr>
        <w:pStyle w:val="Heading1"/>
        <w:spacing w:before="0"/>
      </w:pPr>
      <w:r>
        <w:rPr>
          <w:rFonts w:ascii="Liberation Sans" w:hAnsi="Liberation Sans"/>
          <w:b w:val="0"/>
        </w:rPr>
        <w:t>10. Hash Format &amp; SHA-512 Crypt</w:t>
      </w:r>
    </w:p>
    <w:p>
      <w:pPr>
        <w:spacing w:before="0"/>
      </w:pPr>
      <w:r>
        <w:rPr>
          <w:rFonts w:ascii="Liberation Sans" w:hAnsi="Liberation Sans"/>
          <w:b w:val="0"/>
        </w:rPr>
        <w:t>Common modular crypt format diawali identifier seperti `$6$` untuk SHA-512 crypt. Format menyertakan algorithm identifier, salt, dan derived verifier. Ini berbeda dari raw SHA-512 digest.</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head -n 1 labs/fixtures/john-sha512crypt.txt</w:t>
            </w:r>
          </w:p>
          <w:p>
            <w:pPr>
              <w:pStyle w:val="CodeBlock"/>
              <w:spacing w:after="0"/>
            </w:pPr>
            <w:r>
              <w:rPr>
                <w:rFonts w:ascii="Liberation Mono" w:hAnsi="Liberation Mono"/>
                <w:color w:val="EBEFF2"/>
                <w:sz w:val="14"/>
              </w:rPr>
              <w:t># alice:$6$mod15a$...</w:t>
            </w:r>
          </w:p>
          <w:p>
            <w:pPr>
              <w:pStyle w:val="CodeBlock"/>
              <w:spacing w:after="0"/>
            </w:pPr>
            <w:r>
              <w:rPr>
                <w:rFonts w:ascii="Liberation Mono" w:hAnsi="Liberation Mono"/>
                <w:color w:val="EBEFF2"/>
                <w:sz w:val="14"/>
              </w:rPr>
            </w:r>
          </w:p>
          <w:p>
            <w:pPr>
              <w:pStyle w:val="CodeBlock"/>
              <w:spacing w:after="0"/>
            </w:pPr>
            <w:r>
              <w:rPr>
                <w:rFonts w:ascii="Liberation Mono" w:hAnsi="Liberation Mono"/>
                <w:color w:val="EBEFF2"/>
                <w:sz w:val="14"/>
              </w:rPr>
              <w:t>python labs/hash-identify.py "$(cut -d: -f2 labs/fixtures/john-sha512crypt.txt | head -n1)"</w:t>
            </w:r>
          </w:p>
        </w:tc>
      </w:tr>
    </w:tbl>
    <w:p>
      <w:pPr>
        <w:spacing w:after="10"/>
      </w:pPr>
    </w:p>
    <w:p>
      <w:pPr>
        <w:pStyle w:val="Heading2"/>
        <w:spacing w:before="0"/>
      </w:pPr>
      <w:r>
        <w:rPr>
          <w:rFonts w:ascii="Liberation Sans" w:hAnsi="Liberation Sans"/>
          <w:b w:val="0"/>
        </w:rPr>
        <w:t>Lab 10.1 - Generate one deterministic training hash</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openssl passwd -6 -salt module15 'Training123!'</w:t>
            </w:r>
          </w:p>
        </w:tc>
      </w:tr>
    </w:tbl>
    <w:p>
      <w:pPr>
        <w:spacing w:after="10"/>
      </w:pPr>
    </w:p>
    <w:p>
      <w:pPr>
        <w:spacing w:before="0"/>
      </w:pPr>
      <w:r>
        <w:rPr>
          <w:rFonts w:ascii="Liberation Sans" w:hAnsi="Liberation Sans"/>
          <w:b w:val="0"/>
        </w:rPr>
        <w:t>Salt yang fixed hanya dipakai agar lab reproducible. Production salt harus unique/random dan dikelola otomatis oleh password-hashing implementation.</w:t>
      </w:r>
    </w:p>
    <w:p>
      <w:pPr>
        <w:pStyle w:val="Heading2"/>
        <w:spacing w:before="0"/>
      </w:pPr>
      <w:r>
        <w:rPr>
          <w:rFonts w:ascii="Liberation Sans" w:hAnsi="Liberation Sans"/>
          <w:b w:val="0"/>
        </w:rPr>
        <w:t>Raw fast hash contrast</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cat labs/fixtures/raw-sha256.txt</w:t>
            </w:r>
          </w:p>
        </w:tc>
      </w:tr>
    </w:tbl>
    <w:p>
      <w:pPr>
        <w:spacing w:after="10"/>
      </w:pPr>
    </w:p>
    <w:tbl>
      <w:tblPr>
        <w:tblW w:type="auto" w:w="0"/>
        <w:jc w:val="center"/>
        <w:tblLook w:firstColumn="1" w:firstRow="1" w:lastColumn="0" w:lastRow="0" w:noHBand="0" w:noVBand="1" w:val="04A0"/>
      </w:tblPr>
      <w:tblGrid>
        <w:gridCol w:w="9948"/>
      </w:tblGrid>
      <w:tr>
        <w:tc>
          <w:tcPr>
            <w:tcW w:type="dxa" w:w="9948"/>
            <w:shd w:fill="EDF4F7"/>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Algorithm identification needs context</w:t>
              <w:br/>
            </w:r>
            <w:r>
              <w:rPr>
                <w:rFonts w:ascii="Liberation Sans" w:hAnsi="Liberation Sans"/>
                <w:color w:val="2D3237"/>
                <w:sz w:val="16"/>
              </w:rPr>
              <w:t>Jangan menentukan impact hanya dari bentuk string. Cari implementation/source/configuration. Aplikasi bisa membungkus format custom, menambahkan pepper, atau memakai migration layer.</w:t>
            </w:r>
          </w:p>
        </w:tc>
      </w:tr>
    </w:tbl>
    <w:p>
      <w:pPr>
        <w:spacing w:after="10"/>
      </w:pPr>
    </w:p>
    <w:p>
      <w:r>
        <w:br w:type="page"/>
      </w:r>
    </w:p>
    <w:p>
      <w:pPr>
        <w:pStyle w:val="Heading1"/>
        <w:spacing w:before="0"/>
      </w:pPr>
      <w:r>
        <w:rPr>
          <w:rFonts w:ascii="Liberation Sans" w:hAnsi="Liberation Sans"/>
          <w:b w:val="0"/>
        </w:rPr>
        <w:t>11. John the Ripper - Wordlist Audit</w:t>
      </w:r>
    </w:p>
    <w:p>
      <w:pPr>
        <w:spacing w:before="0"/>
      </w:pPr>
      <w:r>
        <w:rPr>
          <w:rFonts w:ascii="Liberation Sans" w:hAnsi="Liberation Sans"/>
          <w:b w:val="0"/>
        </w:rPr>
        <w:t>John documentation menyarankan wordlist mode sebagai salah satu cracking mode dan menyimpan hasil ke potfile. Lab wrapper sengaja mengunci input ke fixture bundled.</w:t>
      </w:r>
    </w:p>
    <w:p>
      <w:pPr>
        <w:pStyle w:val="Heading2"/>
        <w:spacing w:before="0"/>
      </w:pPr>
      <w:r>
        <w:rPr>
          <w:rFonts w:ascii="Liberation Sans" w:hAnsi="Liberation Sans"/>
          <w:b w:val="0"/>
        </w:rPr>
        <w:t>Lab 11.1 - Run safe wrapper</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./labs/john-lab.sh</w:t>
            </w:r>
          </w:p>
        </w:tc>
      </w:tr>
    </w:tbl>
    <w:p>
      <w:pPr>
        <w:spacing w:after="10"/>
      </w:pPr>
    </w:p>
    <w:p>
      <w:pPr>
        <w:pStyle w:val="Heading2"/>
        <w:spacing w:before="0"/>
      </w:pPr>
      <w:r>
        <w:rPr>
          <w:rFonts w:ascii="Liberation Sans" w:hAnsi="Liberation Sans"/>
          <w:b w:val="0"/>
        </w:rPr>
        <w:t>Lab 11.2 - Display cracked training entries</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HOME="$PWD/labs/.john-home" john \</w:t>
            </w:r>
          </w:p>
          <w:p>
            <w:pPr>
              <w:pStyle w:val="CodeBlock"/>
              <w:spacing w:after="0"/>
            </w:pPr>
            <w:r>
              <w:rPr>
                <w:rFonts w:ascii="Liberation Mono" w:hAnsi="Liberation Mono"/>
                <w:color w:val="EBEFF2"/>
                <w:sz w:val="14"/>
              </w:rPr>
              <w:t xml:space="preserve">  --show --format=sha512crypt \</w:t>
            </w:r>
          </w:p>
          <w:p>
            <w:pPr>
              <w:pStyle w:val="CodeBlock"/>
              <w:spacing w:after="0"/>
            </w:pPr>
            <w:r>
              <w:rPr>
                <w:rFonts w:ascii="Liberation Mono" w:hAnsi="Liberation Mono"/>
                <w:color w:val="EBEFF2"/>
                <w:sz w:val="14"/>
              </w:rPr>
              <w:t xml:space="preserve">  labs/fixtures/john-sha512crypt.txt</w:t>
            </w:r>
          </w:p>
        </w:tc>
      </w:tr>
    </w:tbl>
    <w:p>
      <w:pPr>
        <w:spacing w:after="10"/>
      </w:pPr>
    </w:p>
    <w:tbl>
      <w:tblPr>
        <w:tblW w:type="auto" w:w="0"/>
        <w:jc w:val="center"/>
        <w:tblLook w:firstColumn="1" w:firstRow="1" w:lastColumn="0" w:lastRow="0" w:noHBand="0" w:noVBand="1" w:val="04A0"/>
      </w:tblPr>
      <w:tblGrid>
        <w:gridCol w:w="9948"/>
      </w:tblGrid>
      <w:tr>
        <w:tc>
          <w:tcPr>
            <w:tcW w:type="dxa" w:w="9948"/>
            <w:shd w:fill="FDEBEC"/>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Potfile hygiene</w:t>
              <w:br/>
            </w:r>
            <w:r>
              <w:rPr>
                <w:rFonts w:ascii="Liberation Sans" w:hAnsi="Liberation Sans"/>
                <w:color w:val="2D3237"/>
                <w:sz w:val="16"/>
              </w:rPr>
              <w:t>Potfile berisi recovered training secret. Pada engagement real, perlakukan seperti credential evidence: permissions ketat, retention jelas, encrypted storage bila diperlukan, dan jangan masuk Git.</w:t>
            </w:r>
          </w:p>
        </w:tc>
      </w:tr>
    </w:tbl>
    <w:p>
      <w:pPr>
        <w:spacing w:after="10"/>
      </w:pPr>
    </w:p>
    <w:p>
      <w:pPr>
        <w:pStyle w:val="Heading2"/>
        <w:spacing w:before="0"/>
      </w:pPr>
      <w:r>
        <w:rPr>
          <w:rFonts w:ascii="Liberation Sans" w:hAnsi="Liberation Sans"/>
          <w:b w:val="0"/>
        </w:rPr>
        <w:t>Why wordlists beat blind brute force</w:t>
      </w:r>
    </w:p>
    <w:p>
      <w:pPr>
        <w:spacing w:before="0"/>
      </w:pPr>
      <w:r>
        <w:rPr>
          <w:rFonts w:ascii="Liberation Sans" w:hAnsi="Liberation Sans"/>
          <w:b w:val="0"/>
        </w:rPr>
        <w:t>Manusia memilih password dengan pola. Wordlist/rules memprioritaskan tebakan plausible. Blind exhaustive search tumbuh eksponensial dan cepat menjadi tidak realistis, terutama terhadap slow/memory-hard KDF.</w:t>
      </w:r>
    </w:p>
    <w:p>
      <w:r>
        <w:br w:type="page"/>
      </w:r>
    </w:p>
    <w:p>
      <w:pPr>
        <w:pStyle w:val="Heading1"/>
        <w:spacing w:before="0"/>
      </w:pPr>
      <w:r>
        <w:rPr>
          <w:rFonts w:ascii="Liberation Sans" w:hAnsi="Liberation Sans"/>
          <w:b w:val="0"/>
        </w:rPr>
        <w:t>12. Hashcat - Explicit Modes, Sessions &amp; Potfiles</w:t>
      </w:r>
    </w:p>
    <w:p>
      <w:pPr>
        <w:spacing w:before="0"/>
      </w:pPr>
      <w:r>
        <w:rPr>
          <w:rFonts w:ascii="Liberation Sans" w:hAnsi="Liberation Sans"/>
          <w:b w:val="0"/>
        </w:rPr>
        <w:t>Hashcat membutuhkan hash mode yang benar. Untuk SHA-512 crypt, mode yang digunakan di lab adalah `1800`. Confirm dengan help/version yang terpasang karena behavior/tooling bisa berubah antar release.</w:t>
      </w:r>
    </w:p>
    <w:p>
      <w:pPr>
        <w:pStyle w:val="Heading2"/>
        <w:spacing w:before="0"/>
      </w:pPr>
      <w:r>
        <w:rPr>
          <w:rFonts w:ascii="Liberation Sans" w:hAnsi="Liberation Sans"/>
          <w:b w:val="0"/>
        </w:rPr>
        <w:t>Lab 12.1 - Inspect device backend</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hashcat -I</w:t>
            </w:r>
          </w:p>
        </w:tc>
      </w:tr>
    </w:tbl>
    <w:p>
      <w:pPr>
        <w:spacing w:after="10"/>
      </w:pPr>
    </w:p>
    <w:p>
      <w:pPr>
        <w:pStyle w:val="Heading2"/>
        <w:spacing w:before="0"/>
      </w:pPr>
      <w:r>
        <w:rPr>
          <w:rFonts w:ascii="Liberation Sans" w:hAnsi="Liberation Sans"/>
          <w:b w:val="0"/>
        </w:rPr>
        <w:t>Lab 12.2 - Bundled hashcat wrapper</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./labs/hashcat-lab.sh</w:t>
            </w:r>
          </w:p>
        </w:tc>
      </w:tr>
    </w:tbl>
    <w:p>
      <w:pPr>
        <w:spacing w:after="10"/>
      </w:pPr>
    </w:p>
    <w:p>
      <w:pPr>
        <w:pStyle w:val="Heading2"/>
        <w:spacing w:before="0"/>
      </w:pPr>
      <w:r>
        <w:rPr>
          <w:rFonts w:ascii="Liberation Sans" w:hAnsi="Liberation Sans"/>
          <w:b w:val="0"/>
        </w:rPr>
        <w:t>Equivalent core command</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hashcat -m 1800 -a 0 \</w:t>
            </w:r>
          </w:p>
          <w:p>
            <w:pPr>
              <w:pStyle w:val="CodeBlock"/>
              <w:spacing w:after="0"/>
            </w:pPr>
            <w:r>
              <w:rPr>
                <w:rFonts w:ascii="Liberation Mono" w:hAnsi="Liberation Mono"/>
                <w:color w:val="EBEFF2"/>
                <w:sz w:val="14"/>
              </w:rPr>
              <w:t xml:space="preserve">  labs/fixtures/hashcat-sha512crypt.txt \</w:t>
            </w:r>
          </w:p>
          <w:p>
            <w:pPr>
              <w:pStyle w:val="CodeBlock"/>
              <w:spacing w:after="0"/>
            </w:pPr>
            <w:r>
              <w:rPr>
                <w:rFonts w:ascii="Liberation Mono" w:hAnsi="Liberation Mono"/>
                <w:color w:val="EBEFF2"/>
                <w:sz w:val="14"/>
              </w:rPr>
              <w:t xml:space="preserve">  labs/fixtures/lab-wordlist.txt</w:t>
            </w:r>
          </w:p>
        </w:tc>
      </w:tr>
    </w:tbl>
    <w:p>
      <w:pPr>
        <w:spacing w:after="10"/>
      </w:pPr>
    </w:p>
    <w:tbl>
      <w:tblPr>
        <w:tblW w:type="auto" w:w="0"/>
        <w:jc w:val="center"/>
        <w:tblLook w:firstColumn="1" w:firstRow="1" w:lastColumn="0" w:lastRow="0" w:noHBand="0" w:noVBand="1" w:val="04A0"/>
      </w:tblPr>
      <w:tblGrid>
        <w:gridCol w:w="9948"/>
      </w:tblGrid>
      <w:tr>
        <w:tc>
          <w:tcPr>
            <w:tcW w:type="dxa" w:w="9948"/>
            <w:shd w:fill="E9F7EF"/>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No GPU obsession</w:t>
              <w:br/>
            </w:r>
            <w:r>
              <w:rPr>
                <w:rFonts w:ascii="Liberation Sans" w:hAnsi="Liberation Sans"/>
                <w:color w:val="2D3237"/>
                <w:sz w:val="16"/>
              </w:rPr>
              <w:t>Tujuan modul bukan mengejar benchmark tertinggi. Kalau Hashcat backend tidak usable pada workstation lo, selesaikan learning objectives dengan John dan keyspace tooling. Jangan memasang untrusted driver/runtime hanya demi lab.</w:t>
            </w:r>
          </w:p>
        </w:tc>
      </w:tr>
    </w:tbl>
    <w:p>
      <w:pPr>
        <w:spacing w:after="10"/>
      </w:pPr>
    </w:p>
    <w:p>
      <w:r>
        <w:br w:type="page"/>
      </w:r>
    </w:p>
    <w:p>
      <w:pPr>
        <w:pStyle w:val="Heading1"/>
        <w:spacing w:before="0"/>
      </w:pPr>
      <w:r>
        <w:rPr>
          <w:rFonts w:ascii="Liberation Sans" w:hAnsi="Liberation Sans"/>
          <w:b w:val="0"/>
        </w:rPr>
        <w:t>13. Rules, Masks &amp; Keyspace Reasoning</w:t>
      </w:r>
    </w:p>
    <w:p>
      <w:pPr>
        <w:spacing w:before="0"/>
      </w:pPr>
      <w:r>
        <w:rPr>
          <w:rFonts w:ascii="Liberation Sans" w:hAnsi="Liberation Sans"/>
          <w:b w:val="0"/>
        </w:rPr>
        <w:t>Rules memodifikasi candidate word. Masks mendeskripsikan struktur candidate. Keduanya berguna ketika ada evidence tentang pola password; keduanya juga bisa membuang waktu jika assumption salah.</w:t>
      </w:r>
    </w:p>
    <w:p>
      <w:pPr>
        <w:pStyle w:val="Heading2"/>
        <w:spacing w:before="0"/>
      </w:pPr>
      <w:r>
        <w:rPr>
          <w:rFonts w:ascii="Liberation Sans" w:hAnsi="Liberation Sans"/>
          <w:b w:val="0"/>
        </w:rPr>
        <w:t>John rule concept</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john --wordlist=labs/fixtures/lab-wordlist.txt --rules --stdout | head -n 30</w:t>
            </w:r>
          </w:p>
        </w:tc>
      </w:tr>
    </w:tbl>
    <w:p>
      <w:pPr>
        <w:spacing w:after="10"/>
      </w:pPr>
    </w:p>
    <w:p>
      <w:pPr>
        <w:pStyle w:val="Heading2"/>
        <w:spacing w:before="0"/>
      </w:pPr>
      <w:r>
        <w:rPr>
          <w:rFonts w:ascii="Liberation Sans" w:hAnsi="Liberation Sans"/>
          <w:b w:val="0"/>
        </w:rPr>
        <w:t>Hashcat attack-mode concept</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 dictionary</w:t>
            </w:r>
          </w:p>
          <w:p>
            <w:pPr>
              <w:pStyle w:val="CodeBlock"/>
              <w:spacing w:after="0"/>
            </w:pPr>
            <w:r>
              <w:rPr>
                <w:rFonts w:ascii="Liberation Mono" w:hAnsi="Liberation Mono"/>
                <w:color w:val="EBEFF2"/>
                <w:sz w:val="14"/>
              </w:rPr>
              <w:t>hashcat -a 0 ...</w:t>
            </w:r>
          </w:p>
          <w:p>
            <w:pPr>
              <w:pStyle w:val="CodeBlock"/>
              <w:spacing w:after="0"/>
            </w:pPr>
            <w:r>
              <w:rPr>
                <w:rFonts w:ascii="Liberation Mono" w:hAnsi="Liberation Mono"/>
                <w:color w:val="EBEFF2"/>
                <w:sz w:val="14"/>
              </w:rPr>
            </w:r>
          </w:p>
          <w:p>
            <w:pPr>
              <w:pStyle w:val="CodeBlock"/>
              <w:spacing w:after="0"/>
            </w:pPr>
            <w:r>
              <w:rPr>
                <w:rFonts w:ascii="Liberation Mono" w:hAnsi="Liberation Mono"/>
                <w:color w:val="EBEFF2"/>
                <w:sz w:val="14"/>
              </w:rPr>
              <w:t># mask (training concept)</w:t>
            </w:r>
          </w:p>
          <w:p>
            <w:pPr>
              <w:pStyle w:val="CodeBlock"/>
              <w:spacing w:after="0"/>
            </w:pPr>
            <w:r>
              <w:rPr>
                <w:rFonts w:ascii="Liberation Mono" w:hAnsi="Liberation Mono"/>
                <w:color w:val="EBEFF2"/>
                <w:sz w:val="14"/>
              </w:rPr>
              <w:t>hashcat -a 3 ... ?l?l?l?d?d</w:t>
            </w:r>
          </w:p>
        </w:tc>
      </w:tr>
    </w:tbl>
    <w:p>
      <w:pPr>
        <w:spacing w:after="10"/>
      </w:pPr>
    </w:p>
    <w:p>
      <w:pPr>
        <w:pStyle w:val="Heading2"/>
        <w:spacing w:before="0"/>
      </w:pPr>
      <w:r>
        <w:rPr>
          <w:rFonts w:ascii="Liberation Sans" w:hAnsi="Liberation Sans"/>
          <w:b w:val="0"/>
        </w:rPr>
        <w:t>Lab 13.1 - Calculate keyspace first</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python labs/keyspace.py --charset-size 10 --length 6</w:t>
            </w:r>
          </w:p>
          <w:p>
            <w:pPr>
              <w:pStyle w:val="CodeBlock"/>
              <w:spacing w:after="0"/>
            </w:pPr>
            <w:r>
              <w:rPr>
                <w:rFonts w:ascii="Liberation Mono" w:hAnsi="Liberation Mono"/>
                <w:color w:val="EBEFF2"/>
                <w:sz w:val="14"/>
              </w:rPr>
              <w:t>python labs/keyspace.py --charset-size 62 --length 10</w:t>
            </w:r>
          </w:p>
        </w:tc>
      </w:tr>
    </w:tbl>
    <w:p>
      <w:pPr>
        <w:spacing w:after="10"/>
      </w:pPr>
    </w:p>
    <w:tbl>
      <w:tblPr>
        <w:tblW w:type="auto" w:w="0"/>
        <w:jc w:val="center"/>
        <w:tblLook w:firstColumn="1" w:firstRow="1" w:lastColumn="0" w:lastRow="0" w:noHBand="0" w:noVBand="1" w:val="04A0"/>
      </w:tblPr>
      <w:tblGrid>
        <w:gridCol w:w="9948"/>
      </w:tblGrid>
      <w:tr>
        <w:tc>
          <w:tcPr>
            <w:tcW w:type="dxa" w:w="9948"/>
            <w:shd w:fill="EDF4F7"/>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Do the math before the attack</w:t>
              <w:br/>
            </w:r>
            <w:r>
              <w:rPr>
                <w:rFonts w:ascii="Liberation Sans" w:hAnsi="Liberation Sans"/>
                <w:color w:val="2D3237"/>
                <w:sz w:val="16"/>
              </w:rPr>
              <w:t>Keyspace = charset_size^length untuk simple uniform mask. Real guessability berbeda karena user choices tidak uniform, tetapi perhitungan ini membantu menghindari exhaustive plan yang absurd.</w:t>
            </w:r>
          </w:p>
        </w:tc>
      </w:tr>
    </w:tbl>
    <w:p>
      <w:pPr>
        <w:spacing w:after="10"/>
      </w:pPr>
    </w:p>
    <w:p>
      <w:r>
        <w:br w:type="page"/>
      </w:r>
    </w:p>
    <w:p>
      <w:pPr>
        <w:pStyle w:val="Heading1"/>
        <w:spacing w:before="0"/>
      </w:pPr>
      <w:r>
        <w:rPr>
          <w:rFonts w:ascii="Liberation Sans" w:hAnsi="Liberation Sans"/>
          <w:b w:val="0"/>
        </w:rPr>
        <w:t>14. Password Reuse &amp; Credential Stuffing Risk</w:t>
      </w:r>
    </w:p>
    <w:p>
      <w:pPr>
        <w:spacing w:before="0"/>
      </w:pPr>
      <w:r>
        <w:rPr>
          <w:rFonts w:ascii="Liberation Sans" w:hAnsi="Liberation Sans"/>
          <w:b w:val="0"/>
        </w:rPr>
        <w:t>Credential reuse mengubah compromise satu service menjadi risk lintas service. Audit reuse secara defensif bisa dilakukan pada authorized dataset tanpa menampilkan plaintext di report.</w:t>
      </w:r>
    </w:p>
    <w:p>
      <w:pPr>
        <w:pStyle w:val="Heading2"/>
        <w:spacing w:before="0"/>
      </w:pPr>
      <w:r>
        <w:rPr>
          <w:rFonts w:ascii="Liberation Sans" w:hAnsi="Liberation Sans"/>
          <w:b w:val="0"/>
        </w:rPr>
        <w:t>Lab 14.1 - Dummy reuse audit</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python labs/credential-reuse.py \</w:t>
            </w:r>
          </w:p>
          <w:p>
            <w:pPr>
              <w:pStyle w:val="CodeBlock"/>
              <w:spacing w:after="0"/>
            </w:pPr>
            <w:r>
              <w:rPr>
                <w:rFonts w:ascii="Liberation Mono" w:hAnsi="Liberation Mono"/>
                <w:color w:val="EBEFF2"/>
                <w:sz w:val="14"/>
              </w:rPr>
              <w:t xml:space="preserve">  labs/fixtures/dummy-credentials.csv</w:t>
            </w:r>
          </w:p>
        </w:tc>
      </w:tr>
    </w:tbl>
    <w:p>
      <w:pPr>
        <w:spacing w:after="10"/>
      </w:pPr>
    </w:p>
    <w:p>
      <w:pPr>
        <w:spacing w:before="0"/>
      </w:pPr>
      <w:r>
        <w:rPr>
          <w:rFonts w:ascii="Liberation Sans" w:hAnsi="Liberation Sans"/>
          <w:b w:val="0"/>
        </w:rPr>
        <w:t>Helper membuat short SHA-256 fingerprint per plaintext hanya untuk grouping dan tidak mencetak password. Fixture sengaja berisi reuse Alice dan Bob.</w:t>
      </w:r>
    </w:p>
    <w:tbl>
      <w:tblPr>
        <w:tblW w:type="auto" w:w="0"/>
        <w:jc w:val="center"/>
        <w:tblLook w:firstColumn="1" w:firstRow="1" w:lastColumn="0" w:lastRow="0" w:noHBand="0" w:noVBand="1" w:val="04A0"/>
      </w:tblPr>
      <w:tblGrid>
        <w:gridCol w:w="9948"/>
      </w:tblGrid>
      <w:tr>
        <w:tc>
          <w:tcPr>
            <w:tcW w:type="dxa" w:w="9948"/>
            <w:shd w:fill="FFF3CD"/>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Hash fingerprint is not anonymization magic</w:t>
              <w:br/>
            </w:r>
            <w:r>
              <w:rPr>
                <w:rFonts w:ascii="Liberation Sans" w:hAnsi="Liberation Sans"/>
                <w:color w:val="2D3237"/>
                <w:sz w:val="16"/>
              </w:rPr>
              <w:t>Fingerprint pendek pada low-entropy password bukan perlindungan kuat terhadap attacker yang punya file dan bisa menebak candidates. Di lab helper ini hanya mencegah accidental printing; real credential dataset tetap sensitive.</w:t>
            </w:r>
          </w:p>
        </w:tc>
      </w:tr>
    </w:tbl>
    <w:p>
      <w:pPr>
        <w:spacing w:after="10"/>
      </w:pPr>
    </w:p>
    <w:p>
      <w:pPr>
        <w:pStyle w:val="Heading2"/>
        <w:spacing w:before="0"/>
      </w:pPr>
      <w:r>
        <w:rPr>
          <w:rFonts w:ascii="Liberation Sans" w:hAnsi="Liberation Sans"/>
          <w:b w:val="0"/>
        </w:rPr>
        <w:t>Controls against reuse-driven compromise</w:t>
      </w:r>
    </w:p>
    <w:p>
      <w:pPr>
        <w:spacing w:before="0"/>
        <w:ind w:left="259" w:hanging="144"/>
      </w:pPr>
      <w:r>
        <w:rPr>
          <w:rFonts w:ascii="Liberation Sans" w:hAnsi="Liberation Sans"/>
          <w:b w:val="0"/>
        </w:rPr>
        <w:t>• Unique password per service via password manager.</w:t>
      </w:r>
    </w:p>
    <w:p>
      <w:pPr>
        <w:spacing w:before="0"/>
        <w:ind w:left="259" w:hanging="144"/>
      </w:pPr>
      <w:r>
        <w:rPr>
          <w:rFonts w:ascii="Liberation Sans" w:hAnsi="Liberation Sans"/>
          <w:b w:val="0"/>
        </w:rPr>
        <w:t>• MFA / phishing-resistant authenticator where practical.</w:t>
      </w:r>
    </w:p>
    <w:p>
      <w:pPr>
        <w:spacing w:before="0"/>
        <w:ind w:left="259" w:hanging="144"/>
      </w:pPr>
      <w:r>
        <w:rPr>
          <w:rFonts w:ascii="Liberation Sans" w:hAnsi="Liberation Sans"/>
          <w:b w:val="0"/>
        </w:rPr>
        <w:t>• Compromised-password blocklist and breach monitoring.</w:t>
      </w:r>
    </w:p>
    <w:p>
      <w:pPr>
        <w:spacing w:before="0"/>
        <w:ind w:left="259" w:hanging="144"/>
      </w:pPr>
      <w:r>
        <w:rPr>
          <w:rFonts w:ascii="Liberation Sans" w:hAnsi="Liberation Sans"/>
          <w:b w:val="0"/>
        </w:rPr>
        <w:t>• Anomaly detection for impossible travel / new device / unusual source patterns.</w:t>
      </w:r>
    </w:p>
    <w:p>
      <w:r>
        <w:br w:type="page"/>
      </w:r>
    </w:p>
    <w:p>
      <w:pPr>
        <w:pStyle w:val="Heading1"/>
        <w:spacing w:before="0"/>
      </w:pPr>
      <w:r>
        <w:rPr>
          <w:rFonts w:ascii="Liberation Sans" w:hAnsi="Liberation Sans"/>
          <w:b w:val="0"/>
        </w:rPr>
        <w:t>15. MFA, Passkeys &amp; Recovery</w:t>
      </w:r>
    </w:p>
    <w:p>
      <w:pPr>
        <w:spacing w:before="0"/>
      </w:pPr>
      <w:r>
        <w:rPr>
          <w:rFonts w:ascii="Liberation Sans" w:hAnsi="Liberation Sans"/>
          <w:b w:val="0"/>
        </w:rPr>
        <w:t>MFA menggabungkan independent factors. Password + PIN bukan true MFA karena keduanya knowledge factors. Recovery path harus sekuat atau lebih aman daripada primary authentication.</w:t>
      </w:r>
    </w:p>
    <w:tbl>
      <w:tblPr>
        <w:tblW w:type="auto" w:w="0"/>
        <w:jc w:val="center"/>
        <w:tblLayout w:type="autofit"/>
        <w:tblLook w:firstColumn="1" w:firstRow="1" w:lastColumn="0" w:lastRow="0" w:noHBand="0" w:noVBand="1" w:val="04A0"/>
      </w:tblPr>
      <w:tblGrid>
        <w:gridCol w:w="3316"/>
        <w:gridCol w:w="3316"/>
        <w:gridCol w:w="3316"/>
      </w:tblGrid>
      <w:tr>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Factor</w:t>
            </w:r>
          </w:p>
        </w:tc>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Examples</w:t>
            </w:r>
          </w:p>
        </w:tc>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Typical issue</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Know</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Password, PIN</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Phishing, guessing, reuse.</w:t>
            </w:r>
          </w:p>
        </w:tc>
      </w:tr>
      <w:tr>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Have</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TOTP app, hardware key, certificate</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Device/token loss, enrollment/recovery.</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Are</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Biometric</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Privacy, false match, device-bound implementation.</w:t>
            </w:r>
          </w:p>
        </w:tc>
      </w:tr>
      <w:tr>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Phishing-resistant public key</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FIDO2/WebAuthn/passkey/security key</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Account recovery and device lifecycle remain important.</w:t>
            </w:r>
          </w:p>
        </w:tc>
      </w:tr>
    </w:tbl>
    <w:p>
      <w:pPr>
        <w:spacing w:after="10"/>
      </w:pPr>
    </w:p>
    <w:tbl>
      <w:tblPr>
        <w:tblW w:type="auto" w:w="0"/>
        <w:jc w:val="center"/>
        <w:tblLook w:firstColumn="1" w:firstRow="1" w:lastColumn="0" w:lastRow="0" w:noHBand="0" w:noVBand="1" w:val="04A0"/>
      </w:tblPr>
      <w:tblGrid>
        <w:gridCol w:w="9948"/>
      </w:tblGrid>
      <w:tr>
        <w:tc>
          <w:tcPr>
            <w:tcW w:type="dxa" w:w="9948"/>
            <w:shd w:fill="FFF3CD"/>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Passwords are not phishing-resistant</w:t>
              <w:br/>
            </w:r>
            <w:r>
              <w:rPr>
                <w:rFonts w:ascii="Liberation Sans" w:hAnsi="Liberation Sans"/>
                <w:color w:val="2D3237"/>
                <w:sz w:val="16"/>
              </w:rPr>
              <w:t>NIST explicitly treats passwords as not phishing-resistant. Strong password storage protects verifier breach; it does not stop a user from entering a password into a convincing phishing site.</w:t>
            </w:r>
          </w:p>
        </w:tc>
      </w:tr>
    </w:tbl>
    <w:p>
      <w:pPr>
        <w:spacing w:after="10"/>
      </w:pPr>
    </w:p>
    <w:p>
      <w:pPr>
        <w:pStyle w:val="Heading2"/>
        <w:spacing w:before="0"/>
      </w:pPr>
      <w:r>
        <w:rPr>
          <w:rFonts w:ascii="Liberation Sans" w:hAnsi="Liberation Sans"/>
          <w:b w:val="0"/>
        </w:rPr>
        <w:t>Recovery threat model</w:t>
      </w:r>
    </w:p>
    <w:p>
      <w:pPr>
        <w:spacing w:before="0"/>
      </w:pPr>
      <w:r>
        <w:rPr>
          <w:rFonts w:ascii="Liberation Sans" w:hAnsi="Liberation Sans"/>
          <w:b w:val="0"/>
        </w:rPr>
        <w:t>[ ] Enrollment requires sufficient assurance.</w:t>
      </w:r>
    </w:p>
    <w:p>
      <w:pPr>
        <w:spacing w:before="0"/>
      </w:pPr>
      <w:r>
        <w:rPr>
          <w:rFonts w:ascii="Liberation Sans" w:hAnsi="Liberation Sans"/>
          <w:b w:val="0"/>
        </w:rPr>
        <w:t>[ ] MFA reset cannot be easier than login.</w:t>
      </w:r>
    </w:p>
    <w:p>
      <w:pPr>
        <w:spacing w:before="0"/>
      </w:pPr>
      <w:r>
        <w:rPr>
          <w:rFonts w:ascii="Liberation Sans" w:hAnsi="Liberation Sans"/>
          <w:b w:val="0"/>
        </w:rPr>
        <w:t>[ ] Recovery codes are secrets with secure storage/rotation.</w:t>
      </w:r>
    </w:p>
    <w:p>
      <w:pPr>
        <w:spacing w:before="0"/>
      </w:pPr>
      <w:r>
        <w:rPr>
          <w:rFonts w:ascii="Liberation Sans" w:hAnsi="Liberation Sans"/>
          <w:b w:val="0"/>
        </w:rPr>
        <w:t>[ ] Lost-device flow produces auditable security events.</w:t>
      </w:r>
    </w:p>
    <w:p>
      <w:pPr>
        <w:spacing w:before="0"/>
      </w:pPr>
      <w:r>
        <w:rPr>
          <w:rFonts w:ascii="Liberation Sans" w:hAnsi="Liberation Sans"/>
          <w:b w:val="0"/>
        </w:rPr>
        <w:t>[ ] High-risk changes trigger reauthentication.</w:t>
      </w:r>
    </w:p>
    <w:p>
      <w:r>
        <w:br w:type="page"/>
      </w:r>
    </w:p>
    <w:p>
      <w:pPr>
        <w:pStyle w:val="Heading1"/>
        <w:spacing w:before="0"/>
      </w:pPr>
      <w:r>
        <w:rPr>
          <w:rFonts w:ascii="Liberation Sans" w:hAnsi="Liberation Sans"/>
          <w:b w:val="0"/>
        </w:rPr>
        <w:t>16. Credential Handling &amp; Secure Storage</w:t>
      </w:r>
    </w:p>
    <w:p>
      <w:pPr>
        <w:spacing w:before="0"/>
      </w:pPr>
      <w:r>
        <w:rPr>
          <w:rFonts w:ascii="Liberation Sans" w:hAnsi="Liberation Sans"/>
          <w:b w:val="0"/>
        </w:rPr>
        <w:t>Red Team dan pentest report sering bersentuhan dengan secrets. Secure-by-design berarti meminimalkan collection, plaintext exposure, duplication, retention, dan uncontrolled sharing.</w:t>
      </w:r>
    </w:p>
    <w:tbl>
      <w:tblPr>
        <w:tblW w:type="auto" w:w="0"/>
        <w:jc w:val="center"/>
        <w:tblLayout w:type="autofit"/>
        <w:tblLook w:firstColumn="1" w:firstRow="1" w:lastColumn="0" w:lastRow="0" w:noHBand="0" w:noVBand="1" w:val="04A0"/>
      </w:tblPr>
      <w:tblGrid>
        <w:gridCol w:w="4974"/>
        <w:gridCol w:w="4974"/>
      </w:tblGrid>
      <w:tr>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Artifact</w:t>
            </w:r>
          </w:p>
        </w:tc>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Handling guidance</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Recovered password</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Avoid recording unless necessary; prefer redacted proof/account count.</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Hash dump / verifier</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Sensitive evidence; encrypted/controlled storage and strict retention.</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Session/API token</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Treat as bearer secret; revoke after testing where applicable.</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Private key</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Never paste into chat/report/repo; protect permissions and revoke/rotate if exposed.</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Wordlist built from client data</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Sensitive because it may embed names/business context.</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Potfile</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Sensitive derived credential evidence; exclude from Git.</w:t>
            </w:r>
          </w:p>
        </w:tc>
      </w:tr>
    </w:tbl>
    <w:p>
      <w:pPr>
        <w:spacing w:after="10"/>
      </w:pPr>
    </w:p>
    <w:p>
      <w:pPr>
        <w:pStyle w:val="Heading2"/>
        <w:spacing w:before="0"/>
      </w:pPr>
      <w:r>
        <w:rPr>
          <w:rFonts w:ascii="Liberation Sans" w:hAnsi="Liberation Sans"/>
          <w:b w:val="0"/>
        </w:rPr>
        <w:t>Repository hygiene</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cat &gt;&gt; .gitignore &lt;&lt;'EOF'</w:t>
            </w:r>
          </w:p>
          <w:p>
            <w:pPr>
              <w:pStyle w:val="CodeBlock"/>
              <w:spacing w:after="0"/>
            </w:pPr>
            <w:r>
              <w:rPr>
                <w:rFonts w:ascii="Liberation Mono" w:hAnsi="Liberation Mono"/>
                <w:color w:val="EBEFF2"/>
                <w:sz w:val="14"/>
              </w:rPr>
              <w:t>*.pot</w:t>
            </w:r>
          </w:p>
          <w:p>
            <w:pPr>
              <w:pStyle w:val="CodeBlock"/>
              <w:spacing w:after="0"/>
            </w:pPr>
            <w:r>
              <w:rPr>
                <w:rFonts w:ascii="Liberation Mono" w:hAnsi="Liberation Mono"/>
                <w:color w:val="EBEFF2"/>
                <w:sz w:val="14"/>
              </w:rPr>
              <w:t>*.potfile</w:t>
            </w:r>
          </w:p>
          <w:p>
            <w:pPr>
              <w:pStyle w:val="CodeBlock"/>
              <w:spacing w:after="0"/>
            </w:pPr>
            <w:r>
              <w:rPr>
                <w:rFonts w:ascii="Liberation Mono" w:hAnsi="Liberation Mono"/>
                <w:color w:val="EBEFF2"/>
                <w:sz w:val="14"/>
              </w:rPr>
              <w:t>*.rec</w:t>
            </w:r>
          </w:p>
          <w:p>
            <w:pPr>
              <w:pStyle w:val="CodeBlock"/>
              <w:spacing w:after="0"/>
            </w:pPr>
            <w:r>
              <w:rPr>
                <w:rFonts w:ascii="Liberation Mono" w:hAnsi="Liberation Mono"/>
                <w:color w:val="EBEFF2"/>
                <w:sz w:val="14"/>
              </w:rPr>
              <w:t>**/cracked*</w:t>
            </w:r>
          </w:p>
          <w:p>
            <w:pPr>
              <w:pStyle w:val="CodeBlock"/>
              <w:spacing w:after="0"/>
            </w:pPr>
            <w:r>
              <w:rPr>
                <w:rFonts w:ascii="Liberation Mono" w:hAnsi="Liberation Mono"/>
                <w:color w:val="EBEFF2"/>
                <w:sz w:val="14"/>
              </w:rPr>
              <w:t>**/credential*</w:t>
            </w:r>
          </w:p>
          <w:p>
            <w:pPr>
              <w:pStyle w:val="CodeBlock"/>
              <w:spacing w:after="0"/>
            </w:pPr>
            <w:r>
              <w:rPr>
                <w:rFonts w:ascii="Liberation Mono" w:hAnsi="Liberation Mono"/>
                <w:color w:val="EBEFF2"/>
                <w:sz w:val="14"/>
              </w:rPr>
              <w:t>**/loot/**</w:t>
            </w:r>
          </w:p>
          <w:p>
            <w:pPr>
              <w:pStyle w:val="CodeBlock"/>
              <w:spacing w:after="0"/>
            </w:pPr>
            <w:r>
              <w:rPr>
                <w:rFonts w:ascii="Liberation Mono" w:hAnsi="Liberation Mono"/>
                <w:color w:val="EBEFF2"/>
                <w:sz w:val="14"/>
              </w:rPr>
              <w:t>.env</w:t>
            </w:r>
          </w:p>
          <w:p>
            <w:pPr>
              <w:pStyle w:val="CodeBlock"/>
              <w:spacing w:after="0"/>
            </w:pPr>
            <w:r>
              <w:rPr>
                <w:rFonts w:ascii="Liberation Mono" w:hAnsi="Liberation Mono"/>
                <w:color w:val="EBEFF2"/>
                <w:sz w:val="14"/>
              </w:rPr>
              <w:t>*.key</w:t>
            </w:r>
          </w:p>
          <w:p>
            <w:pPr>
              <w:pStyle w:val="CodeBlock"/>
              <w:spacing w:after="0"/>
            </w:pPr>
            <w:r>
              <w:rPr>
                <w:rFonts w:ascii="Liberation Mono" w:hAnsi="Liberation Mono"/>
                <w:color w:val="EBEFF2"/>
                <w:sz w:val="14"/>
              </w:rPr>
              <w:t>*.pem</w:t>
            </w:r>
          </w:p>
          <w:p>
            <w:pPr>
              <w:pStyle w:val="CodeBlock"/>
              <w:spacing w:after="0"/>
            </w:pPr>
            <w:r>
              <w:rPr>
                <w:rFonts w:ascii="Liberation Mono" w:hAnsi="Liberation Mono"/>
                <w:color w:val="EBEFF2"/>
                <w:sz w:val="14"/>
              </w:rPr>
              <w:t>EOF</w:t>
            </w:r>
          </w:p>
        </w:tc>
      </w:tr>
    </w:tbl>
    <w:p>
      <w:pPr>
        <w:spacing w:after="10"/>
      </w:pPr>
    </w:p>
    <w:tbl>
      <w:tblPr>
        <w:tblW w:type="auto" w:w="0"/>
        <w:jc w:val="center"/>
        <w:tblLook w:firstColumn="1" w:firstRow="1" w:lastColumn="0" w:lastRow="0" w:noHBand="0" w:noVBand="1" w:val="04A0"/>
      </w:tblPr>
      <w:tblGrid>
        <w:gridCol w:w="9948"/>
      </w:tblGrid>
      <w:tr>
        <w:tc>
          <w:tcPr>
            <w:tcW w:type="dxa" w:w="9948"/>
            <w:shd w:fill="EDF4F7"/>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Environment variables are not universal secret managers</w:t>
              <w:br/>
            </w:r>
            <w:r>
              <w:rPr>
                <w:rFonts w:ascii="Liberation Sans" w:hAnsi="Liberation Sans"/>
                <w:color w:val="2D3237"/>
                <w:sz w:val="16"/>
              </w:rPr>
              <w:t>Env vars can be appropriate for short-lived process configuration, but long-lived production secrets should use platform secret stores/secret managers with access control, audit, rotation, and revocation.</w:t>
            </w:r>
          </w:p>
        </w:tc>
      </w:tr>
    </w:tbl>
    <w:p>
      <w:pPr>
        <w:spacing w:after="10"/>
      </w:pPr>
    </w:p>
    <w:p>
      <w:r>
        <w:br w:type="page"/>
      </w:r>
    </w:p>
    <w:p>
      <w:pPr>
        <w:pStyle w:val="Heading1"/>
        <w:spacing w:before="0"/>
      </w:pPr>
      <w:r>
        <w:rPr>
          <w:rFonts w:ascii="Liberation Sans" w:hAnsi="Liberation Sans"/>
          <w:b w:val="0"/>
        </w:rPr>
        <w:t>17. Blue Team View: Authentication Telemetry</w:t>
      </w:r>
    </w:p>
    <w:p>
      <w:pPr>
        <w:spacing w:before="0"/>
      </w:pPr>
      <w:r>
        <w:rPr>
          <w:rFonts w:ascii="Liberation Sans" w:hAnsi="Liberation Sans"/>
          <w:b w:val="0"/>
        </w:rPr>
        <w:t>Credential attacks meninggalkan pola di identity logs. Detection tidak hanya menghitung total failure; lihat source, user distribution, success-after-failure, device, ASN/location, MFA event, lockout, token issuance, dan time window.</w:t>
      </w:r>
    </w:p>
    <w:p>
      <w:pPr>
        <w:pStyle w:val="Heading2"/>
        <w:spacing w:before="0"/>
      </w:pPr>
      <w:r>
        <w:rPr>
          <w:rFonts w:ascii="Liberation Sans" w:hAnsi="Liberation Sans"/>
          <w:b w:val="0"/>
        </w:rPr>
        <w:t>Lab 17.1 - Synthetic log analysis</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python labs/auth-log-analyze.py \</w:t>
            </w:r>
          </w:p>
          <w:p>
            <w:pPr>
              <w:pStyle w:val="CodeBlock"/>
              <w:spacing w:after="0"/>
            </w:pPr>
            <w:r>
              <w:rPr>
                <w:rFonts w:ascii="Liberation Mono" w:hAnsi="Liberation Mono"/>
                <w:color w:val="EBEFF2"/>
                <w:sz w:val="14"/>
              </w:rPr>
              <w:t xml:space="preserve">  labs/synthetic-auth.log</w:t>
            </w:r>
          </w:p>
        </w:tc>
      </w:tr>
    </w:tbl>
    <w:p>
      <w:pPr>
        <w:spacing w:after="10"/>
      </w:pPr>
    </w:p>
    <w:p>
      <w:pPr>
        <w:spacing w:before="0"/>
      </w:pPr>
      <w:r>
        <w:rPr>
          <w:rFonts w:ascii="Liberation Sans" w:hAnsi="Liberation Sans"/>
          <w:b w:val="0"/>
        </w:rPr>
        <w:t>Fixture menghasilkan dua pola: satu source gagal ke beberapa user (spray/stuffing-like telemetry), dan source lain gagal berkali-kali pada satu user (brute-force-like telemetry). Ini synthetic data, bukan attack terhadap service.</w:t>
      </w:r>
    </w:p>
    <w:tbl>
      <w:tblPr>
        <w:tblW w:type="auto" w:w="0"/>
        <w:jc w:val="center"/>
        <w:tblLayout w:type="autofit"/>
        <w:tblLook w:firstColumn="1" w:firstRow="1" w:lastColumn="0" w:lastRow="0" w:noHBand="0" w:noVBand="1" w:val="04A0"/>
      </w:tblPr>
      <w:tblGrid>
        <w:gridCol w:w="4974"/>
        <w:gridCol w:w="4974"/>
      </w:tblGrid>
      <w:tr>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Pattern</w:t>
            </w:r>
          </w:p>
        </w:tc>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Possible signal</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One source -&gt; many users</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Spray/stuffing/bot enumeration candidate.</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Many failures -&gt; one user</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Targeted guessing or user mistake.</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Failure burst -&gt; success</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Potential compromised credential; investigate context.</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New device + recovery + MFA reset</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High-risk account takeover chain.</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Token used from unusual source</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Session/token abuse candidate.</w:t>
            </w:r>
          </w:p>
        </w:tc>
      </w:tr>
    </w:tbl>
    <w:p>
      <w:pPr>
        <w:spacing w:after="10"/>
      </w:pPr>
    </w:p>
    <w:p>
      <w:r>
        <w:br w:type="page"/>
      </w:r>
    </w:p>
    <w:p>
      <w:pPr>
        <w:pStyle w:val="Heading1"/>
        <w:spacing w:before="0"/>
      </w:pPr>
      <w:r>
        <w:rPr>
          <w:rFonts w:ascii="Liberation Sans" w:hAnsi="Liberation Sans"/>
          <w:b w:val="0"/>
        </w:rPr>
        <w:t>18. Reporting &amp; Remediation</w:t>
      </w:r>
    </w:p>
    <w:p>
      <w:pPr>
        <w:spacing w:before="0"/>
      </w:pPr>
      <w:r>
        <w:rPr>
          <w:rFonts w:ascii="Liberation Sans" w:hAnsi="Liberation Sans"/>
          <w:b w:val="0"/>
        </w:rPr>
        <w:t>Credential finding harus menjelaskan root cause dan attacker economics, bukan hanya menulis "password weak".</w:t>
      </w:r>
    </w:p>
    <w:tbl>
      <w:tblPr>
        <w:tblW w:type="auto" w:w="0"/>
        <w:jc w:val="center"/>
        <w:tblLayout w:type="autofit"/>
        <w:tblLook w:firstColumn="1" w:firstRow="1" w:lastColumn="0" w:lastRow="0" w:noHBand="0" w:noVBand="1" w:val="04A0"/>
      </w:tblPr>
      <w:tblGrid>
        <w:gridCol w:w="3316"/>
        <w:gridCol w:w="3316"/>
        <w:gridCol w:w="3316"/>
      </w:tblGrid>
      <w:tr>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Finding</w:t>
            </w:r>
          </w:p>
        </w:tc>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Evidence</w:t>
            </w:r>
          </w:p>
        </w:tc>
        <w:tc>
          <w:tcPr>
            <w:tcW w:type="dxa" w:w="3316"/>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Remediation direction</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Weak password storage</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Algorithm/cost/salt implementation evidence</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Argon2id/scrypt or appropriate PBKDF2; tune cost; rehash on login.</w:t>
            </w:r>
          </w:p>
        </w:tc>
      </w:tr>
      <w:tr>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Common password accepted</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Policy test + local blocklist evidence</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Compromised/common password screening, longer minimum, password-manager friendly UX.</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Credential reuse</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Authorized dataset shows same secret across systems</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Unique passwords, SSO/federation where appropriate, MFA.</w:t>
            </w:r>
          </w:p>
        </w:tc>
      </w:tr>
      <w:tr>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MFA missing on privileged flow</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Role/flow evidence</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Risk-based / phishing-resistant MFA for sensitive access.</w:t>
            </w:r>
          </w:p>
        </w:tc>
      </w:tr>
      <w:tr>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Recovery weaker than login</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Reset flow bypasses primary assurance</w:t>
            </w:r>
          </w:p>
        </w:tc>
        <w:tc>
          <w:tcPr>
            <w:tcW w:type="dxa" w:w="3316"/>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Harden recovery/enrollment, audit and reauth.</w:t>
            </w:r>
          </w:p>
        </w:tc>
      </w:tr>
      <w:tr>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Auth monitoring gap</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Synthetic/observed failures not correlated</w:t>
            </w:r>
          </w:p>
        </w:tc>
        <w:tc>
          <w:tcPr>
            <w:tcW w:type="dxa" w:w="3316"/>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Centralized identity logs, detection logic, alert tuning.</w:t>
            </w:r>
          </w:p>
        </w:tc>
      </w:tr>
    </w:tbl>
    <w:p>
      <w:pPr>
        <w:spacing w:after="10"/>
      </w:pPr>
    </w:p>
    <w:p>
      <w:pPr>
        <w:pStyle w:val="Heading2"/>
        <w:spacing w:before="0"/>
      </w:pPr>
      <w:r>
        <w:rPr>
          <w:rFonts w:ascii="Liberation Sans" w:hAnsi="Liberation Sans"/>
          <w:b w:val="0"/>
        </w:rPr>
        <w:t>Lab 18.1 - Finding note</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python labs/finding-note.py \</w:t>
            </w:r>
          </w:p>
          <w:p>
            <w:pPr>
              <w:pStyle w:val="CodeBlock"/>
              <w:spacing w:after="0"/>
            </w:pPr>
            <w:r>
              <w:rPr>
                <w:rFonts w:ascii="Liberation Mono" w:hAnsi="Liberation Mono"/>
                <w:color w:val="EBEFF2"/>
                <w:sz w:val="14"/>
              </w:rPr>
              <w:t xml:space="preserve">  module15-credentials/06-report/reuse.md \</w:t>
            </w:r>
          </w:p>
          <w:p>
            <w:pPr>
              <w:pStyle w:val="CodeBlock"/>
              <w:spacing w:after="0"/>
            </w:pPr>
            <w:r>
              <w:rPr>
                <w:rFonts w:ascii="Liberation Mono" w:hAnsi="Liberation Mono"/>
                <w:color w:val="EBEFF2"/>
                <w:sz w:val="14"/>
              </w:rPr>
              <w:t xml:space="preserve">  --title 'Credential reuse across training systems' \</w:t>
            </w:r>
          </w:p>
          <w:p>
            <w:pPr>
              <w:pStyle w:val="CodeBlock"/>
              <w:spacing w:after="0"/>
            </w:pPr>
            <w:r>
              <w:rPr>
                <w:rFonts w:ascii="Liberation Mono" w:hAnsi="Liberation Mono"/>
                <w:color w:val="EBEFF2"/>
                <w:sz w:val="14"/>
              </w:rPr>
              <w:t xml:space="preserve">  --evidence 'Two dummy identities reuse credentials in authorized fixture.' \</w:t>
            </w:r>
          </w:p>
          <w:p>
            <w:pPr>
              <w:pStyle w:val="CodeBlock"/>
              <w:spacing w:after="0"/>
            </w:pPr>
            <w:r>
              <w:rPr>
                <w:rFonts w:ascii="Liberation Mono" w:hAnsi="Liberation Mono"/>
                <w:color w:val="EBEFF2"/>
                <w:sz w:val="14"/>
              </w:rPr>
              <w:t xml:space="preserve">  --impact 'Compromise of one service may enable access to another.' \</w:t>
            </w:r>
          </w:p>
          <w:p>
            <w:pPr>
              <w:pStyle w:val="CodeBlock"/>
              <w:spacing w:after="0"/>
            </w:pPr>
            <w:r>
              <w:rPr>
                <w:rFonts w:ascii="Liberation Mono" w:hAnsi="Liberation Mono"/>
                <w:color w:val="EBEFF2"/>
                <w:sz w:val="14"/>
              </w:rPr>
              <w:t xml:space="preserve">  --remediation 'Use unique generated passwords and MFA.'</w:t>
            </w:r>
          </w:p>
        </w:tc>
      </w:tr>
    </w:tbl>
    <w:p>
      <w:pPr>
        <w:spacing w:after="10"/>
      </w:pPr>
    </w:p>
    <w:p>
      <w:r>
        <w:br w:type="page"/>
      </w:r>
    </w:p>
    <w:p>
      <w:pPr>
        <w:pStyle w:val="Heading1"/>
        <w:spacing w:before="0"/>
      </w:pPr>
      <w:r>
        <w:rPr>
          <w:rFonts w:ascii="Liberation Sans" w:hAnsi="Liberation Sans"/>
          <w:b w:val="0"/>
        </w:rPr>
        <w:t>19. Capstone - Local Credential Security Assessment</w:t>
      </w:r>
    </w:p>
    <w:p>
      <w:pPr>
        <w:spacing w:before="0"/>
      </w:pPr>
      <w:r>
        <w:rPr>
          <w:rFonts w:ascii="Liberation Sans" w:hAnsi="Liberation Sans"/>
          <w:b w:val="0"/>
        </w:rPr>
        <w:t>Capstone memakai hanya bundle Module 15. Jangan mengganti fixture dengan credential real.</w:t>
      </w:r>
    </w:p>
    <w:p>
      <w:pPr>
        <w:pStyle w:val="Heading2"/>
        <w:spacing w:before="0"/>
      </w:pPr>
      <w:r>
        <w:rPr>
          <w:rFonts w:ascii="Liberation Sans" w:hAnsi="Liberation Sans"/>
          <w:b w:val="0"/>
        </w:rPr>
        <w:t>Objective</w:t>
      </w:r>
    </w:p>
    <w:p>
      <w:pPr>
        <w:spacing w:before="0"/>
      </w:pPr>
      <w:r>
        <w:rPr>
          <w:rFonts w:ascii="Liberation Sans" w:hAnsi="Liberation Sans"/>
          <w:b w:val="0"/>
        </w:rPr>
        <w:t>[ ] Initialize workspace dan hash fixture manifest.</w:t>
      </w:r>
    </w:p>
    <w:p>
      <w:pPr>
        <w:spacing w:before="0"/>
      </w:pPr>
      <w:r>
        <w:rPr>
          <w:rFonts w:ascii="Liberation Sans" w:hAnsi="Liberation Sans"/>
          <w:b w:val="0"/>
        </w:rPr>
        <w:t>[ ] Evaluasi tiga example password menggunakan policy-check.</w:t>
      </w:r>
    </w:p>
    <w:p>
      <w:pPr>
        <w:spacing w:before="0"/>
      </w:pPr>
      <w:r>
        <w:rPr>
          <w:rFonts w:ascii="Liberation Sans" w:hAnsi="Liberation Sans"/>
          <w:b w:val="0"/>
        </w:rPr>
        <w:t>[ ] Jelaskan encoding vs raw hash vs sha512crypt dari sample.</w:t>
      </w:r>
    </w:p>
    <w:p>
      <w:pPr>
        <w:spacing w:before="0"/>
      </w:pPr>
      <w:r>
        <w:rPr>
          <w:rFonts w:ascii="Liberation Sans" w:hAnsi="Liberation Sans"/>
          <w:b w:val="0"/>
        </w:rPr>
        <w:t>[ ] Demonstrasikan salt effect dengan PBKDF2 lab.</w:t>
      </w:r>
    </w:p>
    <w:p>
      <w:pPr>
        <w:spacing w:before="0"/>
      </w:pPr>
      <w:r>
        <w:rPr>
          <w:rFonts w:ascii="Liberation Sans" w:hAnsi="Liberation Sans"/>
          <w:b w:val="0"/>
        </w:rPr>
        <w:t>[ ] Crack bundled SHA-512 crypt fixture dengan John; Hashcat optional bila backend tersedia.</w:t>
      </w:r>
    </w:p>
    <w:p>
      <w:pPr>
        <w:spacing w:before="0"/>
      </w:pPr>
      <w:r>
        <w:rPr>
          <w:rFonts w:ascii="Liberation Sans" w:hAnsi="Liberation Sans"/>
          <w:b w:val="0"/>
        </w:rPr>
        <w:t>[ ] Hitung keyspace dua candidate strategy dan jelaskan prioritas.</w:t>
      </w:r>
    </w:p>
    <w:p>
      <w:pPr>
        <w:spacing w:before="0"/>
      </w:pPr>
      <w:r>
        <w:rPr>
          <w:rFonts w:ascii="Liberation Sans" w:hAnsi="Liberation Sans"/>
          <w:b w:val="0"/>
        </w:rPr>
        <w:t>[ ] Identifikasi credential reuse pada dummy CSV.</w:t>
      </w:r>
    </w:p>
    <w:p>
      <w:pPr>
        <w:spacing w:before="0"/>
      </w:pPr>
      <w:r>
        <w:rPr>
          <w:rFonts w:ascii="Liberation Sans" w:hAnsi="Liberation Sans"/>
          <w:b w:val="0"/>
        </w:rPr>
        <w:t>[ ] Analisis synthetic auth log dan bedakan spray-like vs brute-force-like pattern.</w:t>
      </w:r>
    </w:p>
    <w:p>
      <w:pPr>
        <w:spacing w:before="0"/>
      </w:pPr>
      <w:r>
        <w:rPr>
          <w:rFonts w:ascii="Liberation Sans" w:hAnsi="Liberation Sans"/>
          <w:b w:val="0"/>
        </w:rPr>
        <w:t>[ ] Buat minimal dua finding dengan remediation.</w:t>
      </w:r>
    </w:p>
    <w:p>
      <w:pPr>
        <w:spacing w:before="0"/>
      </w:pPr>
      <w:r>
        <w:rPr>
          <w:rFonts w:ascii="Liberation Sans" w:hAnsi="Liberation Sans"/>
          <w:b w:val="0"/>
        </w:rPr>
        <w:t>[ ] Generate SHA-256 evidence manifest dan pastikan permissions 600.</w:t>
      </w:r>
    </w:p>
    <w:tbl>
      <w:tblPr>
        <w:tblW w:type="auto" w:w="0"/>
        <w:jc w:val="center"/>
        <w:tblLook w:firstColumn="1" w:firstRow="1" w:lastColumn="0" w:lastRow="0" w:noHBand="0" w:noVBand="1" w:val="04A0"/>
      </w:tblPr>
      <w:tblGrid>
        <w:gridCol w:w="9948"/>
      </w:tblGrid>
      <w:tr>
        <w:tc>
          <w:tcPr>
            <w:tcW w:type="dxa" w:w="9948"/>
            <w:shd w:fill="E9F7EF"/>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Exit criteria</w:t>
              <w:br/>
            </w:r>
            <w:r>
              <w:rPr>
                <w:rFonts w:ascii="Liberation Sans" w:hAnsi="Liberation Sans"/>
                <w:color w:val="2D3237"/>
                <w:sz w:val="16"/>
              </w:rPr>
              <w:t>Lo lulus kalau bisa menjelaskan bukan cuma "password berhasil di-crack", tetapi kenapa candidate strategy berhasil, apa peran KDF/salt, apa impact reuse, bagaimana MFA/recovery memengaruhi risk, dan apa remediation production-ready.</w:t>
            </w:r>
          </w:p>
        </w:tc>
      </w:tr>
    </w:tbl>
    <w:p>
      <w:pPr>
        <w:spacing w:after="10"/>
      </w:pPr>
    </w:p>
    <w:p>
      <w:pPr>
        <w:pStyle w:val="Heading2"/>
        <w:spacing w:before="0"/>
      </w:pPr>
      <w:r>
        <w:rPr>
          <w:rFonts w:ascii="Liberation Sans" w:hAnsi="Liberation Sans"/>
          <w:b w:val="0"/>
        </w:rPr>
        <w:t>Evidence manifest</w:t>
      </w:r>
    </w:p>
    <w:tbl>
      <w:tblPr>
        <w:tblW w:type="auto" w:w="0"/>
        <w:jc w:val="center"/>
        <w:tblLook w:firstColumn="1" w:firstRow="1" w:lastColumn="0" w:lastRow="0" w:noHBand="0" w:noVBand="1" w:val="04A0"/>
      </w:tblPr>
      <w:tblGrid>
        <w:gridCol w:w="9948"/>
      </w:tblGrid>
      <w:tr>
        <w:tc>
          <w:tcPr>
            <w:tcW w:type="dxa" w:w="9948"/>
            <w:shd w:fill="17212B"/>
            <w:tcMar>
              <w:top w:w="95" w:type="dxa"/>
              <w:start w:w="120" w:type="dxa"/>
              <w:bottom w:w="95" w:type="dxa"/>
              <w:end w:w="120" w:type="dxa"/>
            </w:tcMar>
            <w:tcBorders>
              <w:top w:val="single" w:sz="0" w:color="17212B"/>
              <w:left w:val="single" w:sz="0" w:color="17212B"/>
              <w:bottom w:val="single" w:sz="0" w:color="17212B"/>
              <w:right w:val="single" w:sz="0" w:color="17212B"/>
              <w:insideH w:val="single" w:sz="0" w:color="17212B"/>
              <w:insideV w:val="single" w:sz="0" w:color="17212B"/>
            </w:tcBorders>
          </w:tcPr>
          <w:p>
            <w:pPr>
              <w:pStyle w:val="CodeBlock"/>
              <w:spacing w:after="0"/>
            </w:pPr>
            <w:r/>
            <w:r>
              <w:rPr>
                <w:rFonts w:ascii="Liberation Mono" w:hAnsi="Liberation Mono"/>
                <w:color w:val="EBEFF2"/>
                <w:sz w:val="14"/>
              </w:rPr>
              <w:t>./labs/evidence-manifest.sh \</w:t>
            </w:r>
          </w:p>
          <w:p>
            <w:pPr>
              <w:pStyle w:val="CodeBlock"/>
              <w:spacing w:after="0"/>
            </w:pPr>
            <w:r>
              <w:rPr>
                <w:rFonts w:ascii="Liberation Mono" w:hAnsi="Liberation Mono"/>
                <w:color w:val="EBEFF2"/>
                <w:sz w:val="14"/>
              </w:rPr>
              <w:t xml:space="preserve">  module15-credentials/05-evidence \</w:t>
            </w:r>
          </w:p>
          <w:p>
            <w:pPr>
              <w:pStyle w:val="CodeBlock"/>
              <w:spacing w:after="0"/>
            </w:pPr>
            <w:r>
              <w:rPr>
                <w:rFonts w:ascii="Liberation Mono" w:hAnsi="Liberation Mono"/>
                <w:color w:val="EBEFF2"/>
                <w:sz w:val="14"/>
              </w:rPr>
              <w:t xml:space="preserve">  module15-credentials/05-evidence/sha256-manifest.txt</w:t>
            </w:r>
          </w:p>
        </w:tc>
      </w:tr>
    </w:tbl>
    <w:p>
      <w:pPr>
        <w:spacing w:after="10"/>
      </w:pPr>
    </w:p>
    <w:p>
      <w:r>
        <w:br w:type="page"/>
      </w:r>
    </w:p>
    <w:p>
      <w:pPr>
        <w:pStyle w:val="Heading1"/>
        <w:spacing w:before="0"/>
      </w:pPr>
      <w:r>
        <w:rPr>
          <w:rFonts w:ascii="Liberation Sans" w:hAnsi="Liberation Sans"/>
          <w:b w:val="0"/>
        </w:rPr>
        <w:t>20. Cheat Sheet, Knowledge Check &amp; References</w:t>
      </w:r>
    </w:p>
    <w:p>
      <w:pPr>
        <w:pStyle w:val="Heading2"/>
        <w:spacing w:before="0"/>
      </w:pPr>
      <w:r>
        <w:rPr>
          <w:rFonts w:ascii="Liberation Sans" w:hAnsi="Liberation Sans"/>
          <w:b w:val="0"/>
        </w:rPr>
        <w:t>Cheat sheet</w:t>
      </w:r>
    </w:p>
    <w:tbl>
      <w:tblPr>
        <w:tblW w:type="auto" w:w="0"/>
        <w:jc w:val="center"/>
        <w:tblLayout w:type="autofit"/>
        <w:tblLook w:firstColumn="1" w:firstRow="1" w:lastColumn="0" w:lastRow="0" w:noHBand="0" w:noVBand="1" w:val="04A0"/>
      </w:tblPr>
      <w:tblGrid>
        <w:gridCol w:w="4974"/>
        <w:gridCol w:w="4974"/>
      </w:tblGrid>
      <w:tr>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Need</w:t>
            </w:r>
          </w:p>
        </w:tc>
        <w:tc>
          <w:tcPr>
            <w:tcW w:type="dxa" w:w="4974"/>
            <w:shd w:fill="14283F"/>
            <w:tcBorders>
              <w:top w:val="single" w:sz="2" w:color="FFFFFF"/>
              <w:left w:val="single" w:sz="2" w:color="FFFFFF"/>
              <w:bottom w:val="single" w:sz="2" w:color="FFFFFF"/>
              <w:right w:val="single" w:sz="2" w:color="FFFFFF"/>
              <w:insideH w:val="single" w:sz="2" w:color="FFFFFF"/>
              <w:insideV w:val="single" w:sz="2" w:color="FFFFFF"/>
            </w:tcBorders>
            <w:tcMar>
              <w:top w:w="70" w:type="dxa"/>
              <w:start w:w="75" w:type="dxa"/>
              <w:bottom w:w="70" w:type="dxa"/>
              <w:end w:w="75" w:type="dxa"/>
            </w:tcMar>
            <w:vAlign w:val="center"/>
          </w:tcPr>
          <w:p>
            <w:r/>
            <w:r>
              <w:rPr>
                <w:rFonts w:ascii="Liberation Sans" w:hAnsi="Liberation Sans"/>
                <w:b/>
                <w:color w:val="FFFFFF"/>
                <w:sz w:val="15"/>
              </w:rPr>
              <w:t>Command / concept</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Install</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omarchy pkg add john hashcat</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John fixture</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./labs/john-lab.sh</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Hashcat fixture</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./labs/hashcat-lab.sh</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Policy</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python labs/policy-check.py "..."</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Salt demo</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python labs/pbkdf2-demo.py</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Keyspace</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python labs/keyspace.py --charset-size N --length L</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Reuse audit</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python labs/credential-reuse.py labs/fixtures/dummy-credentials.csv</w:t>
            </w:r>
          </w:p>
        </w:tc>
      </w:tr>
      <w:tr>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Telemetry</w:t>
            </w:r>
          </w:p>
        </w:tc>
        <w:tc>
          <w:tcPr>
            <w:tcW w:type="dxa" w:w="4974"/>
            <w:shd w:fill="F7F9FB"/>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python labs/auth-log-analyze.py labs/synthetic-auth.log</w:t>
            </w:r>
          </w:p>
        </w:tc>
      </w:tr>
      <w:tr>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Evidence</w:t>
            </w:r>
          </w:p>
        </w:tc>
        <w:tc>
          <w:tcPr>
            <w:tcW w:type="dxa" w:w="4974"/>
            <w:shd w:fill="FFFFFF"/>
            <w:tcBorders>
              <w:top w:val="single" w:sz="3" w:color="C7D3DD"/>
              <w:left w:val="single" w:sz="3" w:color="C7D3DD"/>
              <w:bottom w:val="single" w:sz="3" w:color="C7D3DD"/>
              <w:right w:val="single" w:sz="3" w:color="C7D3DD"/>
              <w:insideH w:val="single" w:sz="3" w:color="C7D3DD"/>
              <w:insideV w:val="single" w:sz="3" w:color="C7D3DD"/>
            </w:tcBorders>
            <w:tcMar>
              <w:top w:w="65" w:type="dxa"/>
              <w:start w:w="75" w:type="dxa"/>
              <w:bottom w:w="65" w:type="dxa"/>
              <w:end w:w="75" w:type="dxa"/>
            </w:tcMar>
          </w:tcPr>
          <w:p>
            <w:r/>
            <w:r>
              <w:rPr>
                <w:rFonts w:ascii="Liberation Sans" w:hAnsi="Liberation Sans"/>
                <w:color w:val="2D3237"/>
                <w:sz w:val="14"/>
              </w:rPr>
              <w:t>./labs/evidence-manifest.sh</w:t>
            </w:r>
          </w:p>
        </w:tc>
      </w:tr>
    </w:tbl>
    <w:p>
      <w:pPr>
        <w:spacing w:after="10"/>
      </w:pPr>
    </w:p>
    <w:p>
      <w:pPr>
        <w:pStyle w:val="Heading2"/>
        <w:spacing w:before="0"/>
      </w:pPr>
      <w:r>
        <w:rPr>
          <w:rFonts w:ascii="Liberation Sans" w:hAnsi="Liberation Sans"/>
          <w:b w:val="0"/>
        </w:rPr>
        <w:t>Knowledge check</w:t>
      </w:r>
    </w:p>
    <w:p>
      <w:pPr>
        <w:spacing w:before="0"/>
      </w:pPr>
      <w:r>
        <w:rPr>
          <w:rFonts w:ascii="Liberation Sans" w:hAnsi="Liberation Sans"/>
          <w:b w:val="0"/>
        </w:rPr>
        <w:t>1. Kenapa Base64 bukan password protection?</w:t>
      </w:r>
    </w:p>
    <w:p>
      <w:pPr>
        <w:spacing w:before="0"/>
      </w:pPr>
      <w:r>
        <w:rPr>
          <w:rFonts w:ascii="Liberation Sans" w:hAnsi="Liberation Sans"/>
          <w:b w:val="0"/>
        </w:rPr>
        <w:t>2. Kenapa raw SHA-256 tidak cocok untuk password storage?</w:t>
      </w:r>
    </w:p>
    <w:p>
      <w:pPr>
        <w:spacing w:before="0"/>
      </w:pPr>
      <w:r>
        <w:rPr>
          <w:rFonts w:ascii="Liberation Sans" w:hAnsi="Liberation Sans"/>
          <w:b w:val="0"/>
        </w:rPr>
        <w:t>3. Apa fungsi salt dan kenapa salt boleh disimpan bersama hash?</w:t>
      </w:r>
    </w:p>
    <w:p>
      <w:pPr>
        <w:spacing w:before="0"/>
      </w:pPr>
      <w:r>
        <w:rPr>
          <w:rFonts w:ascii="Liberation Sans" w:hAnsi="Liberation Sans"/>
          <w:b w:val="0"/>
        </w:rPr>
        <w:t>4. Apa perbedaan salt dan pepper?</w:t>
      </w:r>
    </w:p>
    <w:p>
      <w:pPr>
        <w:spacing w:before="0"/>
      </w:pPr>
      <w:r>
        <w:rPr>
          <w:rFonts w:ascii="Liberation Sans" w:hAnsi="Liberation Sans"/>
          <w:b w:val="0"/>
        </w:rPr>
        <w:t>5. Kenapa offline cracking tidak tunduk pada server login rate limit?</w:t>
      </w:r>
    </w:p>
    <w:p>
      <w:pPr>
        <w:spacing w:before="0"/>
      </w:pPr>
      <w:r>
        <w:rPr>
          <w:rFonts w:ascii="Liberation Sans" w:hAnsi="Liberation Sans"/>
          <w:b w:val="0"/>
        </w:rPr>
        <w:t>6. Apa perbedaan brute force, spraying, dan credential stuffing?</w:t>
      </w:r>
    </w:p>
    <w:p>
      <w:pPr>
        <w:spacing w:before="0"/>
      </w:pPr>
      <w:r>
        <w:rPr>
          <w:rFonts w:ascii="Liberation Sans" w:hAnsi="Liberation Sans"/>
          <w:b w:val="0"/>
        </w:rPr>
        <w:t>7. Kenapa composition rules modern tidak menjadi fokus utama?</w:t>
      </w:r>
    </w:p>
    <w:p>
      <w:pPr>
        <w:spacing w:before="0"/>
      </w:pPr>
      <w:r>
        <w:rPr>
          <w:rFonts w:ascii="Liberation Sans" w:hAnsi="Liberation Sans"/>
          <w:b w:val="0"/>
        </w:rPr>
        <w:t>8. Apa perbedaan password + PIN dengan true MFA?</w:t>
      </w:r>
    </w:p>
    <w:p>
      <w:pPr>
        <w:spacing w:before="0"/>
      </w:pPr>
      <w:r>
        <w:rPr>
          <w:rFonts w:ascii="Liberation Sans" w:hAnsi="Liberation Sans"/>
          <w:b w:val="0"/>
        </w:rPr>
        <w:t>9. Kenapa potfile harus dianggap sensitive?</w:t>
      </w:r>
    </w:p>
    <w:p>
      <w:pPr>
        <w:spacing w:before="0"/>
      </w:pPr>
      <w:r>
        <w:rPr>
          <w:rFonts w:ascii="Liberation Sans" w:hAnsi="Liberation Sans"/>
          <w:b w:val="0"/>
        </w:rPr>
        <w:t>10. Mengapa cracked password bukan satu-satunya evidence yang penting?</w:t>
      </w:r>
    </w:p>
    <w:p>
      <w:pPr>
        <w:pStyle w:val="Heading2"/>
        <w:spacing w:before="0"/>
      </w:pPr>
      <w:r>
        <w:rPr>
          <w:rFonts w:ascii="Liberation Sans" w:hAnsi="Liberation Sans"/>
          <w:b w:val="0"/>
        </w:rPr>
        <w:t>Primary references</w:t>
      </w:r>
    </w:p>
    <w:p>
      <w:pPr>
        <w:spacing w:before="0"/>
      </w:pPr>
      <w:r>
        <w:rPr>
          <w:rFonts w:ascii="Liberation Sans" w:hAnsi="Liberation Sans"/>
          <w:b w:val="0"/>
          <w:sz w:val="14"/>
        </w:rPr>
        <w:t>• NIST SP 800-63B-4 - Authentication and Authenticator Management: https://pages.nist.gov/800-63-4/sp800-63b.html</w:t>
      </w:r>
    </w:p>
    <w:p>
      <w:pPr>
        <w:spacing w:before="0"/>
      </w:pPr>
      <w:r>
        <w:rPr>
          <w:rFonts w:ascii="Liberation Sans" w:hAnsi="Liberation Sans"/>
          <w:b w:val="0"/>
          <w:sz w:val="14"/>
        </w:rPr>
        <w:t>• OWASP Password Storage Cheat Sheet: https://cheatsheetseries.owasp.org/cheatsheets/Password_Storage_Cheat_Sheet.html</w:t>
      </w:r>
    </w:p>
    <w:p>
      <w:pPr>
        <w:spacing w:before="0"/>
      </w:pPr>
      <w:r>
        <w:rPr>
          <w:rFonts w:ascii="Liberation Sans" w:hAnsi="Liberation Sans"/>
          <w:b w:val="0"/>
          <w:sz w:val="14"/>
        </w:rPr>
        <w:t>• OWASP Authentication Cheat Sheet: https://cheatsheetseries.owasp.org/cheatsheets/Authentication_Cheat_Sheet.html</w:t>
      </w:r>
    </w:p>
    <w:p>
      <w:pPr>
        <w:spacing w:before="0"/>
      </w:pPr>
      <w:r>
        <w:rPr>
          <w:rFonts w:ascii="Liberation Sans" w:hAnsi="Liberation Sans"/>
          <w:b w:val="0"/>
          <w:sz w:val="14"/>
        </w:rPr>
        <w:t>• OWASP Credential Stuffing Prevention Cheat Sheet: https://cheatsheetseries.owasp.org/cheatsheets/Credential_Stuffing_Prevention_Cheat_Sheet.html</w:t>
      </w:r>
    </w:p>
    <w:p>
      <w:pPr>
        <w:spacing w:before="0"/>
      </w:pPr>
      <w:r>
        <w:rPr>
          <w:rFonts w:ascii="Liberation Sans" w:hAnsi="Liberation Sans"/>
          <w:b w:val="0"/>
          <w:sz w:val="14"/>
        </w:rPr>
        <w:t>• OWASP Multifactor Authentication Cheat Sheet: https://cheatsheetseries.owasp.org/cheatsheets/Multifactor_Authentication_Cheat_Sheet.html</w:t>
      </w:r>
    </w:p>
    <w:p>
      <w:pPr>
        <w:spacing w:before="0"/>
      </w:pPr>
      <w:r>
        <w:rPr>
          <w:rFonts w:ascii="Liberation Sans" w:hAnsi="Liberation Sans"/>
          <w:b w:val="0"/>
          <w:sz w:val="14"/>
        </w:rPr>
        <w:t>• John the Ripper documentation: https://www.openwall.com/john/doc/</w:t>
      </w:r>
    </w:p>
    <w:p>
      <w:pPr>
        <w:spacing w:before="0"/>
      </w:pPr>
      <w:r>
        <w:rPr>
          <w:rFonts w:ascii="Liberation Sans" w:hAnsi="Liberation Sans"/>
          <w:b w:val="0"/>
          <w:sz w:val="14"/>
        </w:rPr>
        <w:t>• Hashcat documentation/wiki: https://hashcat.net/wiki/?id=hashcat</w:t>
      </w:r>
    </w:p>
    <w:p>
      <w:pPr>
        <w:spacing w:before="0"/>
      </w:pPr>
      <w:r>
        <w:rPr>
          <w:rFonts w:ascii="Liberation Sans" w:hAnsi="Liberation Sans"/>
          <w:b w:val="0"/>
          <w:sz w:val="14"/>
        </w:rPr>
        <w:t>• Arch Linux Hashcat package: https://archlinux.org/packages/extra/x86_64/hashcat/</w:t>
      </w:r>
    </w:p>
    <w:p>
      <w:pPr>
        <w:spacing w:before="0"/>
      </w:pPr>
      <w:r>
        <w:rPr>
          <w:rFonts w:ascii="Liberation Sans" w:hAnsi="Liberation Sans"/>
          <w:b w:val="0"/>
          <w:sz w:val="14"/>
        </w:rPr>
        <w:t>• Arch Linux John package/security tracker: https://security.archlinux.org/package/john</w:t>
      </w:r>
    </w:p>
    <w:tbl>
      <w:tblPr>
        <w:tblW w:type="auto" w:w="0"/>
        <w:jc w:val="center"/>
        <w:tblLook w:firstColumn="1" w:firstRow="1" w:lastColumn="0" w:lastRow="0" w:noHBand="0" w:noVBand="1" w:val="04A0"/>
      </w:tblPr>
      <w:tblGrid>
        <w:gridCol w:w="9948"/>
      </w:tblGrid>
      <w:tr>
        <w:tc>
          <w:tcPr>
            <w:tcW w:type="dxa" w:w="9948"/>
            <w:shd w:fill="F1EBF8"/>
            <w:tcBorders>
              <w:top w:val="single" w:sz="4" w:color="C7D3DD"/>
              <w:left w:val="single" w:sz="4" w:color="C7D3DD"/>
              <w:bottom w:val="single" w:sz="4" w:color="C7D3DD"/>
              <w:right w:val="single" w:sz="4" w:color="C7D3DD"/>
              <w:insideH w:val="single" w:sz="4" w:color="C7D3DD"/>
              <w:insideV w:val="single" w:sz="4" w:color="C7D3DD"/>
            </w:tcBorders>
            <w:tcMar>
              <w:top w:w="95" w:type="dxa"/>
              <w:start w:w="120" w:type="dxa"/>
              <w:bottom w:w="95" w:type="dxa"/>
              <w:end w:w="120" w:type="dxa"/>
            </w:tcMar>
          </w:tcPr>
          <w:p>
            <w:r/>
            <w:r>
              <w:rPr>
                <w:rFonts w:ascii="Liberation Sans" w:hAnsi="Liberation Sans"/>
                <w:b/>
                <w:color w:val="173C54"/>
                <w:sz w:val="18"/>
              </w:rPr>
              <w:t>Next</w:t>
              <w:br/>
            </w:r>
            <w:r>
              <w:rPr>
                <w:rFonts w:ascii="Liberation Sans" w:hAnsi="Liberation Sans"/>
                <w:color w:val="2D3237"/>
                <w:sz w:val="16"/>
              </w:rPr>
              <w:t>Module 16 - Linux Privilege Escalation: manual enumeration, sudo, SUID/SGID, capabilities, cron/systemd, writable paths, credentials, containers, and deliberate vulnerable lab workflows.</w:t>
            </w:r>
          </w:p>
        </w:tc>
      </w:tr>
    </w:tbl>
    <w:p>
      <w:pPr>
        <w:spacing w:after="10"/>
      </w:pPr>
    </w:p>
    <w:sectPr w:rsidR="00FC693F" w:rsidRPr="0006063C" w:rsidSect="00034616">
      <w:headerReference w:type="default" r:id="rId9"/>
      <w:footerReference w:type="default" r:id="rId10"/>
      <w:pgSz w:w="11906" w:h="16838"/>
      <w:pgMar w:top="893" w:right="979" w:bottom="835" w:left="9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F64"/>
        <w:sz w:val="15"/>
      </w:rPr>
      <w:t xml:space="preserve">VaxXinE/red-teaming  |  Passwords &amp; Credential Security  |  05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05963"/>
        <w:sz w:val="15"/>
      </w:rPr>
      <w:t>RED TEAM LEARNING PATH  |  MODULE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Liberation Sans" w:hAnsi="Liberation Sans" w:eastAsia="Liberation Sans"/>
      <w:color w:val="242A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90"/>
      <w:outlineLvl w:val="0"/>
    </w:pPr>
    <w:rPr>
      <w:rFonts w:asciiTheme="majorHAnsi" w:eastAsiaTheme="majorEastAsia" w:hAnsiTheme="majorHAnsi" w:cstheme="majorBidi" w:ascii="Liberation Sans" w:hAnsi="Liberation Sans" w:eastAsia="Liberation Sans"/>
      <w:b/>
      <w:bCs/>
      <w:color w:val="142841"/>
      <w:sz w:val="36"/>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Liberation Sans" w:hAnsi="Liberation Sans" w:eastAsia="Liberation Sans"/>
      <w:b/>
      <w:bCs/>
      <w:color w:val="1E4868"/>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Liberation Sans" w:hAnsi="Liberation Sans" w:eastAsia="Liberation Sans"/>
      <w:b/>
      <w:bCs/>
      <w:color w:val="2B62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Liberation Mono" w:hAnsi="Liberation Mono" w:eastAsia="Liberation Mono"/>
      <w:sz w:val="16"/>
    </w:rPr>
  </w:style>
  <w:style w:type="paragraph" w:customStyle="1" w:styleId="CodeBlock">
    <w:name w:val="Code Block"/>
    <w:pPr>
      <w:spacing w:after="0" w:line="240" w:lineRule="auto"/>
    </w:pPr>
    <w:rPr>
      <w:rFonts w:ascii="Liberation Mono" w:hAnsi="Liberation Mono"/>
      <w:color w:val="EBEFF2"/>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other-packages/" TargetMode="External"/><Relationship Id="rId13" Type="http://schemas.openxmlformats.org/officeDocument/2006/relationships/hyperlink" Target="https://omarchy.org/manual/updates/" TargetMode="External"/><Relationship Id="rId14" Type="http://schemas.openxmlformats.org/officeDocument/2006/relationships/hyperlink" Target="https://omarchy.org/manual/omarchy-cli/" TargetMode="External"/><Relationship Id="rId15" Type="http://schemas.openxmlformats.org/officeDocument/2006/relationships/hyperlink" Target="https://omarchy.org/manual/dotfiles/" TargetMode="External"/><Relationship Id="rId16" Type="http://schemas.openxmlformats.org/officeDocument/2006/relationships/hyperlink" Target="https://wiki.archlinux.org/title/General_recommendations" TargetMode="External"/><Relationship Id="rId17" Type="http://schemas.openxmlformats.org/officeDocument/2006/relationships/hyperlink" Target="https://wiki.archlinux.org/title/File_permissions_and_attributes" TargetMode="External"/><Relationship Id="rId18" Type="http://schemas.openxmlformats.org/officeDocument/2006/relationships/hyperlink" Target="https://wiki.archlinux.org/title/Systemd/Journal" TargetMode="External"/><Relationship Id="rId19" Type="http://schemas.openxmlformats.org/officeDocument/2006/relationships/hyperlink" Target="https://wiki.archlinux.org/title/Network_configuration" TargetMode="External"/><Relationship Id="rId20" Type="http://schemas.openxmlformats.org/officeDocument/2006/relationships/hyperlink" Target="https://wiki.archlinux.org/title/System_maintenance" TargetMode="External"/><Relationship Id="rId21" Type="http://schemas.openxmlformats.org/officeDocument/2006/relationships/hyperlink" Target="https://man7.org/linux/man-pages/man7/hier.7.html" TargetMode="External"/><Relationship Id="rId22" Type="http://schemas.openxmlformats.org/officeDocument/2006/relationships/hyperlink" Target="https://man7.org/linux/man-pages/man5/proc.5.html" TargetMode="External"/><Relationship Id="rId23" Type="http://schemas.openxmlformats.org/officeDocument/2006/relationships/hyperlink" Target="https://man7.org/linux/man-pages/man7/environ.7.html" TargetMode="External"/><Relationship Id="rId24" Type="http://schemas.openxmlformats.org/officeDocument/2006/relationships/hyperlink" Target="https://man7.org/linux/man-pages/man5/proc_pid_environ.5.html" TargetMode="External"/><Relationship Id="rId25" Type="http://schemas.openxmlformats.org/officeDocument/2006/relationships/hyperlink" Target="https://www.gnu.org/software/bash/manual/bash.html" TargetMode="External"/><Relationship Id="rId26" Type="http://schemas.openxmlformats.org/officeDocument/2006/relationships/hyperlink" Target="https://man7.org/linux/man-pages/man7/file-hierarchy.7.html"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yperlink" Target="https://archlinux.org/packages/core/x86_64/iproute2/" TargetMode="External"/><Relationship Id="rId32" Type="http://schemas.openxmlformats.org/officeDocument/2006/relationships/hyperlink" Target="https://archlinux.org/packages/extra/x86_64/tcpdump/" TargetMode="External"/><Relationship Id="rId33" Type="http://schemas.openxmlformats.org/officeDocument/2006/relationships/hyperlink" Target="https://archlinux.org/packages/extra/x86_64/wireshark-qt/" TargetMode="External"/><Relationship Id="rId34" Type="http://schemas.openxmlformats.org/officeDocument/2006/relationships/hyperlink" Target="https://archlinux.org/packages/extra/x86_64/bind/" TargetMode="External"/><Relationship Id="rId35" Type="http://schemas.openxmlformats.org/officeDocument/2006/relationships/hyperlink" Target="https://archlinux.org/packages/extra/x86_64/nmap/" TargetMode="External"/><Relationship Id="rId36" Type="http://schemas.openxmlformats.org/officeDocument/2006/relationships/hyperlink" Target="https://docs.docker.com/engine/network/drivers/bridge/" TargetMode="External"/><Relationship Id="rId37" Type="http://schemas.openxmlformats.org/officeDocument/2006/relationships/hyperlink" Target="https://docs.docker.com/reference/cli/docker/network/create/" TargetMode="External"/><Relationship Id="rId38" Type="http://schemas.openxmlformats.org/officeDocument/2006/relationships/hyperlink" Target="https://www.wireshark.org/docs/wsug_html/" TargetMode="External"/><Relationship Id="rId39" Type="http://schemas.openxmlformats.org/officeDocument/2006/relationships/hyperlink" Target="https://www.rfc-editor.org/rfc/rfc9293" TargetMode="External"/><Relationship Id="rId40" Type="http://schemas.openxmlformats.org/officeDocument/2006/relationships/hyperlink" Target="https://www.rfc-editor.org/rfc/rfc768" TargetMode="External"/><Relationship Id="rId41" Type="http://schemas.openxmlformats.org/officeDocument/2006/relationships/hyperlink" Target="https://www.rfc-editor.org/rfc/rfc826" TargetMode="External"/><Relationship Id="rId42" Type="http://schemas.openxmlformats.org/officeDocument/2006/relationships/hyperlink" Target="https://www.rfc-editor.org/rfc/rfc1034" TargetMode="External"/><Relationship Id="rId43" Type="http://schemas.openxmlformats.org/officeDocument/2006/relationships/hyperlink" Target="https://www.rfc-editor.org/rfc/rfc4632" TargetMode="External"/><Relationship Id="rId44" Type="http://schemas.openxmlformats.org/officeDocument/2006/relationships/hyperlink" Target="https://www.rfc-editor.org/rfc/rfc8200" TargetMode="External"/><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https://www.rfc-editor.org/rfc/rfc9110.html" TargetMode="External"/><Relationship Id="rId50" Type="http://schemas.openxmlformats.org/officeDocument/2006/relationships/hyperlink" Target="https://developer.mozilla.org/en-US/docs/Web/HTTP/Guides/Overview" TargetMode="External"/><Relationship Id="rId51" Type="http://schemas.openxmlformats.org/officeDocument/2006/relationships/hyperlink" Target="https://developer.mozilla.org/en-US/docs/Web/HTTP/Guides/Cookies" TargetMode="External"/><Relationship Id="rId52" Type="http://schemas.openxmlformats.org/officeDocument/2006/relationships/hyperlink" Target="https://cheatsheetseries.owasp.org/cheatsheets/Authentication_Cheat_Sheet.html" TargetMode="External"/><Relationship Id="rId53" Type="http://schemas.openxmlformats.org/officeDocument/2006/relationships/hyperlink" Target="https://cheatsheetseries.owasp.org/cheatsheets/Session_Management_Cheat_Sheet.html" TargetMode="External"/><Relationship Id="rId54" Type="http://schemas.openxmlformats.org/officeDocument/2006/relationships/hyperlink" Target="https://cheatsheetseries.owasp.org/cheatsheets/Authorization_Cheat_Sheet.html" TargetMode="External"/><Relationship Id="rId55" Type="http://schemas.openxmlformats.org/officeDocument/2006/relationships/hyperlink" Target="https://pwning.owasp-juice.shop/companion-guide/local/part1/running.html" TargetMode="External"/><Relationship Id="rId56" Type="http://schemas.openxmlformats.org/officeDocument/2006/relationships/hyperlink" Target="https://portswigger.net/burp/documentation/desktop/getting-started/download-and-install" TargetMode="External"/><Relationship Id="rId57" Type="http://schemas.openxmlformats.org/officeDocument/2006/relationships/hyperlink" Target="https://portswigger.net/burp/documentation/desktop/tools/proxy/http-history" TargetMode="External"/><Relationship Id="rId58" Type="http://schemas.openxmlformats.org/officeDocument/2006/relationships/hyperlink" Target="https://portswigger.net/burp/documentation/desktop/getting-started/reissuing-http-requests" TargetMode="External"/><Relationship Id="rId59" Type="http://schemas.openxmlformats.org/officeDocument/2006/relationships/image" Target="media/image9.png"/><Relationship Id="rId60" Type="http://schemas.openxmlformats.org/officeDocument/2006/relationships/image" Target="media/image10.png"/><Relationship Id="rId61" Type="http://schemas.openxmlformats.org/officeDocument/2006/relationships/image" Target="media/image11.png"/><Relationship Id="rId62" Type="http://schemas.openxmlformats.org/officeDocument/2006/relationships/image" Target="media/image12.png"/><Relationship Id="rId63" Type="http://schemas.openxmlformats.org/officeDocument/2006/relationships/hyperlink" Target="https://omarchy.org/manual/windows-vm/" TargetMode="External"/><Relationship Id="rId64" Type="http://schemas.openxmlformats.org/officeDocument/2006/relationships/hyperlink" Target="https://learn.microsoft.com/windows-server/administration/windows-commands/whoami" TargetMode="External"/><Relationship Id="rId65" Type="http://schemas.openxmlformats.org/officeDocument/2006/relationships/hyperlink" Target="https://learn.microsoft.com/windows/win32/secauthz/security-identifiers" TargetMode="External"/><Relationship Id="rId66" Type="http://schemas.openxmlformats.org/officeDocument/2006/relationships/hyperlink" Target="https://learn.microsoft.com/windows/security/application-security/application-control/user-account-control/" TargetMode="External"/><Relationship Id="rId67" Type="http://schemas.openxmlformats.org/officeDocument/2006/relationships/hyperlink" Target="https://learn.microsoft.com/windows/win32/secauthz/access-control-lists" TargetMode="External"/><Relationship Id="rId68" Type="http://schemas.openxmlformats.org/officeDocument/2006/relationships/hyperlink" Target="https://learn.microsoft.com/windows-server/administration/windows-commands/icacls" TargetMode="External"/><Relationship Id="rId69" Type="http://schemas.openxmlformats.org/officeDocument/2006/relationships/hyperlink" Target="https://learn.microsoft.com/windows/win32/sysinfo/structure-of-the-registry" TargetMode="External"/><Relationship Id="rId70" Type="http://schemas.openxmlformats.org/officeDocument/2006/relationships/hyperlink" Target="https://learn.microsoft.com/powershell/module/microsoft.powershell.diagnostics/get-winevent" TargetMode="External"/><Relationship Id="rId71" Type="http://schemas.openxmlformats.org/officeDocument/2006/relationships/hyperlink" Target="https://learn.microsoft.com/powershell/module/microsoft.powershell.core/about/about_objects" TargetMode="External"/><Relationship Id="rId72" Type="http://schemas.openxmlformats.org/officeDocument/2006/relationships/hyperlink" Target="https://learn.microsoft.com/powershell/module/microsoft.powershell.core/about/about_pipelines" TargetMode="External"/><Relationship Id="rId73" Type="http://schemas.openxmlformats.org/officeDocument/2006/relationships/hyperlink" Target="https://learn.microsoft.com/sysinternals/downloads/sysinternals-suite" TargetMode="External"/><Relationship Id="rId74" Type="http://schemas.openxmlformats.org/officeDocument/2006/relationships/image" Target="media/image13.png"/><Relationship Id="rId75" Type="http://schemas.openxmlformats.org/officeDocument/2006/relationships/image" Target="media/image14.png"/><Relationship Id="rId76" Type="http://schemas.openxmlformats.org/officeDocument/2006/relationships/image" Target="media/image15.png"/><Relationship Id="rId77" Type="http://schemas.openxmlformats.org/officeDocument/2006/relationships/image" Target="media/image16.png"/><Relationship Id="rId78" Type="http://schemas.openxmlformats.org/officeDocument/2006/relationships/hyperlink" Target="https://www.gnu.org/software/bash/manual/html_node/The-Set-Builtin.html" TargetMode="External"/><Relationship Id="rId79" Type="http://schemas.openxmlformats.org/officeDocument/2006/relationships/hyperlink" Target="https://docs.python.org/3/library/subprocess.html" TargetMode="External"/><Relationship Id="rId80" Type="http://schemas.openxmlformats.org/officeDocument/2006/relationships/hyperlink" Target="https://docs.python.org/3/library/venv.html" TargetMode="External"/><Relationship Id="rId81" Type="http://schemas.openxmlformats.org/officeDocument/2006/relationships/hyperlink" Target="https://docs.python.org/3/library/argparse.html" TargetMode="External"/><Relationship Id="rId82" Type="http://schemas.openxmlformats.org/officeDocument/2006/relationships/hyperlink" Target="https://docs.python.org/3/library/ipaddress.html" TargetMode="External"/><Relationship Id="rId83" Type="http://schemas.openxmlformats.org/officeDocument/2006/relationships/hyperlink" Target="https://learn.microsoft.com/powershell/module/microsoft.powershell.core/about/about_error_handling" TargetMode="External"/><Relationship Id="rId84" Type="http://schemas.openxmlformats.org/officeDocument/2006/relationships/hyperlink" Target="https://archlinux.org/packages/core/x86_64/python/" TargetMode="External"/><Relationship Id="rId85" Type="http://schemas.openxmlformats.org/officeDocument/2006/relationships/hyperlink" Target="https://archlinux.org/packages/extra/x86_64/uv/" TargetMode="External"/><Relationship Id="rId86" Type="http://schemas.openxmlformats.org/officeDocument/2006/relationships/hyperlink" Target="https://archlinux.org/packages/extra/x86_64/shellcheck/" TargetMode="External"/><Relationship Id="rId87" Type="http://schemas.openxmlformats.org/officeDocument/2006/relationships/image" Target="media/image17.png"/><Relationship Id="rId88" Type="http://schemas.openxmlformats.org/officeDocument/2006/relationships/image" Target="media/image18.png"/><Relationship Id="rId89" Type="http://schemas.openxmlformats.org/officeDocument/2006/relationships/image" Target="media/image19.png"/><Relationship Id="rId90" Type="http://schemas.openxmlformats.org/officeDocument/2006/relationships/hyperlink" Target="https://csrc.nist.gov/pubs/sp/800/115/final" TargetMode="External"/><Relationship Id="rId91" Type="http://schemas.openxmlformats.org/officeDocument/2006/relationships/hyperlink" Target="https://www.nist.gov/publications/technical-guide-information-security-testing-and-assessment" TargetMode="External"/><Relationship Id="rId92" Type="http://schemas.openxmlformats.org/officeDocument/2006/relationships/hyperlink" Target="https://www.eccouncil.org/train-certify/certified-penetration-testing-professional-cpent/" TargetMode="External"/><Relationship Id="rId93" Type="http://schemas.openxmlformats.org/officeDocument/2006/relationships/hyperlink" Target="https://wstg.owasp.org/v4.2/" TargetMode="External"/><Relationship Id="rId94" Type="http://schemas.openxmlformats.org/officeDocument/2006/relationships/hyperlink" Target="https://help.offsec.com/hc/en-us/articles/38543335188756-OSCP-Body-of-knowledge" TargetMode="External"/><Relationship Id="rId95" Type="http://schemas.openxmlformats.org/officeDocument/2006/relationships/hyperlink" Target="https://help.offsec.com/hc/en-us/articles/360046787731-OSCP-Reporting-Requirements" TargetMode="External"/><Relationship Id="rId96" Type="http://schemas.openxmlformats.org/officeDocument/2006/relationships/image" Target="media/image20.png"/><Relationship Id="rId97" Type="http://schemas.openxmlformats.org/officeDocument/2006/relationships/image" Target="media/image21.png"/><Relationship Id="rId98" Type="http://schemas.openxmlformats.org/officeDocument/2006/relationships/image" Target="media/image22.png"/><Relationship Id="rId99" Type="http://schemas.openxmlformats.org/officeDocument/2006/relationships/hyperlink" Target="https://www.icann.org/en/announcements/details/icann-update-launching-rdap-sunsetting-whois-27-01-2025-en" TargetMode="External"/><Relationship Id="rId100" Type="http://schemas.openxmlformats.org/officeDocument/2006/relationships/hyperlink" Target="https://www.icann.org/en/contracted-parties/registry-operators/registration-data-access-protocol/information-for-rdap-users-31-08-2018-en" TargetMode="External"/><Relationship Id="rId101" Type="http://schemas.openxmlformats.org/officeDocument/2006/relationships/hyperlink" Target="https://developers.google.com/public-key-infrastructure/faq/what-is-certificate-transparency" TargetMode="External"/><Relationship Id="rId102" Type="http://schemas.openxmlformats.org/officeDocument/2006/relationships/hyperlink" Target="https://wstg.owasp.org/v4.2/4-Web_Application_Security_Testing/01-Information_Gathering/01-Conduct_Search_Engine_Discovery_Reconnaissance_for_Information_Leakage/" TargetMode="External"/><Relationship Id="rId103" Type="http://schemas.openxmlformats.org/officeDocument/2006/relationships/hyperlink" Target="https://wstg.owasp.org/latest/4-Web_Application_Security_Testing/01-Information_Gathering/00-Information_Gathering_Overview/" TargetMode="External"/><Relationship Id="rId104" Type="http://schemas.openxmlformats.org/officeDocument/2006/relationships/hyperlink" Target="https://owasp.org/projects/amass" TargetMode="External"/><Relationship Id="rId105" Type="http://schemas.openxmlformats.org/officeDocument/2006/relationships/hyperlink" Target="https://security.archlinux.org/package/whois" TargetMode="External"/><Relationship Id="rId106" Type="http://schemas.openxmlformats.org/officeDocument/2006/relationships/hyperlink" Target="https://archlinux.org/packages/extra/any/perl-image-exiftool/" TargetMode="External"/><Relationship Id="rId107" Type="http://schemas.openxmlformats.org/officeDocument/2006/relationships/image" Target="media/image23.png"/><Relationship Id="rId108" Type="http://schemas.openxmlformats.org/officeDocument/2006/relationships/image" Target="media/image24.png"/><Relationship Id="rId109" Type="http://schemas.openxmlformats.org/officeDocument/2006/relationships/image" Target="media/image25.png"/><Relationship Id="rId110" Type="http://schemas.openxmlformats.org/officeDocument/2006/relationships/hyperlink" Target="https://owasp.org/projects/api-security-project" TargetMode="External"/><Relationship Id="rId111" Type="http://schemas.openxmlformats.org/officeDocument/2006/relationships/hyperlink" Target="https://api-security.owasp.org/editions/2023/en/0x11-t10/" TargetMode="External"/><Relationship Id="rId112" Type="http://schemas.openxmlformats.org/officeDocument/2006/relationships/hyperlink" Target="https://api-security.owasp.org/editions/2023/en/0xa1-broken-object-level-authorization/" TargetMode="External"/><Relationship Id="rId113" Type="http://schemas.openxmlformats.org/officeDocument/2006/relationships/hyperlink" Target="https://api-security.owasp.org/editions/2023/en/0xa3-broken-object-property-level-authorization/" TargetMode="External"/><Relationship Id="rId114" Type="http://schemas.openxmlformats.org/officeDocument/2006/relationships/hyperlink" Target="https://api-security.owasp.org/editions/2023/en/0xa4-unrestricted-resource-consumption/" TargetMode="External"/><Relationship Id="rId115" Type="http://schemas.openxmlformats.org/officeDocument/2006/relationships/hyperlink" Target="https://api-security.owasp.org/editions/2023/en/0xaa-unsafe-consumption-of-apis/" TargetMode="External"/><Relationship Id="rId116" Type="http://schemas.openxmlformats.org/officeDocument/2006/relationships/hyperlink" Target="https://portswigger.net/web-security/learning-paths/api-testing" TargetMode="External"/><Relationship Id="rId117" Type="http://schemas.openxmlformats.org/officeDocument/2006/relationships/hyperlink" Target="https://portswigger.net/web-security/graphql" TargetMode="External"/><Relationship Id="rId118" Type="http://schemas.openxmlformats.org/officeDocument/2006/relationships/hyperlink" Target="https://www.rfc-editor.org/rfc/rfc751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14 - Exploitation Fundamentals (Expanded Edition)</dc:title>
  <dc:subject>CVE research, PoC trust, controlled exploitation, Metasploit fundamentals, sessions, file transfer, telemetry and evidence on Omarchy / Arch Linux</dc:subject>
  <dc:creator>VaxXinE/red-teaming</dc:creator>
  <cp:keywords>red team, exploitation, metasploit, exploitdb, searchsploit, omarchy, arch linux, cybersecurity training</cp:keywords>
  <dc:description>Authorized training and lab use only.</dc:description>
  <cp:lastModifiedBy/>
  <cp:revision>1</cp:revision>
  <dcterms:created xsi:type="dcterms:W3CDTF">2013-12-23T23:15:00Z</dcterms:created>
  <dcterms:modified xsi:type="dcterms:W3CDTF">2013-12-23T23:15:00Z</dcterms:modified>
  <cp:category>Cybersecurity Training</cp:category>
</cp:coreProperties>
</file>