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0AD55AC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D32FCD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04959487" w14:textId="36083FDD" w:rsidR="001F73A6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="00D32FCD">
        <w:rPr>
          <w:rFonts w:asciiTheme="minorEastAsia" w:hAnsiTheme="minorEastAsia" w:cs="PingFang SC" w:hint="eastAsia"/>
          <w:color w:val="000000"/>
          <w:sz w:val="28"/>
          <w:szCs w:val="28"/>
        </w:rPr>
        <w:t>。</w:t>
      </w:r>
    </w:p>
    <w:p w14:paraId="29D72FC0" w14:textId="338F5C3F" w:rsidR="004D32E8" w:rsidRPr="004D32E8" w:rsidRDefault="004C1B9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PingFang SC"/>
          <w:color w:val="000000"/>
          <w:sz w:val="28"/>
          <w:szCs w:val="28"/>
        </w:rPr>
        <w:t>HUB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是一层设备，工作在物理层，作用是把一些机器连接起来组成局域网。HUB通过广播的方式共享带宽。HUB的所有接口是一个冲突域和广播域。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0556EB5F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6584465" w14:textId="77777777" w:rsidR="00782A77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1D491FB8" w14:textId="77777777" w:rsidR="00AC48FC" w:rsidRDefault="00782A7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交换机是二层设备，工作在数据链路层，作用是把一些机器连</w:t>
      </w:r>
      <w:r w:rsidR="00AC48FC">
        <w:rPr>
          <w:rFonts w:asciiTheme="minorEastAsia" w:hAnsiTheme="minorEastAsia" w:cs="Helvetica" w:hint="eastAsia"/>
          <w:color w:val="000000"/>
          <w:sz w:val="28"/>
          <w:szCs w:val="28"/>
        </w:rPr>
        <w:t>接起来形成一个局域网，交换机采用独享带宽的方式，可以过滤、转发。交换机的每一个接口是冲突域，所有的接口是广播域，可以隔离冲突域。</w:t>
      </w:r>
    </w:p>
    <w:p w14:paraId="4A994CCE" w14:textId="61278D2F" w:rsidR="004D32E8" w:rsidRPr="004D32E8" w:rsidRDefault="00AC48F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交换机的通信方式是广播，自己维护一个端口-发送方MAC地址数据表，具有端口记忆功能。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581890E8" w14:textId="417BEEA5" w:rsidR="00AC6131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425460DB" w14:textId="13BB0236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AC6131">
        <w:rPr>
          <w:rFonts w:asciiTheme="minorEastAsia" w:hAnsiTheme="minorEastAsia" w:cs="Helvetica" w:hint="eastAsia"/>
          <w:color w:val="000000"/>
          <w:sz w:val="28"/>
          <w:szCs w:val="28"/>
        </w:rPr>
        <w:t>路由器是三层设备，工作</w:t>
      </w:r>
      <w:r w:rsidR="009A0CE9">
        <w:rPr>
          <w:rFonts w:asciiTheme="minorEastAsia" w:hAnsiTheme="minorEastAsia" w:cs="Helvetica" w:hint="eastAsia"/>
          <w:color w:val="000000"/>
          <w:sz w:val="28"/>
          <w:szCs w:val="28"/>
        </w:rPr>
        <w:t>在网络层。作用是连接不同的网段并找到网段中最合适的路径。路由器屏蔽了物理网络的特征，实现了跨网段转发。路由器的每一个接口都是广播域和冲突域，路由器可以隔离广播域。路由器的通信方式是单播。</w:t>
      </w:r>
    </w:p>
    <w:p w14:paraId="6896A483" w14:textId="77777777" w:rsidR="00A20ABF" w:rsidRDefault="00A20AB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1950D75C" w14:textId="661FB791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单播</w:t>
      </w:r>
    </w:p>
    <w:p w14:paraId="35BD8F5E" w14:textId="0520F35D" w:rsidR="001F79E4" w:rsidRDefault="00391EA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网络节点之间的通信就像人与人之间的对话，如果是一对一对话，那么就对应单播。单播时信息的接收和传递只在两个节点之间进行。</w:t>
      </w:r>
    </w:p>
    <w:p w14:paraId="4D62A4B6" w14:textId="77777777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6322887" w14:textId="0AB82DBB" w:rsidR="00A20ABF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</w:t>
      </w:r>
    </w:p>
    <w:p w14:paraId="56BF14BB" w14:textId="1F618846" w:rsidR="00BE52EA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组播传输是指在发送者和每一接收者之间实现点对多点网络连接。如果一台发送者同时给多个接收者传输相同的数据，也只需复制一份相同的数据包。它提高了数据的传送效率。减少了骨干网络出现拥塞的可能。</w:t>
      </w:r>
    </w:p>
    <w:p w14:paraId="5003209D" w14:textId="77777777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71196" w14:textId="613A663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</w:t>
      </w:r>
    </w:p>
    <w:p w14:paraId="186FDA5F" w14:textId="337F432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是指在IP子网内广播数据包，所有在子网内部的主机都将接收到这些数据包。广播意味着网络向子网的每一个主机都投递一份数据包，无论主机是否乐意于接收这些数据包。广播的使用范围非常小，只在本地子网有效，通过路由器和交换机网络设备控制广播传输。</w:t>
      </w:r>
    </w:p>
    <w:p w14:paraId="62C552CD" w14:textId="77777777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7065E1C" w14:textId="5A5537A1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QOS</w:t>
      </w:r>
    </w:p>
    <w:p w14:paraId="05F50FEB" w14:textId="018E42EE" w:rsidR="00BD2200" w:rsidRDefault="00BD2200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服务质量QOS用于评估服务方满足客户服务需求的能力。在因特网中，它主要用来评估网络转发分组的能力。通常说的QOS是对分组转发过程中带宽，吞吐量，延迟，延迟抖动，丢包率，可用性等核心需求提供支持的能力评估。</w:t>
      </w:r>
    </w:p>
    <w:p w14:paraId="25F9BD53" w14:textId="77777777" w:rsidR="003317E7" w:rsidRDefault="003317E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59F29DF" w14:textId="77766E39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VRP QOS</w:t>
      </w:r>
    </w:p>
    <w:p w14:paraId="66161026" w14:textId="09A299B5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在华为VRP平台中，有三种QOS服务模型：</w:t>
      </w:r>
    </w:p>
    <w:p w14:paraId="1AF6D052" w14:textId="379CD364" w:rsidR="004837CE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4837CE">
        <w:rPr>
          <w:rFonts w:asciiTheme="minorEastAsia" w:hAnsiTheme="minorEastAsia" w:cs="Helvetica" w:hint="eastAsia"/>
          <w:color w:val="000000"/>
          <w:sz w:val="28"/>
          <w:szCs w:val="28"/>
        </w:rPr>
        <w:t>尽力传送模型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(Best effort)</w:t>
      </w:r>
    </w:p>
    <w:p w14:paraId="1342AD87" w14:textId="02B09659" w:rsid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2.集成服务模型(Int serv)</w:t>
      </w:r>
    </w:p>
    <w:p w14:paraId="46DDB123" w14:textId="41E16075" w:rsidR="00D6379B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3.区分服务模型(Diff serv)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4112BC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70234A" w14:textId="481F6729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VRRP状态机</w:t>
      </w:r>
    </w:p>
    <w:p w14:paraId="77C57C3D" w14:textId="1DCC974B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-VRRP协议共有三种状态，分别是Initialize，Master，Backup。初始状态均为Initialize，通过比较</w:t>
      </w:r>
      <w:r w:rsidR="000D3EA8">
        <w:rPr>
          <w:rFonts w:asciiTheme="minorEastAsia" w:hAnsiTheme="minorEastAsia" w:cs="Helvetica" w:hint="eastAsia"/>
          <w:color w:val="000000"/>
          <w:sz w:val="28"/>
          <w:szCs w:val="28"/>
        </w:rPr>
        <w:t>优先级产生Master和Backup。若Backup在规定时间内没有收到Master传来的心跳报文，则切换为Master。</w:t>
      </w:r>
    </w:p>
    <w:p w14:paraId="21679505" w14:textId="77777777" w:rsidR="000D3EA8" w:rsidRDefault="000D3EA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69CC6B2" w14:textId="3B6AD524" w:rsidR="00C40405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 Preempt</w:t>
      </w:r>
    </w:p>
    <w:p w14:paraId="61EC2596" w14:textId="323AB769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-当VRRP优先级更高的设备加入网络时，如果启用了Preempt，则可立即抢占Master角色，发送VRRP Announcement消息，宣称自己为Master。</w:t>
      </w:r>
    </w:p>
    <w:p w14:paraId="38AF2567" w14:textId="7E0DEF7B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-可修改抢占延迟时间，默认是0s。</w:t>
      </w:r>
    </w:p>
    <w:p w14:paraId="2C3EBE0E" w14:textId="77777777" w:rsidR="00BE0C63" w:rsidRDefault="00BE0C6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E3E530C" w14:textId="3804FECD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流分类</w:t>
      </w:r>
    </w:p>
    <w:p w14:paraId="32AFD9A9" w14:textId="260C4255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-流分类是指依据一定的匹配规则识别出对象。流分类是由区别地实施服务的前提。</w:t>
      </w:r>
    </w:p>
    <w:p w14:paraId="39E52013" w14:textId="77777777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F30DA65" w14:textId="5086FEC7" w:rsidR="005F00D6" w:rsidRDefault="005F00D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流量监管</w:t>
      </w:r>
    </w:p>
    <w:p w14:paraId="65E90B9B" w14:textId="342FE451" w:rsidR="005F00D6" w:rsidRDefault="005F00D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CA24C1">
        <w:rPr>
          <w:rFonts w:asciiTheme="minorEastAsia" w:hAnsiTheme="minorEastAsia" w:cs="Helvetica" w:hint="eastAsia"/>
          <w:color w:val="000000"/>
          <w:sz w:val="28"/>
          <w:szCs w:val="28"/>
        </w:rPr>
        <w:t>对进入路由器的特定流量的规格进行监管。当流量超出规格时，可以采取限制或惩罚措施，以保护运营商的商业利益，保护网络资源不受损害。</w:t>
      </w:r>
    </w:p>
    <w:p w14:paraId="6BE78336" w14:textId="77777777" w:rsidR="00393268" w:rsidRDefault="0039326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EBC3960" w14:textId="18580A44" w:rsidR="00A86A65" w:rsidRDefault="00A86A6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流量整形</w:t>
      </w:r>
    </w:p>
    <w:p w14:paraId="048E95EB" w14:textId="4EF15EE4" w:rsidR="00A86A65" w:rsidRDefault="00A86A6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-一种主动调整流的输出速率的</w:t>
      </w:r>
      <w:r w:rsidR="00D424E3">
        <w:rPr>
          <w:rFonts w:asciiTheme="minorEastAsia" w:hAnsiTheme="minorEastAsia" w:cs="Helvetica" w:hint="eastAsia"/>
          <w:color w:val="000000"/>
          <w:sz w:val="28"/>
          <w:szCs w:val="28"/>
        </w:rPr>
        <w:t>控制措施，通常是为了使流量适配下游路由器可供给的网络资源，避免不必要的报文丢弃和拥塞。</w:t>
      </w:r>
    </w:p>
    <w:p w14:paraId="04E81A30" w14:textId="77777777" w:rsidR="00FA1309" w:rsidRDefault="00FA130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4C98C51" w14:textId="399C0B2A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拥塞管理</w:t>
      </w:r>
    </w:p>
    <w:p w14:paraId="32650DFF" w14:textId="0773C6A7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-网络拥塞时必须采取的解决资源竞争的措施。通常是通过队列调度技术将报文放入队列中缓存，并采用某种调度算法安排报文的转发次序。每一种队列调度技术都会对网络性能产生特定的影响。</w:t>
      </w:r>
    </w:p>
    <w:p w14:paraId="44122720" w14:textId="77777777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8C5EE37" w14:textId="3CE5E5C4" w:rsidR="00545CD8" w:rsidRDefault="00667F7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拥塞避免</w:t>
      </w:r>
    </w:p>
    <w:p w14:paraId="5AAC6EC3" w14:textId="490FBFB0" w:rsidR="00667F7D" w:rsidRDefault="00667F7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过度的拥塞会对网络资源造成损害。拥塞避免监督网络资源的使用情况，当发现拥塞有加剧的趋势时，采取主动丢弃报文的策略，通过调整流量来解除网络的过载。VRP提供了多种拥塞避免机制来满足不同的应用，包括尾丢弃，RED(Random Early Detection)，WRED(Weighted Random Early Detection)。</w:t>
      </w:r>
    </w:p>
    <w:p w14:paraId="7C9E4BD4" w14:textId="77777777" w:rsidR="00386737" w:rsidRDefault="0038673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723FE0" w14:textId="228CAF64" w:rsidR="00B76472" w:rsidRDefault="00B764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集成服务模型</w:t>
      </w:r>
    </w:p>
    <w:p w14:paraId="3C21A5FD" w14:textId="5D358273" w:rsidR="00886ECB" w:rsidRDefault="00B338B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-一种综合服务模型，可以满足多种QOS需求。</w:t>
      </w:r>
      <w:r w:rsidR="00D57883">
        <w:rPr>
          <w:rFonts w:asciiTheme="minorEastAsia" w:hAnsiTheme="minorEastAsia" w:cs="Helvetica" w:hint="eastAsia"/>
          <w:color w:val="000000"/>
          <w:sz w:val="28"/>
          <w:szCs w:val="28"/>
        </w:rPr>
        <w:t>使用集成服务模型时，在发送报文前，需要通过信令向网络申请特定的服务。传送QOS请求的信令是RSVP(资源预留协议)。应用程序需要先通知网络其流量参数和需要的特定QOS请求，在收到确认信息后，网络已经为这个应用程序报文预留了资源后，发送报文。</w:t>
      </w:r>
      <w:r w:rsidR="00BE1DC2">
        <w:rPr>
          <w:rFonts w:asciiTheme="minorEastAsia" w:hAnsiTheme="minorEastAsia" w:cs="Helvetica" w:hint="eastAsia"/>
          <w:color w:val="000000"/>
          <w:sz w:val="28"/>
          <w:szCs w:val="28"/>
        </w:rPr>
        <w:t>RSVP是一个QOS信令，作用是为报文流提供端到端的资源预留申请。</w:t>
      </w:r>
    </w:p>
    <w:p w14:paraId="68DA5203" w14:textId="1C99A99C" w:rsidR="007710C1" w:rsidRDefault="007710C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-集成服务模型</w:t>
      </w:r>
      <w:r w:rsidR="00654A9B">
        <w:rPr>
          <w:rFonts w:asciiTheme="minorEastAsia" w:hAnsiTheme="minorEastAsia" w:cs="Helvetica" w:hint="eastAsia"/>
          <w:color w:val="000000"/>
          <w:sz w:val="28"/>
          <w:szCs w:val="28"/>
        </w:rPr>
        <w:t>提供两种服务：</w:t>
      </w:r>
    </w:p>
    <w:p w14:paraId="172C6133" w14:textId="6E973621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保证服务：提供保证的带宽和时延限制来满足应用程序的需求。</w:t>
      </w:r>
    </w:p>
    <w:p w14:paraId="7CC6B83F" w14:textId="74E6CD31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负载控制服务：保证即使在网络过载的情况下，能对报文提供类似网络未过载时的服务</w:t>
      </w:r>
      <w:r w:rsidR="00252CF6">
        <w:rPr>
          <w:rFonts w:asciiTheme="minorEastAsia" w:hAnsiTheme="minorEastAsia" w:cs="Helvetica" w:hint="eastAsia"/>
          <w:color w:val="000000"/>
          <w:sz w:val="28"/>
          <w:szCs w:val="28"/>
        </w:rPr>
        <w:t>(低延时，高通过)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025FF87B" w14:textId="77777777" w:rsidR="00F44B57" w:rsidRDefault="00F44B5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6CC2FBF" w14:textId="1542F1BD" w:rsidR="00F44B57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区分服务模型</w:t>
      </w:r>
    </w:p>
    <w:p w14:paraId="444099BB" w14:textId="121F0921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-网络根据每个报文流指定的QOS来提供服务，对报文的等级进行划分，可以有不同的标准，如IP包得优先级位，报文的源地址，目的地址。网络通过这些来对报文进行分类，流量整形，流量监管和排队。</w:t>
      </w:r>
    </w:p>
    <w:p w14:paraId="15E52091" w14:textId="3167DEEF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-区分服务模型通常用来为一些重要的应用提供端到端的QOS，通过CAR和队列技术来实现。</w:t>
      </w:r>
    </w:p>
    <w:p w14:paraId="4A3D6C13" w14:textId="77E0C6C6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CAR(Committed Access Rate)：根据预先设置的匹配规则来进行报文的分类，同时也完成对报文的流量的度量和监管。</w:t>
      </w:r>
    </w:p>
    <w:p w14:paraId="1C69CEF9" w14:textId="0AD16717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队列技术：PQ,CQ,WFQ,CBQ等队列技术</w:t>
      </w:r>
    </w:p>
    <w:p w14:paraId="1E6C8B5D" w14:textId="376F522E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-使用区分服务时，边界路由器可以通过多种条件灵活地对报文进行分类，对不同的报文设置不同的标记字段，其它路由器只需要根据标记字段进行报文的分类。在IP骨干网通常采用区分服务模型。</w:t>
      </w:r>
    </w:p>
    <w:p w14:paraId="011255B9" w14:textId="77777777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4FA0497" w14:textId="533D01C9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VLAN</w:t>
      </w:r>
    </w:p>
    <w:p w14:paraId="268EE6E7" w14:textId="4AF74DA4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-基于端口</w:t>
      </w:r>
    </w:p>
    <w:p w14:paraId="0C6A799A" w14:textId="5EC270A6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基于交换机的端口编号来划分VLAN。计算机所属的VLAN由计算机所连的网络设备端口所属的VLAN来决定。</w:t>
      </w:r>
    </w:p>
    <w:p w14:paraId="6FB06FEB" w14:textId="34B1D03E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-基于MAC地址</w:t>
      </w:r>
    </w:p>
    <w:p w14:paraId="248E9CD6" w14:textId="2781E73B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根据计算机的网卡</w:t>
      </w:r>
      <w:r w:rsidR="007E55BF">
        <w:rPr>
          <w:rFonts w:asciiTheme="minorEastAsia" w:hAnsiTheme="minorEastAsia" w:cs="Helvetica" w:hint="eastAsia"/>
          <w:color w:val="000000"/>
          <w:sz w:val="28"/>
          <w:szCs w:val="28"/>
        </w:rPr>
        <w:t>MAC地址来划分VLAN</w:t>
      </w:r>
    </w:p>
    <w:p w14:paraId="3D90984D" w14:textId="61D19375" w:rsidR="007E55BF" w:rsidRDefault="007E55B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-基于网络层协议</w:t>
      </w:r>
    </w:p>
    <w:p w14:paraId="4012DC9A" w14:textId="36892C66" w:rsidR="007E55BF" w:rsidRDefault="007E55B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将运行不同IP协议的计算机分为不同的VLAN</w:t>
      </w:r>
    </w:p>
    <w:p w14:paraId="477927CF" w14:textId="77777777" w:rsidR="007E55BF" w:rsidRDefault="007E55B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DF9197A" w14:textId="1B31C30B" w:rsidR="007E55BF" w:rsidRDefault="0088475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链路类型</w:t>
      </w:r>
    </w:p>
    <w:p w14:paraId="5F143C62" w14:textId="68EEFAD5" w:rsidR="0088475C" w:rsidRDefault="0088475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-接入链路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(Access Link)</w:t>
      </w:r>
    </w:p>
    <w:p w14:paraId="20D65428" w14:textId="6E92FBA6" w:rsidR="0088475C" w:rsidRDefault="0088475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连接用户主机和交换机之间的链路为接入链路。</w:t>
      </w:r>
      <w:r w:rsidR="00E24DB6">
        <w:rPr>
          <w:rFonts w:asciiTheme="minorEastAsia" w:hAnsiTheme="minorEastAsia" w:cs="Helvetica" w:hint="eastAsia"/>
          <w:color w:val="000000"/>
          <w:sz w:val="28"/>
          <w:szCs w:val="28"/>
        </w:rPr>
        <w:t>接入链路上通过的帧为不带</w:t>
      </w:r>
      <w:r w:rsidR="004C483B">
        <w:rPr>
          <w:rFonts w:asciiTheme="minorEastAsia" w:hAnsiTheme="minorEastAsia" w:cs="Helvetica" w:hint="eastAsia"/>
          <w:color w:val="000000"/>
          <w:sz w:val="28"/>
          <w:szCs w:val="28"/>
        </w:rPr>
        <w:t>Tag的以太网帧。</w:t>
      </w:r>
    </w:p>
    <w:p w14:paraId="7C98AD73" w14:textId="790462EA" w:rsidR="004C483B" w:rsidRDefault="004C483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-干道链路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(Trunk Link)</w:t>
      </w:r>
    </w:p>
    <w:p w14:paraId="32B8B407" w14:textId="1D571A6A" w:rsidR="004C483B" w:rsidRDefault="00E24DB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连接交换机和交换机之间的链路为干道链路。干道链路上通过的帧通常为带Tag的以太网帧。</w:t>
      </w:r>
    </w:p>
    <w:p w14:paraId="3853B5ED" w14:textId="77777777" w:rsidR="00CE2967" w:rsidRDefault="00CE296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42F0023" w14:textId="7CCFA9E2" w:rsidR="004112BC" w:rsidRDefault="004112B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端口类型</w:t>
      </w:r>
    </w:p>
    <w:p w14:paraId="5657BA6C" w14:textId="55AA6106" w:rsidR="00B4551F" w:rsidRDefault="00B4551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-在802.1Q中定义VLAN帧后，设备的有些端口可以识别VLAN帧，有些端口不能识别。VRP支持基于端口的VLAN划分方式，也即根据交换机的端口编号来划分VLAN。计算机所属的VLAN由端口的VLAN决定。</w:t>
      </w:r>
    </w:p>
    <w:p w14:paraId="6E412EB9" w14:textId="77777777" w:rsidR="00B4551F" w:rsidRDefault="00B4551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242DE8B" w14:textId="2E1FC717" w:rsidR="001F2796" w:rsidRDefault="001F279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Access端口</w:t>
      </w:r>
    </w:p>
    <w:p w14:paraId="142580F2" w14:textId="129EE402" w:rsidR="001F2796" w:rsidRDefault="001F279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-Access端口是交换机上用于连接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用户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主机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的端口，只能连接接入侧。Access端口只允许一个VLAN帧通过。从主机接收帧时，给帧加上Tag标记；向主机发送帧时，将Tag中的帧标记剥除。</w:t>
      </w:r>
    </w:p>
    <w:p w14:paraId="1D8B59A4" w14:textId="77777777" w:rsidR="00847545" w:rsidRDefault="0084754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88251E8" w14:textId="2046B20E" w:rsidR="00860BC9" w:rsidRDefault="00860BC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Trunk端口</w:t>
      </w:r>
    </w:p>
    <w:p w14:paraId="532993EF" w14:textId="092B539E" w:rsidR="00860BC9" w:rsidRDefault="00860BC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-Trunk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端口是交换机上用来和其他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连接的端口，它只能连接干道链路。Trunk端口允许多个VLAN帧通过，在接收和发送帧时保留Tag标记。</w:t>
      </w:r>
    </w:p>
    <w:p w14:paraId="08C859D7" w14:textId="77777777" w:rsidR="00B958ED" w:rsidRDefault="00B958E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E3384F3" w14:textId="45839D73" w:rsidR="00B958ED" w:rsidRDefault="00542D9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Hybrid端口</w:t>
      </w:r>
    </w:p>
    <w:p w14:paraId="653C1C24" w14:textId="137A5091" w:rsidR="00542D95" w:rsidRDefault="00542D9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-Hybrid端口</w:t>
      </w:r>
      <w:r w:rsidR="004416DE">
        <w:rPr>
          <w:rFonts w:asciiTheme="minorEastAsia" w:hAnsiTheme="minorEastAsia" w:cs="Helvetica" w:hint="eastAsia"/>
          <w:color w:val="000000"/>
          <w:sz w:val="28"/>
          <w:szCs w:val="28"/>
        </w:rPr>
        <w:t>是交换机上既可以连接用户主机，又可以连接其他交换机的端口。它可以视为是Access端口和Trunk端口的混合体。它允许多个VLAN通过，并可以在出端口方向将某些VLAN帧的Tag剥除。</w:t>
      </w:r>
    </w:p>
    <w:p w14:paraId="23371701" w14:textId="77777777" w:rsidR="004416DE" w:rsidRDefault="004416D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313C5168" w14:textId="77777777" w:rsidR="00886C76" w:rsidRDefault="00886C7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F5C7F61" w14:textId="77777777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96060C4" w14:textId="77777777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091489" w14:textId="77777777" w:rsidR="00B83B82" w:rsidRDefault="00B83B8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706BA4D" w14:textId="77777777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74FCF"/>
    <w:multiLevelType w:val="hybridMultilevel"/>
    <w:tmpl w:val="31FE315E"/>
    <w:lvl w:ilvl="0" w:tplc="C71AC7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6F4E"/>
    <w:rsid w:val="000577B7"/>
    <w:rsid w:val="000678DA"/>
    <w:rsid w:val="00086860"/>
    <w:rsid w:val="000A1528"/>
    <w:rsid w:val="000D031B"/>
    <w:rsid w:val="000D3EA8"/>
    <w:rsid w:val="000E398A"/>
    <w:rsid w:val="00136547"/>
    <w:rsid w:val="00141F16"/>
    <w:rsid w:val="001447AE"/>
    <w:rsid w:val="001B3708"/>
    <w:rsid w:val="001B7F21"/>
    <w:rsid w:val="001D3492"/>
    <w:rsid w:val="001E5A00"/>
    <w:rsid w:val="001F2796"/>
    <w:rsid w:val="001F3363"/>
    <w:rsid w:val="001F4933"/>
    <w:rsid w:val="001F73A6"/>
    <w:rsid w:val="001F79E4"/>
    <w:rsid w:val="00200E97"/>
    <w:rsid w:val="00252CF6"/>
    <w:rsid w:val="002554C7"/>
    <w:rsid w:val="00256F07"/>
    <w:rsid w:val="00280719"/>
    <w:rsid w:val="00284CBE"/>
    <w:rsid w:val="002A74A3"/>
    <w:rsid w:val="002C3D3E"/>
    <w:rsid w:val="002C580C"/>
    <w:rsid w:val="00301E45"/>
    <w:rsid w:val="003317E7"/>
    <w:rsid w:val="00336386"/>
    <w:rsid w:val="00386737"/>
    <w:rsid w:val="00391EA6"/>
    <w:rsid w:val="00393268"/>
    <w:rsid w:val="003C1C67"/>
    <w:rsid w:val="003D6522"/>
    <w:rsid w:val="003E3BD4"/>
    <w:rsid w:val="003E48F6"/>
    <w:rsid w:val="003F1A4E"/>
    <w:rsid w:val="003F3D60"/>
    <w:rsid w:val="003F4C02"/>
    <w:rsid w:val="004025F2"/>
    <w:rsid w:val="004112BC"/>
    <w:rsid w:val="00412133"/>
    <w:rsid w:val="0043008C"/>
    <w:rsid w:val="00435761"/>
    <w:rsid w:val="004416DE"/>
    <w:rsid w:val="00443DA4"/>
    <w:rsid w:val="0046535C"/>
    <w:rsid w:val="0047048F"/>
    <w:rsid w:val="004837CE"/>
    <w:rsid w:val="00492C57"/>
    <w:rsid w:val="004B44C3"/>
    <w:rsid w:val="004C1B9F"/>
    <w:rsid w:val="004C483B"/>
    <w:rsid w:val="004D24B7"/>
    <w:rsid w:val="004D32E8"/>
    <w:rsid w:val="004D52F6"/>
    <w:rsid w:val="004D76C9"/>
    <w:rsid w:val="004E1D0E"/>
    <w:rsid w:val="004E55B6"/>
    <w:rsid w:val="005056E7"/>
    <w:rsid w:val="00515D38"/>
    <w:rsid w:val="00515ED3"/>
    <w:rsid w:val="0052423E"/>
    <w:rsid w:val="00541F1B"/>
    <w:rsid w:val="00542D95"/>
    <w:rsid w:val="00545CD8"/>
    <w:rsid w:val="00567F36"/>
    <w:rsid w:val="005920FD"/>
    <w:rsid w:val="005A19BC"/>
    <w:rsid w:val="005B5333"/>
    <w:rsid w:val="005D0748"/>
    <w:rsid w:val="005F00D6"/>
    <w:rsid w:val="005F42F9"/>
    <w:rsid w:val="00605611"/>
    <w:rsid w:val="006335E3"/>
    <w:rsid w:val="00653F1C"/>
    <w:rsid w:val="00654A9B"/>
    <w:rsid w:val="00662E61"/>
    <w:rsid w:val="00663F95"/>
    <w:rsid w:val="00667F7D"/>
    <w:rsid w:val="006812A9"/>
    <w:rsid w:val="00685F31"/>
    <w:rsid w:val="006B2BFB"/>
    <w:rsid w:val="006B457F"/>
    <w:rsid w:val="006C12D6"/>
    <w:rsid w:val="006C1B12"/>
    <w:rsid w:val="006C59C8"/>
    <w:rsid w:val="00705F5F"/>
    <w:rsid w:val="00716AC5"/>
    <w:rsid w:val="00726B0B"/>
    <w:rsid w:val="0072778B"/>
    <w:rsid w:val="0074350A"/>
    <w:rsid w:val="00745585"/>
    <w:rsid w:val="007710C1"/>
    <w:rsid w:val="00782A77"/>
    <w:rsid w:val="00786A97"/>
    <w:rsid w:val="007910E2"/>
    <w:rsid w:val="00797734"/>
    <w:rsid w:val="007D4072"/>
    <w:rsid w:val="007E55BF"/>
    <w:rsid w:val="008007C6"/>
    <w:rsid w:val="00816895"/>
    <w:rsid w:val="00847545"/>
    <w:rsid w:val="00851B1F"/>
    <w:rsid w:val="00860BC9"/>
    <w:rsid w:val="0088475C"/>
    <w:rsid w:val="00886C76"/>
    <w:rsid w:val="00886ECB"/>
    <w:rsid w:val="008A2844"/>
    <w:rsid w:val="008B1003"/>
    <w:rsid w:val="008B4954"/>
    <w:rsid w:val="008C1D38"/>
    <w:rsid w:val="00902999"/>
    <w:rsid w:val="009033EE"/>
    <w:rsid w:val="00920B0D"/>
    <w:rsid w:val="00931F9D"/>
    <w:rsid w:val="009324A3"/>
    <w:rsid w:val="00956BFE"/>
    <w:rsid w:val="00957AFF"/>
    <w:rsid w:val="0097570D"/>
    <w:rsid w:val="009A0CE9"/>
    <w:rsid w:val="009A5535"/>
    <w:rsid w:val="009A7320"/>
    <w:rsid w:val="009B4D9B"/>
    <w:rsid w:val="009F3418"/>
    <w:rsid w:val="00A0231F"/>
    <w:rsid w:val="00A155B9"/>
    <w:rsid w:val="00A1567B"/>
    <w:rsid w:val="00A20ABF"/>
    <w:rsid w:val="00A24023"/>
    <w:rsid w:val="00A77B22"/>
    <w:rsid w:val="00A86A65"/>
    <w:rsid w:val="00AA2791"/>
    <w:rsid w:val="00AC1BCF"/>
    <w:rsid w:val="00AC48FC"/>
    <w:rsid w:val="00AC6131"/>
    <w:rsid w:val="00AE37C8"/>
    <w:rsid w:val="00AF63DC"/>
    <w:rsid w:val="00B338BC"/>
    <w:rsid w:val="00B42600"/>
    <w:rsid w:val="00B441C6"/>
    <w:rsid w:val="00B4489A"/>
    <w:rsid w:val="00B4551F"/>
    <w:rsid w:val="00B66431"/>
    <w:rsid w:val="00B76472"/>
    <w:rsid w:val="00B83B82"/>
    <w:rsid w:val="00B94587"/>
    <w:rsid w:val="00B958ED"/>
    <w:rsid w:val="00BB2E4C"/>
    <w:rsid w:val="00BB6786"/>
    <w:rsid w:val="00BD026A"/>
    <w:rsid w:val="00BD2200"/>
    <w:rsid w:val="00BE0C63"/>
    <w:rsid w:val="00BE1DC2"/>
    <w:rsid w:val="00BE52EA"/>
    <w:rsid w:val="00BE7679"/>
    <w:rsid w:val="00C40405"/>
    <w:rsid w:val="00C87720"/>
    <w:rsid w:val="00CA24C1"/>
    <w:rsid w:val="00CE2967"/>
    <w:rsid w:val="00CE3D55"/>
    <w:rsid w:val="00CE4CF0"/>
    <w:rsid w:val="00D32FCD"/>
    <w:rsid w:val="00D424E3"/>
    <w:rsid w:val="00D46601"/>
    <w:rsid w:val="00D51199"/>
    <w:rsid w:val="00D57883"/>
    <w:rsid w:val="00D61F51"/>
    <w:rsid w:val="00D6379B"/>
    <w:rsid w:val="00D658D8"/>
    <w:rsid w:val="00D7012F"/>
    <w:rsid w:val="00DA22B7"/>
    <w:rsid w:val="00DB4726"/>
    <w:rsid w:val="00DC7BB8"/>
    <w:rsid w:val="00E1159B"/>
    <w:rsid w:val="00E17264"/>
    <w:rsid w:val="00E17419"/>
    <w:rsid w:val="00E17784"/>
    <w:rsid w:val="00E17A11"/>
    <w:rsid w:val="00E24DB6"/>
    <w:rsid w:val="00E27DB4"/>
    <w:rsid w:val="00E3466E"/>
    <w:rsid w:val="00E86791"/>
    <w:rsid w:val="00E87A2B"/>
    <w:rsid w:val="00E96E86"/>
    <w:rsid w:val="00E972C2"/>
    <w:rsid w:val="00EC3359"/>
    <w:rsid w:val="00ED04DE"/>
    <w:rsid w:val="00ED514E"/>
    <w:rsid w:val="00F33EFE"/>
    <w:rsid w:val="00F44B57"/>
    <w:rsid w:val="00F573F2"/>
    <w:rsid w:val="00F63F5E"/>
    <w:rsid w:val="00F87095"/>
    <w:rsid w:val="00F96ECD"/>
    <w:rsid w:val="00FA1309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19</Pages>
  <Words>1702</Words>
  <Characters>9706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154</cp:revision>
  <dcterms:created xsi:type="dcterms:W3CDTF">2017-11-20T13:49:00Z</dcterms:created>
  <dcterms:modified xsi:type="dcterms:W3CDTF">2018-01-02T06:26:00Z</dcterms:modified>
</cp:coreProperties>
</file>