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color w:val="000000"/>
          <w:sz w:val="28"/>
          <w:szCs w:val="28"/>
        </w:rPr>
      </w:pPr>
    </w:p>
    <w:p w14:paraId="10FDECB7" w14:textId="74C84D97" w:rsidR="00027F39"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0DB5345C" w14:textId="493A5188" w:rsidR="005343AD" w:rsidRDefault="00CC27F1" w:rsidP="001F3363">
      <w:pPr>
        <w:rPr>
          <w:rFonts w:asciiTheme="minorEastAsia" w:hAnsiTheme="minorEastAsia" w:cs="Helvetic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color w:val="000000"/>
          <w:sz w:val="28"/>
          <w:szCs w:val="28"/>
        </w:rPr>
      </w:pPr>
    </w:p>
    <w:p w14:paraId="39FFE74C" w14:textId="29591BF0" w:rsidR="00E24E26" w:rsidRDefault="00E24E26" w:rsidP="001F3363">
      <w:pPr>
        <w:rPr>
          <w:rFonts w:asciiTheme="minorEastAsia" w:hAnsiTheme="minorEastAsia" w:cs="Helvetic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color w:val="000000"/>
          <w:sz w:val="28"/>
          <w:szCs w:val="28"/>
        </w:rPr>
      </w:pPr>
    </w:p>
    <w:p w14:paraId="2106B239" w14:textId="18EFE5CA"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w:t>
      </w:r>
    </w:p>
    <w:p w14:paraId="464F28E2" w14:textId="3F8F4166"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5D00">
        <w:rPr>
          <w:rFonts w:asciiTheme="minorEastAsia" w:hAnsiTheme="minorEastAsia" w:cs="Helvetica" w:hint="eastAsia"/>
          <w:color w:val="000000"/>
          <w:sz w:val="28"/>
          <w:szCs w:val="28"/>
        </w:rPr>
        <w:t>防火墙的主要作用是划分网络安全边界，实现关键系统与外部环境的安全隔离，保护内部网络免收外部攻击。</w:t>
      </w:r>
    </w:p>
    <w:p w14:paraId="07C8DB3C" w14:textId="13428A2C"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-与路由器相比防火墙提供了更丰富的安全防御策略，提高了安全策略下数据报文的转发速率。</w:t>
      </w:r>
    </w:p>
    <w:p w14:paraId="3A9C24F4" w14:textId="7153C696"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-由于防火墙用于安全边界，通常兼具NAT、VPN功能。</w:t>
      </w:r>
    </w:p>
    <w:p w14:paraId="44439FBC" w14:textId="77777777" w:rsidR="00E25D00" w:rsidRDefault="00E25D00" w:rsidP="001F3363">
      <w:pPr>
        <w:rPr>
          <w:rFonts w:asciiTheme="minorEastAsia" w:hAnsiTheme="minorEastAsia" w:cs="Helvetica"/>
          <w:color w:val="000000"/>
          <w:sz w:val="28"/>
          <w:szCs w:val="28"/>
        </w:rPr>
      </w:pPr>
    </w:p>
    <w:p w14:paraId="4AD7FBAA" w14:textId="2395CCA8" w:rsidR="00A8782B" w:rsidRDefault="00A8782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防火墙分类</w:t>
      </w:r>
    </w:p>
    <w:p w14:paraId="7CFE8204" w14:textId="4CBED8FF"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-包过滤防火墙</w:t>
      </w:r>
    </w:p>
    <w:p w14:paraId="509782DB" w14:textId="0FF67467"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利用定义的特定规则过滤数据包，防火墙直接获得数据包的源、目的IP地址，TCP/UDP的源端口。</w:t>
      </w:r>
    </w:p>
    <w:p w14:paraId="2EC9D4D3" w14:textId="56E8443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-代理型防火墙</w:t>
      </w:r>
    </w:p>
    <w:p w14:paraId="278EA796" w14:textId="5BA7397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使得防火墙作为一个访问的中间节点，对客户端来说防火墙是一个服务器，对于服务器来说防火墙是一个客户端。</w:t>
      </w:r>
    </w:p>
    <w:p w14:paraId="5B1F525A" w14:textId="1FE2DA16"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-状态检测型防火墙</w:t>
      </w:r>
    </w:p>
    <w:p w14:paraId="5CD54C71" w14:textId="27521329"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检查应用层协议信息并监控基于连接的应用层协议状态。</w:t>
      </w:r>
    </w:p>
    <w:p w14:paraId="40EEE19D" w14:textId="77777777" w:rsidR="00E91655" w:rsidRDefault="00E91655" w:rsidP="001F3363">
      <w:pPr>
        <w:rPr>
          <w:rFonts w:asciiTheme="minorEastAsia" w:hAnsiTheme="minorEastAsia" w:cs="Helvetica"/>
          <w:color w:val="000000"/>
          <w:sz w:val="28"/>
          <w:szCs w:val="28"/>
        </w:rPr>
      </w:pPr>
    </w:p>
    <w:p w14:paraId="4F72BDC2" w14:textId="4D2328C7"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w:t>
      </w:r>
    </w:p>
    <w:p w14:paraId="58E03149" w14:textId="7BE0CFC2"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-安全区域是一个安全概念</w:t>
      </w:r>
      <w:r w:rsidR="006A55D1">
        <w:rPr>
          <w:rFonts w:asciiTheme="minorEastAsia" w:hAnsiTheme="minorEastAsia" w:cs="Helvetica" w:hint="eastAsia"/>
          <w:color w:val="000000"/>
          <w:sz w:val="28"/>
          <w:szCs w:val="28"/>
        </w:rPr>
        <w:t>，大部分的安全策略都基于安全区域实施。通常在防火墙上创建安全区域，并定义该安全区域的安全级别，然后将防火墙的接口关联到一个安全区域，那么该接口连接的网络，就属于这个安全区域。属于同一个安全区域的用户具有相同的安全属性。</w:t>
      </w:r>
    </w:p>
    <w:p w14:paraId="213F75A7" w14:textId="77777777" w:rsidR="001D5F4F" w:rsidRDefault="001D5F4F" w:rsidP="001F3363">
      <w:pPr>
        <w:rPr>
          <w:rFonts w:asciiTheme="minorEastAsia" w:hAnsiTheme="minorEastAsia" w:cs="Helvetica" w:hint="eastAsia"/>
          <w:color w:val="000000"/>
          <w:sz w:val="28"/>
          <w:szCs w:val="28"/>
        </w:rPr>
      </w:pPr>
    </w:p>
    <w:p w14:paraId="7306F3B2" w14:textId="1F18CC9F"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预设的安全区域</w:t>
      </w:r>
    </w:p>
    <w:p w14:paraId="156EAFAE" w14:textId="2D8CCACE"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-非受信区域(Untrust)：低级的安全区域，安全优先级为5</w:t>
      </w:r>
    </w:p>
    <w:p w14:paraId="1329BC47" w14:textId="2AA18894"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通常用于定义Internet等不安全的区域。</w:t>
      </w:r>
    </w:p>
    <w:p w14:paraId="303A5F2F" w14:textId="77777777" w:rsidR="00075525" w:rsidRDefault="00075525" w:rsidP="001F3363">
      <w:pPr>
        <w:rPr>
          <w:rFonts w:asciiTheme="minorEastAsia" w:hAnsiTheme="minorEastAsia" w:cs="Helvetica" w:hint="eastAsia"/>
          <w:color w:val="000000"/>
          <w:sz w:val="28"/>
          <w:szCs w:val="28"/>
        </w:rPr>
      </w:pPr>
    </w:p>
    <w:p w14:paraId="0B178834" w14:textId="0F66CED0"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-非军事化区(DMZ)：中度级别的安全区域，安全优先级为50</w:t>
      </w:r>
    </w:p>
    <w:p w14:paraId="13EE575F" w14:textId="69681803"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通常用于定义内网服务器所在的区域。这种设备</w:t>
      </w:r>
      <w:r w:rsidR="00730030">
        <w:rPr>
          <w:rFonts w:asciiTheme="minorEastAsia" w:hAnsiTheme="minorEastAsia" w:cs="Helvetica" w:hint="eastAsia"/>
          <w:color w:val="000000"/>
          <w:sz w:val="28"/>
          <w:szCs w:val="28"/>
        </w:rPr>
        <w:t>虽然部署在内网，但是经常要被外网访问，存在较大的安全隐患，同时一般不允许其访问外网。</w:t>
      </w:r>
    </w:p>
    <w:p w14:paraId="120172AE" w14:textId="77777777" w:rsidR="006137DA" w:rsidRDefault="006137DA" w:rsidP="001F3363">
      <w:pPr>
        <w:rPr>
          <w:rFonts w:asciiTheme="minorEastAsia" w:hAnsiTheme="minorEastAsia" w:cs="Helvetica" w:hint="eastAsia"/>
          <w:color w:val="000000"/>
          <w:sz w:val="28"/>
          <w:szCs w:val="28"/>
        </w:rPr>
      </w:pPr>
    </w:p>
    <w:p w14:paraId="7ACFA6B0" w14:textId="51043157"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-受信区(Trust)：较高级别的安全区域，安全优先级为85</w:t>
      </w:r>
    </w:p>
    <w:p w14:paraId="692E338D" w14:textId="2E921663" w:rsidR="00CF5C9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通常用于定义内网终端用户所在区域。</w:t>
      </w:r>
    </w:p>
    <w:p w14:paraId="4FDC1D90" w14:textId="77777777" w:rsidR="00FF7AF1" w:rsidRDefault="00FF7AF1" w:rsidP="001F3363">
      <w:pPr>
        <w:rPr>
          <w:rFonts w:asciiTheme="minorEastAsia" w:hAnsiTheme="minorEastAsia" w:cs="Helvetica" w:hint="eastAsia"/>
          <w:color w:val="000000"/>
          <w:sz w:val="28"/>
          <w:szCs w:val="28"/>
        </w:rPr>
      </w:pPr>
    </w:p>
    <w:p w14:paraId="44509B0A" w14:textId="37627465"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-本地区域(Local)：最高级别的安全区域，安全优先级为100</w:t>
      </w:r>
    </w:p>
    <w:p w14:paraId="551B9178" w14:textId="3231092A" w:rsidR="00CA114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定义的是设备本身，包括设备的各个接口本身。</w:t>
      </w:r>
      <w:r w:rsidR="003B186A">
        <w:rPr>
          <w:rFonts w:asciiTheme="minorEastAsia" w:hAnsiTheme="minorEastAsia" w:cs="Helvetica" w:hint="eastAsia"/>
          <w:color w:val="000000"/>
          <w:sz w:val="28"/>
          <w:szCs w:val="28"/>
        </w:rPr>
        <w:t>凡是由设备构造并主动发出的报文均可认为是从Local区域中发出，凡是需要设备响应并处理的报文均可认为是由Local区域接受。</w:t>
      </w:r>
    </w:p>
    <w:p w14:paraId="22B35899" w14:textId="77777777" w:rsidR="00AD34DC" w:rsidRDefault="00AD34DC" w:rsidP="001F3363">
      <w:pPr>
        <w:rPr>
          <w:rFonts w:asciiTheme="minorEastAsia" w:hAnsiTheme="minorEastAsia" w:cs="Helvetica" w:hint="eastAsia"/>
          <w:color w:val="000000"/>
          <w:sz w:val="28"/>
          <w:szCs w:val="28"/>
        </w:rPr>
      </w:pPr>
    </w:p>
    <w:p w14:paraId="7D0AE4FA" w14:textId="66A4EB5C" w:rsidR="00B3315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安全区域的规划</w:t>
      </w:r>
    </w:p>
    <w:p w14:paraId="5FE61D3C" w14:textId="3576873B"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-用于可自定义安全区域，也可使用系统自带的安全区域，防火墙的一个接口只能属于一个特定区域，一个区域可以包含多个接口，接口只有划分到区域中才能正常处理报文。</w:t>
      </w:r>
    </w:p>
    <w:p w14:paraId="6AD982A9" w14:textId="57B2651E"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-Local Zone指的是设备本身，包括设备的各个接口。凡是发给防火墙的都可以认为是发向Local的，防火墙发出的数据可以认为是来自Local的。</w:t>
      </w:r>
    </w:p>
    <w:p w14:paraId="00CD1BDC" w14:textId="2FC88FCF"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-内部网络应该安排在安全级别较高的区域。</w:t>
      </w:r>
    </w:p>
    <w:p w14:paraId="4D256CB7" w14:textId="7507CC9A"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-外部网络应该安排在安全区域最低的区域。</w:t>
      </w:r>
    </w:p>
    <w:p w14:paraId="377A9736" w14:textId="03A18B01"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-一些可对外部提供有条件服务的网络应安排在安全级别中等的DMZ区域中。</w:t>
      </w:r>
    </w:p>
    <w:p w14:paraId="71BD3B86" w14:textId="77777777" w:rsidR="0081070D" w:rsidRDefault="0081070D" w:rsidP="001F3363">
      <w:pPr>
        <w:rPr>
          <w:rFonts w:asciiTheme="minorEastAsia" w:hAnsiTheme="minorEastAsia" w:cs="Helvetica" w:hint="eastAsia"/>
          <w:color w:val="000000"/>
          <w:sz w:val="28"/>
          <w:szCs w:val="28"/>
        </w:rPr>
      </w:pPr>
    </w:p>
    <w:p w14:paraId="478D8815" w14:textId="55F28F2B" w:rsidR="00812CC9"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安全区域的限制</w:t>
      </w:r>
    </w:p>
    <w:p w14:paraId="556B4AF9" w14:textId="7E97B58F"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-防火墙不能有两个拥有相同安全级别的区域</w:t>
      </w:r>
    </w:p>
    <w:p w14:paraId="1D1D2DC5" w14:textId="48751DD7"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-防火墙的一个物理接口只能属于一个安全区域</w:t>
      </w:r>
    </w:p>
    <w:p w14:paraId="50069300" w14:textId="36D9B372"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-防火墙的多个接口可以同时属于一个区域</w:t>
      </w:r>
    </w:p>
    <w:p w14:paraId="58C5E2B2" w14:textId="3AC87CF3"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-系统自带的安全区域不能删除</w:t>
      </w:r>
    </w:p>
    <w:p w14:paraId="386E3EBC" w14:textId="5451FB74"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-相同区域内不同接口间的报文不过滤直接转发</w:t>
      </w:r>
    </w:p>
    <w:p w14:paraId="682861E9" w14:textId="11A312B8"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-一个报文如果在进、出端口时相同则会被丢弃</w:t>
      </w:r>
    </w:p>
    <w:p w14:paraId="3811CC6D" w14:textId="1CF45E06"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-接口没有加入安全区域前不能转发报文</w:t>
      </w:r>
    </w:p>
    <w:p w14:paraId="65C7CA98" w14:textId="77777777" w:rsidR="000F3FCA" w:rsidRDefault="000F3FCA" w:rsidP="001F3363">
      <w:pPr>
        <w:rPr>
          <w:rFonts w:asciiTheme="minorEastAsia" w:hAnsiTheme="minorEastAsia" w:cs="Helvetica" w:hint="eastAsia"/>
          <w:color w:val="000000"/>
          <w:sz w:val="28"/>
          <w:szCs w:val="28"/>
        </w:rPr>
      </w:pPr>
    </w:p>
    <w:p w14:paraId="7706BA4D" w14:textId="7E89EBDF" w:rsidR="00E96E86"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区域间</w:t>
      </w:r>
    </w:p>
    <w:p w14:paraId="0C2AD635" w14:textId="472BFB05" w:rsidR="00CC673E"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-安全域间</w:t>
      </w:r>
      <w:r w:rsidR="003E5D3C">
        <w:rPr>
          <w:rFonts w:asciiTheme="minorEastAsia" w:hAnsiTheme="minorEastAsia" w:cs="Helvetica" w:hint="eastAsia"/>
          <w:color w:val="000000"/>
          <w:sz w:val="28"/>
          <w:szCs w:val="28"/>
        </w:rPr>
        <w:t>这个概念用于描述流量的传输通道，它是两个区域间的唯一道路。如果希望对此通道的流量进行控制，则需要在通道上设置安全策略。对于不需要经过该通道的流量，在该安全域间的安全策略是不起作用的。</w:t>
      </w:r>
      <w:r w:rsidR="00790205">
        <w:rPr>
          <w:rFonts w:asciiTheme="minorEastAsia" w:hAnsiTheme="minorEastAsia" w:cs="Helvetica" w:hint="eastAsia"/>
          <w:color w:val="000000"/>
          <w:sz w:val="28"/>
          <w:szCs w:val="28"/>
        </w:rPr>
        <w:t>任何两个安全区域都构成一个安全域间，并具有单独的安全域间视图。</w:t>
      </w:r>
    </w:p>
    <w:p w14:paraId="7FF077AC" w14:textId="77777777" w:rsidR="00790205" w:rsidRDefault="00790205" w:rsidP="001F3363">
      <w:pPr>
        <w:rPr>
          <w:rFonts w:asciiTheme="minorEastAsia" w:hAnsiTheme="minorEastAsia" w:cs="Helvetica" w:hint="eastAsia"/>
          <w:color w:val="000000"/>
          <w:sz w:val="28"/>
          <w:szCs w:val="28"/>
        </w:rPr>
      </w:pPr>
    </w:p>
    <w:p w14:paraId="263804F1" w14:textId="14968585"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防火墙工作模式</w:t>
      </w:r>
    </w:p>
    <w:p w14:paraId="6D8CF02B" w14:textId="45817A57"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-路由模式</w:t>
      </w:r>
    </w:p>
    <w:p w14:paraId="133F2B8F" w14:textId="55042F14" w:rsidR="006E36A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防火墙的每一个接口连接一个网络，防火墙的接口地址是所连接子网的网关；</w:t>
      </w:r>
    </w:p>
    <w:p w14:paraId="653C4A88" w14:textId="296793A4" w:rsidR="00C671C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报文首先通过入接口信息找到进入域信息，然后查找转发表，根据出接口找到出口域，再根据这两个域确定域间关系，最后按照配置在这个域间关系上的安全策略进行操作。</w:t>
      </w:r>
    </w:p>
    <w:p w14:paraId="3CE49CFE" w14:textId="77777777" w:rsidR="00C671C2" w:rsidRDefault="00C671C2" w:rsidP="001F3363">
      <w:pPr>
        <w:rPr>
          <w:rFonts w:asciiTheme="minorEastAsia" w:hAnsiTheme="minorEastAsia" w:cs="Helvetica" w:hint="eastAsia"/>
          <w:color w:val="000000"/>
          <w:sz w:val="28"/>
          <w:szCs w:val="28"/>
        </w:rPr>
      </w:pPr>
    </w:p>
    <w:p w14:paraId="540699F0" w14:textId="6DF40555"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w:t>
      </w:r>
    </w:p>
    <w:p w14:paraId="457D7D26" w14:textId="21DF9074"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防火墙的接口不配置IP地址</w:t>
      </w:r>
      <w:r w:rsidR="0004340A">
        <w:rPr>
          <w:rFonts w:asciiTheme="minorEastAsia" w:hAnsiTheme="minorEastAsia" w:cs="Helvetica" w:hint="eastAsia"/>
          <w:color w:val="000000"/>
          <w:sz w:val="28"/>
          <w:szCs w:val="28"/>
        </w:rPr>
        <w:t>，可被看做是一台二层交换机。</w:t>
      </w:r>
    </w:p>
    <w:p w14:paraId="457B2FA4" w14:textId="0AC71870"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透明模式的防火墙支持ACL规则检查、ASPF状态过滤、防攻击检查、流量监控等。</w:t>
      </w:r>
    </w:p>
    <w:p w14:paraId="0222C408" w14:textId="00912022"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透明模式可以配置系统管理IP。</w:t>
      </w:r>
    </w:p>
    <w:p w14:paraId="7B3A2457" w14:textId="77777777" w:rsidR="0004340A" w:rsidRDefault="0004340A" w:rsidP="001F3363">
      <w:pPr>
        <w:rPr>
          <w:rFonts w:asciiTheme="minorEastAsia" w:hAnsiTheme="minorEastAsia" w:cs="Helvetica" w:hint="eastAsia"/>
          <w:color w:val="000000"/>
          <w:sz w:val="28"/>
          <w:szCs w:val="28"/>
        </w:rPr>
      </w:pPr>
    </w:p>
    <w:p w14:paraId="0103A3C1" w14:textId="0D054435" w:rsidR="00B358F5" w:rsidRDefault="00E87248"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混合模式</w:t>
      </w:r>
    </w:p>
    <w:p w14:paraId="1E1658BB" w14:textId="01F7EA0E" w:rsidR="00E87248" w:rsidRDefault="00E87248"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-防火墙一部分接口工作在透明模式，一部分接口工作在路由模式。混合模式主要是为了解决防火墙在透明模式下无法双机热备的问题，因为双机热备需要在接口上配置IP地址。</w:t>
      </w:r>
    </w:p>
    <w:p w14:paraId="01F07CFF" w14:textId="77777777" w:rsidR="00E87248" w:rsidRDefault="00E87248" w:rsidP="001F3363">
      <w:pPr>
        <w:rPr>
          <w:rFonts w:asciiTheme="minorEastAsia" w:hAnsiTheme="minorEastAsia" w:cs="Helvetica" w:hint="eastAsia"/>
          <w:color w:val="000000"/>
          <w:sz w:val="28"/>
          <w:szCs w:val="28"/>
        </w:rPr>
      </w:pPr>
    </w:p>
    <w:p w14:paraId="5CB03B4C" w14:textId="6FDFB1FE" w:rsidR="00A6164E" w:rsidRDefault="00A6164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w:t>
      </w:r>
    </w:p>
    <w:p w14:paraId="7712D06F" w14:textId="20EF12BB"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-访问控制列表ACL是由permit或deny语句组成的一系列有顺序规则的集合，它通过匹配报文的相关字段实现对报文的分类。</w:t>
      </w:r>
    </w:p>
    <w:p w14:paraId="578EEB8B" w14:textId="6777DA71"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-ACL本身只是一组规则，只能区分某一类报文，无法实现过滤报文的功能。对这类报文的处理方法，需要由引用ACL的具体引用来决定。</w:t>
      </w:r>
    </w:p>
    <w:p w14:paraId="7C042140" w14:textId="1F572041" w:rsidR="001D6EB2" w:rsidRDefault="001D6E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-ACL是一个使用非常广泛的基础性工具，能够被各种应用所调用。</w:t>
      </w:r>
    </w:p>
    <w:p w14:paraId="4FBCF6DB" w14:textId="77777777" w:rsidR="001D6EB2" w:rsidRDefault="001D6EB2" w:rsidP="001F3363">
      <w:pPr>
        <w:rPr>
          <w:rFonts w:asciiTheme="minorEastAsia" w:hAnsiTheme="minorEastAsia" w:cs="Helvetica" w:hint="eastAsia"/>
          <w:color w:val="000000"/>
          <w:sz w:val="28"/>
          <w:szCs w:val="28"/>
        </w:rPr>
      </w:pPr>
    </w:p>
    <w:p w14:paraId="338D1AAE" w14:textId="4BE9210F" w:rsidR="00341091" w:rsidRDefault="0034109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ACL应用</w:t>
      </w:r>
    </w:p>
    <w:p w14:paraId="49A60BB9" w14:textId="12D89C10" w:rsidR="00341091" w:rsidRDefault="0034109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-过滤IP流量</w:t>
      </w:r>
      <w:r w:rsidR="00BE7AB2">
        <w:rPr>
          <w:rFonts w:asciiTheme="minorEastAsia" w:hAnsiTheme="minorEastAsia" w:cs="Helvetica" w:hint="eastAsia"/>
          <w:color w:val="000000"/>
          <w:sz w:val="28"/>
          <w:szCs w:val="28"/>
        </w:rPr>
        <w:t>(源目IP，源目端口，协议类型)</w:t>
      </w:r>
    </w:p>
    <w:p w14:paraId="1AE7DFBE" w14:textId="321E347D"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-在NAT中调用</w:t>
      </w:r>
    </w:p>
    <w:p w14:paraId="4BD062FF" w14:textId="28DFF1B3"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-在路由策略中调用</w:t>
      </w:r>
    </w:p>
    <w:p w14:paraId="3248215E" w14:textId="2CFD1920"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-在VPN中调用</w:t>
      </w:r>
    </w:p>
    <w:p w14:paraId="04B99C6C" w14:textId="674FB912"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-在防火墙部署策略中调用</w:t>
      </w:r>
    </w:p>
    <w:p w14:paraId="787BDB9A" w14:textId="4CB1A90A" w:rsidR="00BE7AB2" w:rsidRDefault="00BE7AB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-其他</w:t>
      </w:r>
    </w:p>
    <w:p w14:paraId="74C9E76E" w14:textId="77777777" w:rsidR="00B167C3" w:rsidRDefault="00B167C3" w:rsidP="001F3363">
      <w:pPr>
        <w:rPr>
          <w:rFonts w:asciiTheme="minorEastAsia" w:hAnsiTheme="minorEastAsia" w:cs="Helvetica" w:hint="eastAsia"/>
          <w:color w:val="000000"/>
          <w:sz w:val="28"/>
          <w:szCs w:val="28"/>
        </w:rPr>
      </w:pPr>
    </w:p>
    <w:p w14:paraId="2FD330F2" w14:textId="0E7BAC2F" w:rsidR="009A2709" w:rsidRDefault="009A270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ACL分类</w:t>
      </w:r>
    </w:p>
    <w:p w14:paraId="39894172" w14:textId="393D5B02" w:rsidR="009A2709" w:rsidRDefault="009A270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-基本ACL</w:t>
      </w:r>
    </w:p>
    <w:p w14:paraId="01D93CC3" w14:textId="18ED4C48" w:rsidR="009A2709" w:rsidRDefault="009A270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基本ACL只能针对IP</w:t>
      </w:r>
      <w:r w:rsidR="009E1BFC">
        <w:rPr>
          <w:rFonts w:asciiTheme="minorEastAsia" w:hAnsiTheme="minorEastAsia" w:cs="Helvetica" w:hint="eastAsia"/>
          <w:color w:val="000000"/>
          <w:sz w:val="28"/>
          <w:szCs w:val="28"/>
        </w:rPr>
        <w:t>数据包中IP头的源IP地址进行匹配。如果在防火墙上布置ACL过滤来源于192.168.1.0/24这个子网的IP流量，实际上就是过滤掉源IP地址为192.168.1.0/24的子网IP的报文。</w:t>
      </w:r>
    </w:p>
    <w:p w14:paraId="7318C93E" w14:textId="77777777" w:rsidR="009E1BFC" w:rsidRDefault="009E1BFC" w:rsidP="001F3363">
      <w:pPr>
        <w:rPr>
          <w:rFonts w:asciiTheme="minorEastAsia" w:hAnsiTheme="minorEastAsia" w:cs="Helvetica" w:hint="eastAsia"/>
          <w:color w:val="000000"/>
          <w:sz w:val="28"/>
          <w:szCs w:val="28"/>
        </w:rPr>
      </w:pPr>
    </w:p>
    <w:p w14:paraId="62942A44" w14:textId="052FDB09" w:rsidR="009E1BFC" w:rsidRDefault="00CB2647"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-高级ACL</w:t>
      </w:r>
    </w:p>
    <w:p w14:paraId="17F2892A" w14:textId="69CC2F6C" w:rsidR="00CB2647" w:rsidRDefault="00CB2647"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高级ACL能针对数据包的源IP地址、目的IP地址、协议类型、TCP源目的端口或UDP源目的端口等元素进行匹配。它的功能较基本ACL丰富。</w:t>
      </w:r>
    </w:p>
    <w:p w14:paraId="4774E042" w14:textId="77777777" w:rsidR="00CB2647" w:rsidRDefault="00CB2647" w:rsidP="001F3363">
      <w:pPr>
        <w:rPr>
          <w:rFonts w:asciiTheme="minorEastAsia" w:hAnsiTheme="minorEastAsia" w:cs="Helvetica" w:hint="eastAsia"/>
          <w:color w:val="000000"/>
          <w:sz w:val="28"/>
          <w:szCs w:val="28"/>
        </w:rPr>
      </w:pPr>
    </w:p>
    <w:p w14:paraId="00267683" w14:textId="4DC8BB5A" w:rsidR="00C5703C" w:rsidRDefault="00C5703C"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NAT</w:t>
      </w:r>
    </w:p>
    <w:p w14:paraId="5E9D2607" w14:textId="5453DF61" w:rsidR="00C5703C" w:rsidRDefault="00C5703C"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-技术背景</w:t>
      </w:r>
    </w:p>
    <w:p w14:paraId="30AD64F4" w14:textId="65212309" w:rsidR="00C5703C" w:rsidRDefault="00C5703C"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NAT是缓解IPv4地址枯竭的重要方法。在IP地址中定义私有和公有IP。</w:t>
      </w:r>
      <w:r w:rsidR="00E33FB5">
        <w:rPr>
          <w:rFonts w:asciiTheme="minorEastAsia" w:hAnsiTheme="minorEastAsia" w:cs="Helvetica" w:hint="eastAsia"/>
          <w:color w:val="000000"/>
          <w:sz w:val="28"/>
          <w:szCs w:val="28"/>
        </w:rPr>
        <w:t>私有IP只能在本地网络中使用，不能出公网。NAT技术能对IP报文中的源或目的地址进行转换，从而使得当源地址为私有IP地址空间的数据包到达网络出口时，由NAT设备对私有地址进行转换，转换成一个合法的IP并将数据包发到公网，当数据包返回时，又将目的IP修改为初始的私有IP地址。</w:t>
      </w:r>
    </w:p>
    <w:p w14:paraId="33D09CEE" w14:textId="77777777" w:rsidR="00E33FB5" w:rsidRDefault="00E33FB5" w:rsidP="001F3363">
      <w:pPr>
        <w:rPr>
          <w:rFonts w:asciiTheme="minorEastAsia" w:hAnsiTheme="minorEastAsia" w:cs="Helvetica" w:hint="eastAsia"/>
          <w:color w:val="000000"/>
          <w:sz w:val="28"/>
          <w:szCs w:val="28"/>
        </w:rPr>
      </w:pPr>
    </w:p>
    <w:p w14:paraId="2F2FF5DA" w14:textId="6BBD1040" w:rsidR="00425DC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NAT优缺点</w:t>
      </w:r>
    </w:p>
    <w:p w14:paraId="4F256B0C" w14:textId="5BEC547D" w:rsidR="00346B1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优点</w:t>
      </w:r>
    </w:p>
    <w:p w14:paraId="14722252" w14:textId="13EAC8B8" w:rsidR="00346B1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-节省IP地址空间</w:t>
      </w:r>
    </w:p>
    <w:p w14:paraId="3122F297" w14:textId="6A17B70E" w:rsidR="00346B1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-解决IP地址重叠问题</w:t>
      </w:r>
    </w:p>
    <w:p w14:paraId="2AD688E7" w14:textId="6634C444" w:rsidR="00346B1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-增加网络连入Internet的弹性</w:t>
      </w:r>
    </w:p>
    <w:p w14:paraId="115A558C" w14:textId="34EBA040" w:rsidR="00346B1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-当网络变更时减少IP重编址的麻烦</w:t>
      </w:r>
    </w:p>
    <w:p w14:paraId="5D7D7894" w14:textId="237D966B" w:rsidR="00346B16" w:rsidRDefault="00346B1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-对外隐藏内部地址，增加网络安全性</w:t>
      </w:r>
    </w:p>
    <w:p w14:paraId="3187A381" w14:textId="5C4022A2" w:rsidR="00346B16" w:rsidRDefault="00C542D0"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缺点</w:t>
      </w:r>
    </w:p>
    <w:p w14:paraId="24003A20" w14:textId="57BB3A40" w:rsidR="00C542D0" w:rsidRDefault="00C542D0"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-增加转发延迟</w:t>
      </w:r>
    </w:p>
    <w:p w14:paraId="44B68CAE" w14:textId="265BA953" w:rsidR="00C542D0" w:rsidRDefault="00C542D0"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-丧失端到端的寻址能力</w:t>
      </w:r>
    </w:p>
    <w:p w14:paraId="257B9944" w14:textId="5B8BD0CB" w:rsidR="00C542D0" w:rsidRDefault="00C542D0"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-某些应用不支持NAT</w:t>
      </w:r>
    </w:p>
    <w:p w14:paraId="1DD5F4D5" w14:textId="5C192954" w:rsidR="00C542D0" w:rsidRDefault="00C542D0"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-需要一定的内存空间支持动态存储NAT表项</w:t>
      </w:r>
    </w:p>
    <w:p w14:paraId="4C537460" w14:textId="0A8CDCE5" w:rsidR="00C542D0" w:rsidRDefault="00C542D0"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-需要耗费一定的CPU资源进行NAT操作</w:t>
      </w:r>
    </w:p>
    <w:p w14:paraId="5902F443" w14:textId="77777777" w:rsidR="00C542D0" w:rsidRDefault="00C542D0" w:rsidP="001F3363">
      <w:pPr>
        <w:rPr>
          <w:rFonts w:asciiTheme="minorEastAsia" w:hAnsiTheme="minorEastAsia" w:cs="Helvetica" w:hint="eastAsia"/>
          <w:color w:val="000000"/>
          <w:sz w:val="28"/>
          <w:szCs w:val="28"/>
        </w:rPr>
      </w:pPr>
      <w:bookmarkStart w:id="0" w:name="_GoBack"/>
      <w:bookmarkEnd w:id="0"/>
    </w:p>
    <w:p w14:paraId="17E88E01" w14:textId="77777777" w:rsidR="00341091" w:rsidRDefault="00341091" w:rsidP="001F3363">
      <w:pPr>
        <w:rPr>
          <w:rFonts w:asciiTheme="minorEastAsia" w:hAnsiTheme="minorEastAsia" w:cs="Helvetica" w:hint="eastAsi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4340A"/>
    <w:rsid w:val="00056F4E"/>
    <w:rsid w:val="000577B7"/>
    <w:rsid w:val="000678DA"/>
    <w:rsid w:val="00075525"/>
    <w:rsid w:val="00086860"/>
    <w:rsid w:val="000A0723"/>
    <w:rsid w:val="000A1528"/>
    <w:rsid w:val="000D031B"/>
    <w:rsid w:val="000D3EA8"/>
    <w:rsid w:val="000E398A"/>
    <w:rsid w:val="000F3FCA"/>
    <w:rsid w:val="0011319C"/>
    <w:rsid w:val="001225F0"/>
    <w:rsid w:val="00136547"/>
    <w:rsid w:val="00141F16"/>
    <w:rsid w:val="001447AE"/>
    <w:rsid w:val="00145541"/>
    <w:rsid w:val="00146EA8"/>
    <w:rsid w:val="00160A88"/>
    <w:rsid w:val="001839B8"/>
    <w:rsid w:val="001B3708"/>
    <w:rsid w:val="001B7F21"/>
    <w:rsid w:val="001C0B08"/>
    <w:rsid w:val="001D3492"/>
    <w:rsid w:val="001D3C8B"/>
    <w:rsid w:val="001D5F4F"/>
    <w:rsid w:val="001D6EB2"/>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41091"/>
    <w:rsid w:val="00346B16"/>
    <w:rsid w:val="00356AA8"/>
    <w:rsid w:val="0036690A"/>
    <w:rsid w:val="00367DC0"/>
    <w:rsid w:val="003833E9"/>
    <w:rsid w:val="00384B8C"/>
    <w:rsid w:val="00386737"/>
    <w:rsid w:val="00391EA6"/>
    <w:rsid w:val="00393268"/>
    <w:rsid w:val="003B186A"/>
    <w:rsid w:val="003C1C67"/>
    <w:rsid w:val="003D6522"/>
    <w:rsid w:val="003E3BD4"/>
    <w:rsid w:val="003E48F6"/>
    <w:rsid w:val="003E5D3C"/>
    <w:rsid w:val="003F1A4E"/>
    <w:rsid w:val="003F3D60"/>
    <w:rsid w:val="003F4C02"/>
    <w:rsid w:val="004025F2"/>
    <w:rsid w:val="004112BC"/>
    <w:rsid w:val="00412133"/>
    <w:rsid w:val="00425DC6"/>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137DA"/>
    <w:rsid w:val="006257D0"/>
    <w:rsid w:val="006335E3"/>
    <w:rsid w:val="00653F1C"/>
    <w:rsid w:val="00654A9B"/>
    <w:rsid w:val="00655F34"/>
    <w:rsid w:val="00662E61"/>
    <w:rsid w:val="00663F95"/>
    <w:rsid w:val="00667F7D"/>
    <w:rsid w:val="006812A9"/>
    <w:rsid w:val="00685F31"/>
    <w:rsid w:val="00686F98"/>
    <w:rsid w:val="006A55D1"/>
    <w:rsid w:val="006B2BFB"/>
    <w:rsid w:val="006B457F"/>
    <w:rsid w:val="006B4E01"/>
    <w:rsid w:val="006C12D6"/>
    <w:rsid w:val="006C1B12"/>
    <w:rsid w:val="006C59C8"/>
    <w:rsid w:val="006D4991"/>
    <w:rsid w:val="006E36A2"/>
    <w:rsid w:val="006F0F98"/>
    <w:rsid w:val="00705F5F"/>
    <w:rsid w:val="00716AC5"/>
    <w:rsid w:val="00721A07"/>
    <w:rsid w:val="00726B0B"/>
    <w:rsid w:val="0072778B"/>
    <w:rsid w:val="00730030"/>
    <w:rsid w:val="00730931"/>
    <w:rsid w:val="0074350A"/>
    <w:rsid w:val="00745585"/>
    <w:rsid w:val="007710C1"/>
    <w:rsid w:val="00782A77"/>
    <w:rsid w:val="007830E4"/>
    <w:rsid w:val="00786A97"/>
    <w:rsid w:val="00790205"/>
    <w:rsid w:val="007910E2"/>
    <w:rsid w:val="00797734"/>
    <w:rsid w:val="007D4072"/>
    <w:rsid w:val="007D5953"/>
    <w:rsid w:val="007E55BF"/>
    <w:rsid w:val="008007C6"/>
    <w:rsid w:val="00806C0D"/>
    <w:rsid w:val="0081070D"/>
    <w:rsid w:val="00812CC9"/>
    <w:rsid w:val="00816895"/>
    <w:rsid w:val="00847545"/>
    <w:rsid w:val="00851B1F"/>
    <w:rsid w:val="00855E47"/>
    <w:rsid w:val="0086002D"/>
    <w:rsid w:val="00860BC9"/>
    <w:rsid w:val="00873FFF"/>
    <w:rsid w:val="00874497"/>
    <w:rsid w:val="0088475C"/>
    <w:rsid w:val="00886C76"/>
    <w:rsid w:val="00886ECB"/>
    <w:rsid w:val="008A2844"/>
    <w:rsid w:val="008A4AAF"/>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2709"/>
    <w:rsid w:val="009A5535"/>
    <w:rsid w:val="009A7320"/>
    <w:rsid w:val="009B4D9B"/>
    <w:rsid w:val="009B71EE"/>
    <w:rsid w:val="009E1BFC"/>
    <w:rsid w:val="009F3418"/>
    <w:rsid w:val="00A01A3B"/>
    <w:rsid w:val="00A021DF"/>
    <w:rsid w:val="00A0231F"/>
    <w:rsid w:val="00A155B9"/>
    <w:rsid w:val="00A1567B"/>
    <w:rsid w:val="00A20ABF"/>
    <w:rsid w:val="00A24023"/>
    <w:rsid w:val="00A25E62"/>
    <w:rsid w:val="00A27AE6"/>
    <w:rsid w:val="00A6164E"/>
    <w:rsid w:val="00A77B22"/>
    <w:rsid w:val="00A86A65"/>
    <w:rsid w:val="00A8782B"/>
    <w:rsid w:val="00A92CC3"/>
    <w:rsid w:val="00A972E3"/>
    <w:rsid w:val="00AA2791"/>
    <w:rsid w:val="00AC1BCF"/>
    <w:rsid w:val="00AC48FC"/>
    <w:rsid w:val="00AC6131"/>
    <w:rsid w:val="00AD34DC"/>
    <w:rsid w:val="00AD443C"/>
    <w:rsid w:val="00AE37C8"/>
    <w:rsid w:val="00AF63DC"/>
    <w:rsid w:val="00AF744A"/>
    <w:rsid w:val="00B0662A"/>
    <w:rsid w:val="00B167C3"/>
    <w:rsid w:val="00B3315D"/>
    <w:rsid w:val="00B338BC"/>
    <w:rsid w:val="00B358F5"/>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BE7AB2"/>
    <w:rsid w:val="00C40405"/>
    <w:rsid w:val="00C542D0"/>
    <w:rsid w:val="00C5703C"/>
    <w:rsid w:val="00C671C2"/>
    <w:rsid w:val="00C83BCA"/>
    <w:rsid w:val="00C860A9"/>
    <w:rsid w:val="00C87720"/>
    <w:rsid w:val="00CA1142"/>
    <w:rsid w:val="00CA24C1"/>
    <w:rsid w:val="00CB2647"/>
    <w:rsid w:val="00CC27F1"/>
    <w:rsid w:val="00CC673E"/>
    <w:rsid w:val="00CE2967"/>
    <w:rsid w:val="00CE3D55"/>
    <w:rsid w:val="00CE4CF0"/>
    <w:rsid w:val="00CF5C92"/>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5D00"/>
    <w:rsid w:val="00E27DB4"/>
    <w:rsid w:val="00E33FB5"/>
    <w:rsid w:val="00E3466E"/>
    <w:rsid w:val="00E51BC6"/>
    <w:rsid w:val="00E7796D"/>
    <w:rsid w:val="00E86791"/>
    <w:rsid w:val="00E87248"/>
    <w:rsid w:val="00E87A2B"/>
    <w:rsid w:val="00E91655"/>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 w:val="00FF7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30</Pages>
  <Words>2895</Words>
  <Characters>16504</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251</cp:revision>
  <dcterms:created xsi:type="dcterms:W3CDTF">2017-11-20T13:49:00Z</dcterms:created>
  <dcterms:modified xsi:type="dcterms:W3CDTF">2018-03-15T06:00:00Z</dcterms:modified>
</cp:coreProperties>
</file>