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999885" w14:textId="6D2890AC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数据通信基础</w:t>
      </w:r>
    </w:p>
    <w:p w14:paraId="737D08D8" w14:textId="3619C68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1EC941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上的节点处于冲突域中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9D72FC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HUB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相连的两台机器处于冲突域中，同时只能有一台机器发送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/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接收数据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F4F93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ADFF1F0" w14:textId="15411600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Switch</w:t>
      </w:r>
    </w:p>
    <w:p w14:paraId="2C516B9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交换机的每一个端口都是冲突域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4A994CC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交换机整机是广播域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(Broadcast Domain)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，所有子机处于广播域中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624699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6DF33E6F" w14:textId="7872A951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交换机的基本功能</w:t>
      </w:r>
    </w:p>
    <w:p w14:paraId="27AF2947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数据帧的交换</w:t>
      </w:r>
    </w:p>
    <w:p w14:paraId="05CF5380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终端用户的接入</w:t>
      </w:r>
    </w:p>
    <w:p w14:paraId="7DC30CA5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基本的接入安全功能（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MAC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地址过滤，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欺骗）</w:t>
      </w:r>
    </w:p>
    <w:p w14:paraId="3EC90A2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分割冲突域</w:t>
      </w:r>
    </w:p>
    <w:p w14:paraId="41976FE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二层链路的冗余，防环和负载均衡</w:t>
      </w:r>
    </w:p>
    <w:p w14:paraId="69ABF249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47ADBC6" w14:textId="7DD15F68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路由器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784DFB1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一个接口就是一个广播域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62A5A79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1.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隔绝广播，实现跨三层的数据访问</w:t>
      </w:r>
    </w:p>
    <w:p w14:paraId="081B6C2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支持路由协议，维护路由表</w:t>
      </w:r>
    </w:p>
    <w:p w14:paraId="1F0FF5C6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路径选择及数据转发</w:t>
      </w:r>
    </w:p>
    <w:p w14:paraId="425460DB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广域网接入，地址转换及特定的安全功能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3A1486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643820"/>
          <w:sz w:val="28"/>
          <w:szCs w:val="28"/>
        </w:rPr>
      </w:pPr>
    </w:p>
    <w:p w14:paraId="407F81E0" w14:textId="6446048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b/>
          <w:color w:val="000000" w:themeColor="text1"/>
          <w:sz w:val="28"/>
          <w:szCs w:val="28"/>
        </w:rPr>
      </w:pPr>
      <w:r w:rsidRPr="004D32E8">
        <w:rPr>
          <w:rFonts w:asciiTheme="minorEastAsia" w:hAnsiTheme="minorEastAsia" w:cs="Helvetica" w:hint="eastAsia"/>
          <w:b/>
          <w:color w:val="000000" w:themeColor="text1"/>
          <w:sz w:val="28"/>
          <w:szCs w:val="28"/>
        </w:rPr>
        <w:t>OSI</w:t>
      </w:r>
      <w:r w:rsidRPr="004D32E8">
        <w:rPr>
          <w:rFonts w:asciiTheme="minorEastAsia" w:hAnsiTheme="minorEastAsia" w:cs="PingFang SC" w:hint="eastAsia"/>
          <w:b/>
          <w:color w:val="000000" w:themeColor="text1"/>
          <w:sz w:val="28"/>
          <w:szCs w:val="28"/>
        </w:rPr>
        <w:t>参考模型</w:t>
      </w:r>
    </w:p>
    <w:p w14:paraId="76A63ED8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1. Physical</w:t>
      </w:r>
    </w:p>
    <w:p w14:paraId="62C5E7D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2. Data Link</w:t>
      </w:r>
    </w:p>
    <w:p w14:paraId="5D5B26CC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3. Network Layer</w:t>
      </w:r>
    </w:p>
    <w:p w14:paraId="0CEC5334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4. Transport Layer</w:t>
      </w:r>
    </w:p>
    <w:p w14:paraId="6140A55D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5. Session</w:t>
      </w:r>
    </w:p>
    <w:p w14:paraId="0814D8D3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6. Presentation</w:t>
      </w:r>
    </w:p>
    <w:p w14:paraId="22CEC9AE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Application  </w:t>
      </w:r>
    </w:p>
    <w:p w14:paraId="721BE66F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其中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1-4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层为底层，负责网络数据传输；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>5-7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层为高层。负责主机之间的数据传输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  </w:t>
      </w:r>
    </w:p>
    <w:p w14:paraId="33642271" w14:textId="77777777" w:rsidR="004D32E8" w:rsidRP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 </w:t>
      </w:r>
    </w:p>
    <w:p w14:paraId="238A151B" w14:textId="0F9D97D3" w:rsidR="004D32E8" w:rsidRPr="00A24023" w:rsidRDefault="00A24023" w:rsidP="00A24023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lastRenderedPageBreak/>
        <w:t>1.</w:t>
      </w:r>
      <w:r w:rsidR="004D32E8" w:rsidRPr="00A24023">
        <w:rPr>
          <w:rFonts w:asciiTheme="minorEastAsia" w:hAnsiTheme="minorEastAsia" w:cs="PingFang SC" w:hint="eastAsia"/>
          <w:color w:val="000000"/>
          <w:sz w:val="28"/>
          <w:szCs w:val="28"/>
        </w:rPr>
        <w:t>物理层：在媒介上传输比特流</w:t>
      </w:r>
    </w:p>
    <w:p w14:paraId="10CFC652" w14:textId="161CB5E8" w:rsidR="00280719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1）定义接口和媒体的物理特性</w:t>
      </w:r>
    </w:p>
    <w:p w14:paraId="2BD62111" w14:textId="7331B3BB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2）定义比特的表示、数据传输速率、新号的传输模式（单工，半双工，全双工）</w:t>
      </w:r>
    </w:p>
    <w:p w14:paraId="54C903EC" w14:textId="6F0A21DF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3）定义网络物理拓扑（网状、星型、环型、总线型）</w:t>
      </w:r>
    </w:p>
    <w:p w14:paraId="72C25E52" w14:textId="18B59B01" w:rsidR="00A24023" w:rsidRDefault="00A24023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4）负责把逐个的比特从一跳移动到另一跳</w:t>
      </w:r>
    </w:p>
    <w:p w14:paraId="5C7512BD" w14:textId="77777777" w:rsidR="00E17264" w:rsidRPr="00280719" w:rsidRDefault="00E17264" w:rsidP="00280719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3586E4D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2.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数据链路层：将分组数据封装成帧；提供节点到节点的传输；差错检测</w:t>
      </w:r>
    </w:p>
    <w:p w14:paraId="125CBC59" w14:textId="6023A17E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1）组帧、物理编址、流量控制、差错控制、接入控制</w:t>
      </w:r>
    </w:p>
    <w:p w14:paraId="0AB25417" w14:textId="56FEB296" w:rsidR="00E17264" w:rsidRDefault="00E17264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2）在不可靠的物理链路上，提供可靠的数据传输服务，吧帧从一跳移动到另一跳</w:t>
      </w:r>
    </w:p>
    <w:p w14:paraId="7C84BF63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728C2A01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3.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网络层：逻辑寻址；路由选择</w:t>
      </w:r>
    </w:p>
    <w:p w14:paraId="0BAF416A" w14:textId="21315C78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1）定义了逻辑地址（三层地址）</w:t>
      </w:r>
    </w:p>
    <w:p w14:paraId="3FF68E7B" w14:textId="48796CAE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2）分组寻址，负责将分组数据从源端传输到目的端</w:t>
      </w:r>
    </w:p>
    <w:p w14:paraId="49AB2298" w14:textId="000D47FD" w:rsidR="004E55B6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3）路由选择、维护路由表</w:t>
      </w:r>
    </w:p>
    <w:p w14:paraId="5D6D2A24" w14:textId="77777777" w:rsidR="004E55B6" w:rsidRPr="004D32E8" w:rsidRDefault="004E55B6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063464C0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4.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传输层：提供可靠或不可靠的端到端传输</w:t>
      </w:r>
    </w:p>
    <w:p w14:paraId="4C12C772" w14:textId="1EA34108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1)负责将来自上层应用程序的数据进行分段和重组，并将它们组合为同样地数据流形式</w:t>
      </w:r>
    </w:p>
    <w:p w14:paraId="077A45CC" w14:textId="68872EE7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2)提供端到端的数据传输服务</w:t>
      </w:r>
    </w:p>
    <w:p w14:paraId="03A8FA13" w14:textId="72DF8C92" w:rsidR="00653F1C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3)工作在传输层的协议：TCP、UDP</w:t>
      </w:r>
    </w:p>
    <w:p w14:paraId="65F27375" w14:textId="77777777" w:rsidR="00653F1C" w:rsidRPr="004D32E8" w:rsidRDefault="00653F1C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2309BAF2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5.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会话层：为通信双方指定通信方式，并创建，注销会话</w:t>
      </w:r>
    </w:p>
    <w:p w14:paraId="031A2C33" w14:textId="68493708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1）负责建立、管理和终止表示层实体之间的会话连接</w:t>
      </w:r>
    </w:p>
    <w:p w14:paraId="0D38D427" w14:textId="4DBF2166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2）在设备或节点之间提供会话控制</w:t>
      </w:r>
    </w:p>
    <w:p w14:paraId="33DA3C49" w14:textId="3BA0C11D" w:rsidR="009B4D9B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3）在系统之间协调通信过程</w:t>
      </w:r>
    </w:p>
    <w:p w14:paraId="1E1E5893" w14:textId="77777777" w:rsidR="009B4D9B" w:rsidRPr="004D32E8" w:rsidRDefault="009B4D9B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Helvetica"/>
          <w:color w:val="000000"/>
          <w:sz w:val="28"/>
          <w:szCs w:val="28"/>
        </w:rPr>
      </w:pPr>
    </w:p>
    <w:p w14:paraId="47559B4C" w14:textId="77777777" w:rsidR="004D32E8" w:rsidRDefault="004D32E8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6.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表示层：数据和信息的转换，数据压缩解压缩，加密解密</w:t>
      </w:r>
    </w:p>
    <w:p w14:paraId="7600F4B8" w14:textId="7DB9A025" w:rsidR="00ED04DE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1）数据的解码和编码</w:t>
      </w:r>
    </w:p>
    <w:p w14:paraId="159E61CF" w14:textId="5C16E5F1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2）数据的加密和解密</w:t>
      </w:r>
    </w:p>
    <w:p w14:paraId="3F8BC5C9" w14:textId="2F7E5D24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3）数据的压缩和解压</w:t>
      </w:r>
    </w:p>
    <w:p w14:paraId="1DC7F7E3" w14:textId="0626B27F" w:rsidR="005B5333" w:rsidRDefault="005B5333" w:rsidP="004D32E8">
      <w:pPr>
        <w:widowControl w:val="0"/>
        <w:tabs>
          <w:tab w:val="left" w:pos="400"/>
        </w:tabs>
        <w:autoSpaceDE w:val="0"/>
        <w:autoSpaceDN w:val="0"/>
        <w:adjustRightInd w:val="0"/>
        <w:rPr>
          <w:rFonts w:asciiTheme="minorEastAsia" w:hAnsiTheme="minorEastAsia" w:cs="PingFang SC"/>
          <w:color w:val="000000"/>
          <w:sz w:val="28"/>
          <w:szCs w:val="28"/>
        </w:rPr>
      </w:pPr>
      <w:r>
        <w:rPr>
          <w:rFonts w:asciiTheme="minorEastAsia" w:hAnsiTheme="minorEastAsia" w:cs="PingFang SC" w:hint="eastAsia"/>
          <w:color w:val="000000"/>
          <w:sz w:val="28"/>
          <w:szCs w:val="28"/>
        </w:rPr>
        <w:t>4）常见的标准：ASCII、JPEG</w:t>
      </w:r>
    </w:p>
    <w:p w14:paraId="7F126B9F" w14:textId="77777777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7DDEC65" w14:textId="00B7AFE5" w:rsidR="00605333" w:rsidRDefault="004D32E8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7. </w:t>
      </w:r>
      <w:r w:rsidRPr="004D32E8">
        <w:rPr>
          <w:rFonts w:asciiTheme="minorEastAsia" w:hAnsiTheme="minorEastAsia" w:cs="PingFang SC" w:hint="eastAsia"/>
          <w:color w:val="000000"/>
          <w:sz w:val="28"/>
          <w:szCs w:val="28"/>
        </w:rPr>
        <w:t>应用层：各种应用程序，协议</w:t>
      </w:r>
      <w:r w:rsidRPr="004D32E8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</w:t>
      </w:r>
    </w:p>
    <w:p w14:paraId="21E3A4DB" w14:textId="797665BA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1）为应用软件提供接口，使应用程序能够使用网络服务</w:t>
      </w:r>
    </w:p>
    <w:p w14:paraId="35383609" w14:textId="5E51388F" w:rsidR="006B2BFB" w:rsidRDefault="006B2BF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2）常见应用层协议：http、ftp、dns、telnet</w:t>
      </w:r>
    </w:p>
    <w:p w14:paraId="45BA6C97" w14:textId="77777777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1BE4C216" w14:textId="59E64803" w:rsidR="00726B0B" w:rsidRDefault="00726B0B" w:rsidP="004D32E8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TCP/IP模型</w:t>
      </w:r>
    </w:p>
    <w:p w14:paraId="413D1A6F" w14:textId="7A16F274" w:rsidR="006812A9" w:rsidRP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物理层</w:t>
      </w:r>
    </w:p>
    <w:p w14:paraId="72657BE5" w14:textId="781F205C" w:rsidR="00726B0B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 w:rsidRPr="006812A9">
        <w:rPr>
          <w:rFonts w:asciiTheme="minorEastAsia" w:hAnsiTheme="minorEastAsia" w:cs="Helvetica" w:hint="eastAsia"/>
          <w:color w:val="000000"/>
          <w:sz w:val="28"/>
          <w:szCs w:val="28"/>
        </w:rPr>
        <w:t>在媒介上传输比特；提供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机械和电气的规约</w:t>
      </w:r>
    </w:p>
    <w:p w14:paraId="5D295B3D" w14:textId="7B16E2ED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2.数据链路层</w:t>
      </w:r>
    </w:p>
    <w:p w14:paraId="169E09B5" w14:textId="10F7522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将分组数据封装成帧；提供节点到节点方式的传输</w:t>
      </w:r>
    </w:p>
    <w:p w14:paraId="380C929D" w14:textId="17BB9934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3.因特尔网层</w:t>
      </w:r>
    </w:p>
    <w:p w14:paraId="12F12042" w14:textId="0B7E0677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定义逻辑地址；路由的选择、将分组从源端传送到目的端</w:t>
      </w:r>
    </w:p>
    <w:p w14:paraId="7CCAB953" w14:textId="12920CB3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4.主机到主机层</w:t>
      </w:r>
    </w:p>
    <w:p w14:paraId="07FDEC79" w14:textId="6EFE6CAE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为应用层实体提供端到端的通信功能，保证了数据包的顺序传送及数据完整性</w:t>
      </w:r>
    </w:p>
    <w:p w14:paraId="319C4573" w14:textId="37B6E562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5.应用层</w:t>
      </w:r>
    </w:p>
    <w:p w14:paraId="7E8AC17B" w14:textId="0B802390" w:rsidR="006812A9" w:rsidRDefault="006812A9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对应于OSI参考模型的高层，为用户提供所需的服务，例如：FTP、Telnet、DNS、SMTP</w:t>
      </w:r>
      <w:r w:rsidR="00D7012F">
        <w:rPr>
          <w:rFonts w:asciiTheme="minorEastAsia" w:hAnsiTheme="minorEastAsia" w:cs="Helvetica" w:hint="eastAsia"/>
          <w:color w:val="000000"/>
          <w:sz w:val="28"/>
          <w:szCs w:val="28"/>
        </w:rPr>
        <w:t>等</w:t>
      </w:r>
    </w:p>
    <w:p w14:paraId="4DE0F6D9" w14:textId="77777777" w:rsidR="00D7012F" w:rsidRDefault="00D7012F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668654D6" w14:textId="02923697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 &amp; UDP</w:t>
      </w:r>
    </w:p>
    <w:p w14:paraId="4A7195F2" w14:textId="128FF67E" w:rsidR="00BB2E4C" w:rsidRDefault="00BB2E4C" w:rsidP="006812A9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传输控制协议TCP</w:t>
      </w:r>
    </w:p>
    <w:p w14:paraId="37F0090E" w14:textId="731E5F5F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面向连接</w:t>
      </w:r>
    </w:p>
    <w:p w14:paraId="5852C265" w14:textId="50DE8EAA" w:rsidR="00BB2E4C" w:rsidRP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Pr="00BB2E4C">
        <w:rPr>
          <w:rFonts w:asciiTheme="minorEastAsia" w:hAnsiTheme="minorEastAsia" w:cs="Helvetica" w:hint="eastAsia"/>
          <w:color w:val="000000"/>
          <w:sz w:val="28"/>
          <w:szCs w:val="28"/>
        </w:rPr>
        <w:t>可靠传输</w:t>
      </w:r>
    </w:p>
    <w:p w14:paraId="4F209D27" w14:textId="45A4902B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3.流控及窗口机制</w:t>
      </w:r>
    </w:p>
    <w:p w14:paraId="553BACD8" w14:textId="0CF07503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4.使用TCP的应用：</w:t>
      </w:r>
    </w:p>
    <w:p w14:paraId="6DEF35D1" w14:textId="3B9A2D89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1）Web浏览器</w:t>
      </w:r>
    </w:p>
    <w:p w14:paraId="7FC59EB8" w14:textId="0EC9FE62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2）文件传输程序</w:t>
      </w:r>
    </w:p>
    <w:p w14:paraId="7630A195" w14:textId="0547B4AA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3）电子邮件</w:t>
      </w:r>
    </w:p>
    <w:p w14:paraId="2AEA9475" w14:textId="77777777" w:rsidR="00BB2E4C" w:rsidRDefault="00BB2E4C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</w:p>
    <w:p w14:paraId="044E16E9" w14:textId="7942CFDF" w:rsidR="00BB2E4C" w:rsidRDefault="00C87720" w:rsidP="00BB2E4C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用户数据报协议UDP</w:t>
      </w:r>
    </w:p>
    <w:p w14:paraId="132D9992" w14:textId="22EE40FF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C87720">
        <w:rPr>
          <w:rFonts w:asciiTheme="minorEastAsia" w:hAnsiTheme="minorEastAsia" w:cs="Helvetica" w:hint="eastAsia"/>
          <w:color w:val="000000"/>
          <w:sz w:val="28"/>
          <w:szCs w:val="28"/>
        </w:rPr>
        <w:t>无连接</w:t>
      </w:r>
    </w:p>
    <w:p w14:paraId="76CC47FE" w14:textId="29404577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2.不可靠传输</w:t>
      </w:r>
    </w:p>
    <w:p w14:paraId="497A17F9" w14:textId="21B59D01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3.尽力而为的传输</w:t>
      </w:r>
    </w:p>
    <w:p w14:paraId="21DF97F8" w14:textId="4F5500BC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4.使用UDP的应用：</w:t>
      </w:r>
    </w:p>
    <w:p w14:paraId="1B7F4A79" w14:textId="4ED45E7F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1）视频流</w:t>
      </w:r>
    </w:p>
    <w:p w14:paraId="53E8BC4D" w14:textId="6B123902" w:rsid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2）IP语音（VoIP）</w:t>
      </w:r>
    </w:p>
    <w:p w14:paraId="3521F74A" w14:textId="0AB37DD0" w:rsidR="00C87720" w:rsidRPr="00C87720" w:rsidRDefault="00C87720" w:rsidP="00C87720">
      <w:pPr>
        <w:rPr>
          <w:rFonts w:asciiTheme="minorEastAsia" w:hAnsiTheme="minorEastAsia" w:cs="Helvetic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3）域名系统（DNS）</w:t>
      </w:r>
    </w:p>
    <w:p w14:paraId="6D62B188" w14:textId="77777777" w:rsidR="00BB2E4C" w:rsidRDefault="00BB2E4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5DAF683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B21741" w14:textId="6FEA1BF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TCP三次握手</w:t>
      </w:r>
    </w:p>
    <w:p w14:paraId="0340079D" w14:textId="3667F6C5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0, ctl = SYN</w:t>
      </w:r>
    </w:p>
    <w:p w14:paraId="605F2668" w14:textId="01C54090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0, ack = 1, ctl = SYN, ACK</w:t>
      </w:r>
    </w:p>
    <w:p w14:paraId="074A7A28" w14:textId="71401B5E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1, ack = 1, ctl = ACK</w:t>
      </w:r>
    </w:p>
    <w:p w14:paraId="4F3CF998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366C9ED" w14:textId="77777777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95D6EC6" w14:textId="02B7C60A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TCP四次挥手</w:t>
      </w:r>
    </w:p>
    <w:p w14:paraId="7DCE4AD9" w14:textId="3448DFC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101, ctl = FIN, ACK</w:t>
      </w:r>
    </w:p>
    <w:p w14:paraId="79FC994D" w14:textId="57CCFAC9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ACK</w:t>
      </w:r>
    </w:p>
    <w:p w14:paraId="6A921296" w14:textId="0F49894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B: seq = 301, ack = 102, ctl = FIN, ACK</w:t>
      </w:r>
    </w:p>
    <w:p w14:paraId="28F3A272" w14:textId="53C0411F" w:rsidR="00F573F2" w:rsidRDefault="00F573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A: seq = 102, ack = 302, ctl = ACK</w:t>
      </w:r>
    </w:p>
    <w:p w14:paraId="197876E2" w14:textId="77777777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D7573A0" w14:textId="30AFC22D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</w:t>
      </w:r>
    </w:p>
    <w:p w14:paraId="5DE18B74" w14:textId="590A9C51" w:rsidR="00920B0D" w:rsidRDefault="00920B0D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ARP(Address Resolution Protocol)具有两项基本功能：</w:t>
      </w:r>
    </w:p>
    <w:p w14:paraId="5A46612B" w14:textId="0C566A03" w:rsidR="00920B0D" w:rsidRP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Pr="00920B0D">
        <w:rPr>
          <w:rFonts w:asciiTheme="minorEastAsia" w:hAnsiTheme="minorEastAsia" w:cs="Helvetica" w:hint="eastAsia"/>
          <w:color w:val="000000"/>
          <w:sz w:val="28"/>
          <w:szCs w:val="28"/>
        </w:rPr>
        <w:t>将IP地址解析为MAC地址</w:t>
      </w:r>
    </w:p>
    <w:p w14:paraId="0361B048" w14:textId="48D8F4D7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2.维护ARP映射的缓存</w:t>
      </w:r>
    </w:p>
    <w:p w14:paraId="4635A529" w14:textId="5D21BFB8" w:rsidR="00920B0D" w:rsidRDefault="00920B0D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缺点是广播，不安全，不可靠（ARP欺骗）</w:t>
      </w:r>
    </w:p>
    <w:p w14:paraId="2847CA87" w14:textId="77777777" w:rsidR="000678DA" w:rsidRDefault="000678DA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5316F3D" w14:textId="36581384" w:rsidR="000678DA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</w:t>
      </w:r>
    </w:p>
    <w:p w14:paraId="6E176F7B" w14:textId="4F57245E" w:rsidR="003E3BD4" w:rsidRDefault="00E27DB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Tracert用于显示数据包到达目标主机所经过的路径，并显示到达每个节点的时间</w:t>
      </w:r>
      <w:r w:rsidR="003E3BD4">
        <w:rPr>
          <w:rFonts w:asciiTheme="minorEastAsia" w:hAnsiTheme="minorEastAsia" w:cs="Helvetica" w:hint="eastAsia"/>
          <w:color w:val="000000"/>
          <w:sz w:val="28"/>
          <w:szCs w:val="28"/>
        </w:rPr>
        <w:t>。命令同Ping类似，但是获得的信息比Ping详细得多，包含数据包走过的全部路径，节点的IP和花费的时间。</w:t>
      </w:r>
    </w:p>
    <w:p w14:paraId="3DF2F6DA" w14:textId="77777777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CF4EBE1" w14:textId="52E4430A" w:rsidR="009F3418" w:rsidRDefault="009F3418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</w:t>
      </w:r>
    </w:p>
    <w:p w14:paraId="19ECAAB4" w14:textId="387C8781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IP地址在网络中用于标识一个节点</w:t>
      </w:r>
    </w:p>
    <w:p w14:paraId="003F0A6A" w14:textId="1C6721F4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IP地址用于IP分组在网络中的寻址</w:t>
      </w:r>
    </w:p>
    <w:p w14:paraId="04FF32C4" w14:textId="3B8E490F" w:rsidR="009F3418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</w:t>
      </w:r>
      <w:r w:rsidR="009F3418">
        <w:rPr>
          <w:rFonts w:asciiTheme="minorEastAsia" w:hAnsiTheme="minorEastAsia" w:cs="Helvetica" w:hint="eastAsia"/>
          <w:color w:val="000000"/>
          <w:sz w:val="28"/>
          <w:szCs w:val="28"/>
        </w:rPr>
        <w:t>一个IPv4地址有32位，通常用“点分十进制”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表示</w:t>
      </w:r>
    </w:p>
    <w:p w14:paraId="054E7968" w14:textId="77777777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E943950" w14:textId="2946DBE9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Netmask网络掩码</w:t>
      </w:r>
    </w:p>
    <w:p w14:paraId="1E6F5582" w14:textId="5C959FDC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1.网络掩码为32位</w:t>
      </w:r>
    </w:p>
    <w:p w14:paraId="28CC5D47" w14:textId="3CB07131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2.网络掩码在二进制上是一堆连续的1，以连续的0结尾</w:t>
      </w:r>
    </w:p>
    <w:p w14:paraId="57F34A7A" w14:textId="29618D84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3.值为1的bit对应IP地址的网络位，值为0的bit对应IP地址的主机位</w:t>
      </w:r>
    </w:p>
    <w:p w14:paraId="1E7ECF08" w14:textId="5D19E9BB" w:rsidR="00745585" w:rsidRDefault="00745585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192.168.1.1 255.255.255.0 = 192.168.1.1/24</w:t>
      </w:r>
    </w:p>
    <w:p w14:paraId="62E1A19D" w14:textId="77777777" w:rsidR="00435761" w:rsidRDefault="00435761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501FAE0" w14:textId="1F41EA06" w:rsidR="00435761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IP地址分类</w:t>
      </w:r>
    </w:p>
    <w:p w14:paraId="3EBBB210" w14:textId="657D2EF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网络地址：</w:t>
      </w:r>
    </w:p>
    <w:p w14:paraId="5314F162" w14:textId="1AE5A820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指代网络的地址。在网络的IPv4地址范围内，最小地址保留为网络地址，此地址的主机部分每个主机位均为0.</w:t>
      </w:r>
    </w:p>
    <w:p w14:paraId="0E7EB470" w14:textId="1B122E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广播地址：</w:t>
      </w:r>
    </w:p>
    <w:p w14:paraId="658E319D" w14:textId="5F7A1207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用于向网络中所有主机发送数据的特殊地址。广播地址使用该网络范围内的最大地址。即主机部分各bit全为1的地址</w:t>
      </w:r>
    </w:p>
    <w:p w14:paraId="237C7BCA" w14:textId="6797C161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主机地址：</w:t>
      </w:r>
    </w:p>
    <w:p w14:paraId="69128BE1" w14:textId="6EB591DC" w:rsidR="008A2844" w:rsidRDefault="008A2844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可分配给网络中终端设备的地址</w:t>
      </w:r>
    </w:p>
    <w:p w14:paraId="60FE1BB0" w14:textId="77777777" w:rsidR="003F1A4E" w:rsidRDefault="003F1A4E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94C3FC" w14:textId="77777777" w:rsidR="0046535C" w:rsidRDefault="0046535C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602F6CF7" w14:textId="616E869F" w:rsidR="0046535C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VLSM</w:t>
      </w:r>
    </w:p>
    <w:p w14:paraId="018188EC" w14:textId="7A95DE1A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为什么要划分子网</w:t>
      </w:r>
    </w:p>
    <w:p w14:paraId="62768B45" w14:textId="33426049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1.将一个网络号划分为多个子网，每个子网能够分配一个独立的广播域</w:t>
      </w:r>
    </w:p>
    <w:p w14:paraId="04DE7BE7" w14:textId="40EA1955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2.广播域缩小，网络规划更加合理</w:t>
      </w:r>
    </w:p>
    <w:p w14:paraId="43CC35C7" w14:textId="14748FB0" w:rsidR="001D3492" w:rsidRDefault="001D349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3.IP地址得到了合理利用</w:t>
      </w:r>
    </w:p>
    <w:p w14:paraId="72CC317B" w14:textId="68B70896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如何进行子网划分</w:t>
      </w:r>
    </w:p>
    <w:p w14:paraId="50D14911" w14:textId="613796CD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1.判断类别，找出掩码</w:t>
      </w:r>
    </w:p>
    <w:p w14:paraId="1E93343F" w14:textId="124C6E38" w:rsidR="004025F2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2.变更掩码，找子网</w:t>
      </w:r>
    </w:p>
    <w:p w14:paraId="57A53760" w14:textId="783730BD" w:rsidR="004D76C9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3.得出子网号</w:t>
      </w:r>
    </w:p>
    <w:p w14:paraId="784A4A98" w14:textId="48EE2BF2" w:rsidR="004D76C9" w:rsidRPr="00920B0D" w:rsidRDefault="004025F2" w:rsidP="00920B0D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4.得出主机段</w:t>
      </w:r>
    </w:p>
    <w:p w14:paraId="4A09E326" w14:textId="389CE225" w:rsidR="00F573F2" w:rsidRDefault="004025F2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5.得出广播号</w:t>
      </w:r>
    </w:p>
    <w:p w14:paraId="602180B5" w14:textId="77777777" w:rsidR="0072778B" w:rsidRDefault="0072778B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034976D7" w14:textId="1F607E74" w:rsidR="00B4489A" w:rsidRDefault="00E17419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环路问题</w:t>
      </w:r>
    </w:p>
    <w:p w14:paraId="3BA330F1" w14:textId="14364263" w:rsidR="006C1B12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1.网络中如存在二层环路，一旦出现广播数据帧，该帧会被交换机不断地泛洪，造成广播风暴。</w:t>
      </w:r>
    </w:p>
    <w:p w14:paraId="2D286C3C" w14:textId="009D792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2.广播风暴对网络的危害很大，会严重消耗网络带宽和设备资源。</w:t>
      </w:r>
    </w:p>
    <w:p w14:paraId="43B694C2" w14:textId="33B0F7FE" w:rsidR="00797734" w:rsidRDefault="00797734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3.交换机可能从自身的不同接口接收到数据帧，MAC地址表会不断变化，也称MAC表的紊乱。</w:t>
      </w:r>
    </w:p>
    <w:p w14:paraId="2E25DF33" w14:textId="77777777" w:rsidR="005056E7" w:rsidRDefault="005056E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DF06C9C" w14:textId="586EF702" w:rsidR="005056E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</w:t>
      </w:r>
    </w:p>
    <w:p w14:paraId="0C8EAC26" w14:textId="6E3596AE" w:rsidR="00DA22B7" w:rsidRDefault="00DA22B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Spanning-tree技术能够在网络中有二层环路时，通过阻塞特定端口来打破环路，并在网络拓扑出现变更时及时地收敛，从而保证网络的冗余性。</w:t>
      </w:r>
    </w:p>
    <w:p w14:paraId="004BE7C2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7B06B24C" w14:textId="69B920DE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STP流程</w:t>
      </w:r>
    </w:p>
    <w:p w14:paraId="7E2EDB2E" w14:textId="0B00714D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1每个广播域选择一个根桥</w:t>
      </w:r>
    </w:p>
    <w:p w14:paraId="78E8591D" w14:textId="698FDA25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2每个非根桥选择一个根端口</w:t>
      </w:r>
    </w:p>
    <w:p w14:paraId="4EB0B301" w14:textId="7C64933A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3每个段选择一个指定端口</w:t>
      </w:r>
    </w:p>
    <w:p w14:paraId="39710CCF" w14:textId="269A936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4选出非指定端口</w:t>
      </w:r>
    </w:p>
    <w:p w14:paraId="1315A159" w14:textId="77777777" w:rsidR="00515ED3" w:rsidRDefault="00515ED3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FDB9F62" w14:textId="75EC951F" w:rsidR="00515ED3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</w:t>
      </w:r>
    </w:p>
    <w:p w14:paraId="254F7FF5" w14:textId="063AA4C5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BPDU是网桥协议数据单元Bridge Protocol Data Unit</w:t>
      </w:r>
    </w:p>
    <w:p w14:paraId="65584421" w14:textId="555F18E3" w:rsidR="002C3D3E" w:rsidRDefault="002C3D3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依靠BPDU的泛洪，STP得以正常工作</w:t>
      </w:r>
    </w:p>
    <w:p w14:paraId="7F6E3982" w14:textId="77777777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42A1263D" w14:textId="518EEC10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BPDU重要参数</w:t>
      </w:r>
    </w:p>
    <w:p w14:paraId="73030085" w14:textId="0377B774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Root ID</w:t>
      </w:r>
    </w:p>
    <w:p w14:paraId="22C59809" w14:textId="2DEEC90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发送此BPDU的交换机所认为根交换机的交换机标识</w:t>
      </w:r>
    </w:p>
    <w:p w14:paraId="46810BEA" w14:textId="0CFEEFE8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CA3A1FC" w14:textId="6E9B1A6F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从发送此BPDU的交换机到达根交换机到达根交换机的最短路径总开销，含交换机根端口的开销</w:t>
      </w:r>
    </w:p>
    <w:p w14:paraId="2B4659BF" w14:textId="6278E9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4F5217AC" w14:textId="467E5FA6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发送此BPDU的交换机的STP交换机标识</w:t>
      </w:r>
    </w:p>
    <w:p w14:paraId="53B3A6E1" w14:textId="2F0545F1" w:rsidR="00B94587" w:rsidRDefault="00B94587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Port ID</w:t>
      </w:r>
    </w:p>
    <w:p w14:paraId="7928448F" w14:textId="1D78E7BC" w:rsidR="00BB6786" w:rsidRDefault="00BB67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发送此BPDU的交换机端口的STP端口标识</w:t>
      </w:r>
    </w:p>
    <w:p w14:paraId="0D5F4A83" w14:textId="77777777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1BBA3F29" w14:textId="0615026B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比较顺序</w:t>
      </w:r>
    </w:p>
    <w:p w14:paraId="6F0A6CD4" w14:textId="1340FB09" w:rsidR="001E5A00" w:rsidRDefault="001E5A00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R</w:t>
      </w:r>
      <w:r>
        <w:rPr>
          <w:rFonts w:asciiTheme="minorEastAsia" w:hAnsiTheme="minorEastAsia" w:cs="Helvetica"/>
          <w:color w:val="000000"/>
          <w:sz w:val="28"/>
          <w:szCs w:val="28"/>
        </w:rPr>
        <w:t>o</w:t>
      </w:r>
      <w:r>
        <w:rPr>
          <w:rFonts w:asciiTheme="minorEastAsia" w:hAnsiTheme="minorEastAsia" w:cs="Helvetica" w:hint="eastAsia"/>
          <w:color w:val="000000"/>
          <w:sz w:val="28"/>
          <w:szCs w:val="28"/>
        </w:rPr>
        <w:t>ot ID&gt; Path Cost&gt; Bridge ID&gt;</w:t>
      </w:r>
      <w:r w:rsidR="00141F16">
        <w:rPr>
          <w:rFonts w:asciiTheme="minorEastAsia" w:hAnsiTheme="minorEastAsia" w:cs="Helvetica" w:hint="eastAsia"/>
          <w:color w:val="000000"/>
          <w:sz w:val="28"/>
          <w:szCs w:val="28"/>
        </w:rPr>
        <w:t xml:space="preserve"> Port ID</w:t>
      </w:r>
    </w:p>
    <w:p w14:paraId="45784309" w14:textId="7777777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5DF6D719" w14:textId="1E263BA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Bridge ID</w:t>
      </w:r>
    </w:p>
    <w:p w14:paraId="3BCA2C43" w14:textId="3C305CC0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桥ID共8个字节，由2个字节的优先级和6个字节的MAC地址构成</w:t>
      </w:r>
    </w:p>
    <w:p w14:paraId="2662FD94" w14:textId="5601FD07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-桥优先级默认为32768，可以手工修改</w:t>
      </w:r>
    </w:p>
    <w:p w14:paraId="36181C49" w14:textId="30A8E7C2" w:rsidR="00141F16" w:rsidRDefault="00141F1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-MAC地址为交换机的背板MAC</w:t>
      </w:r>
    </w:p>
    <w:p w14:paraId="5ACFBCCA" w14:textId="4FDC0549" w:rsidR="00141F16" w:rsidRDefault="00AF63DC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PS：优先级以4096递增，MAC是唯一。两者均越小越优。</w:t>
      </w:r>
    </w:p>
    <w:p w14:paraId="4EE820D4" w14:textId="7777777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3A40479F" w14:textId="60742AA9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Path Cost</w:t>
      </w:r>
    </w:p>
    <w:p w14:paraId="3EEB359A" w14:textId="134704D5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路径开销是一个端口量，是用于选择链路的参考值。</w:t>
      </w:r>
    </w:p>
    <w:p w14:paraId="0AD7C902" w14:textId="3CB08C87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路径开销的默认值及取值范围由选定的路径开销算法决定，路径开销与端口的带宽成反比。</w:t>
      </w:r>
    </w:p>
    <w:p w14:paraId="4DE3F165" w14:textId="685BBAB8" w:rsidR="00336386" w:rsidRDefault="00336386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  <w:r>
        <w:rPr>
          <w:rFonts w:asciiTheme="minorEastAsia" w:hAnsiTheme="minorEastAsia" w:cs="Helvetica" w:hint="eastAsia"/>
          <w:color w:val="000000"/>
          <w:sz w:val="28"/>
          <w:szCs w:val="28"/>
        </w:rPr>
        <w:t>华为路径开销计算标准为802.1d-1998， 802.1t，legacy。默认选择802.1t。</w:t>
      </w:r>
      <w:bookmarkStart w:id="0" w:name="_GoBack"/>
      <w:bookmarkEnd w:id="0"/>
    </w:p>
    <w:p w14:paraId="3B18B089" w14:textId="77777777" w:rsidR="00F63F5E" w:rsidRPr="00BB2E4C" w:rsidRDefault="00F63F5E" w:rsidP="00BB2E4C">
      <w:pPr>
        <w:rPr>
          <w:rFonts w:asciiTheme="minorEastAsia" w:hAnsiTheme="minorEastAsia" w:cs="Helvetica" w:hint="eastAsia"/>
          <w:color w:val="000000"/>
          <w:sz w:val="28"/>
          <w:szCs w:val="28"/>
        </w:rPr>
      </w:pPr>
    </w:p>
    <w:p w14:paraId="279270AD" w14:textId="77777777" w:rsidR="003D6522" w:rsidRPr="006812A9" w:rsidRDefault="003D6522" w:rsidP="006812A9">
      <w:pPr>
        <w:rPr>
          <w:rFonts w:asciiTheme="minorEastAsia" w:hAnsiTheme="minorEastAsia"/>
          <w:sz w:val="28"/>
          <w:szCs w:val="28"/>
        </w:rPr>
      </w:pPr>
    </w:p>
    <w:sectPr w:rsidR="003D6522" w:rsidRPr="006812A9" w:rsidSect="00B42600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201F"/>
    <w:multiLevelType w:val="hybridMultilevel"/>
    <w:tmpl w:val="36CEFDF8"/>
    <w:lvl w:ilvl="0" w:tplc="2A8456E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90A10"/>
    <w:multiLevelType w:val="hybridMultilevel"/>
    <w:tmpl w:val="53B2501A"/>
    <w:lvl w:ilvl="0" w:tplc="1C34642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C5D1F"/>
    <w:multiLevelType w:val="hybridMultilevel"/>
    <w:tmpl w:val="E8A81014"/>
    <w:lvl w:ilvl="0" w:tplc="2D98A35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855574"/>
    <w:multiLevelType w:val="hybridMultilevel"/>
    <w:tmpl w:val="FB3832E0"/>
    <w:lvl w:ilvl="0" w:tplc="D0F8744C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4152D9"/>
    <w:multiLevelType w:val="hybridMultilevel"/>
    <w:tmpl w:val="5AE47880"/>
    <w:lvl w:ilvl="0" w:tplc="6706BD8C">
      <w:start w:val="1"/>
      <w:numFmt w:val="decimal"/>
      <w:lvlText w:val="%1."/>
      <w:lvlJc w:val="left"/>
      <w:pPr>
        <w:ind w:left="720" w:hanging="360"/>
      </w:pPr>
      <w:rPr>
        <w:rFonts w:cs="Helvetica"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535"/>
    <w:rsid w:val="000678DA"/>
    <w:rsid w:val="00141F16"/>
    <w:rsid w:val="001D3492"/>
    <w:rsid w:val="001E5A00"/>
    <w:rsid w:val="00200E97"/>
    <w:rsid w:val="00280719"/>
    <w:rsid w:val="002C3D3E"/>
    <w:rsid w:val="00336386"/>
    <w:rsid w:val="003D6522"/>
    <w:rsid w:val="003E3BD4"/>
    <w:rsid w:val="003F1A4E"/>
    <w:rsid w:val="004025F2"/>
    <w:rsid w:val="00435761"/>
    <w:rsid w:val="0046535C"/>
    <w:rsid w:val="004D32E8"/>
    <w:rsid w:val="004D76C9"/>
    <w:rsid w:val="004E55B6"/>
    <w:rsid w:val="005056E7"/>
    <w:rsid w:val="00515ED3"/>
    <w:rsid w:val="0052423E"/>
    <w:rsid w:val="005B5333"/>
    <w:rsid w:val="005D0748"/>
    <w:rsid w:val="00653F1C"/>
    <w:rsid w:val="006812A9"/>
    <w:rsid w:val="006B2BFB"/>
    <w:rsid w:val="006C1B12"/>
    <w:rsid w:val="00726B0B"/>
    <w:rsid w:val="0072778B"/>
    <w:rsid w:val="00745585"/>
    <w:rsid w:val="00797734"/>
    <w:rsid w:val="008A2844"/>
    <w:rsid w:val="00902999"/>
    <w:rsid w:val="00920B0D"/>
    <w:rsid w:val="009A5535"/>
    <w:rsid w:val="009B4D9B"/>
    <w:rsid w:val="009F3418"/>
    <w:rsid w:val="00A24023"/>
    <w:rsid w:val="00AF63DC"/>
    <w:rsid w:val="00B42600"/>
    <w:rsid w:val="00B4489A"/>
    <w:rsid w:val="00B94587"/>
    <w:rsid w:val="00BB2E4C"/>
    <w:rsid w:val="00BB6786"/>
    <w:rsid w:val="00C87720"/>
    <w:rsid w:val="00D61F51"/>
    <w:rsid w:val="00D7012F"/>
    <w:rsid w:val="00DA22B7"/>
    <w:rsid w:val="00E17264"/>
    <w:rsid w:val="00E17419"/>
    <w:rsid w:val="00E27DB4"/>
    <w:rsid w:val="00ED04DE"/>
    <w:rsid w:val="00F573F2"/>
    <w:rsid w:val="00F63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6D9F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07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7</Pages>
  <Words>471</Words>
  <Characters>2688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Lover Vayne</dc:creator>
  <cp:keywords/>
  <dc:description/>
  <cp:lastModifiedBy>Lover Vayne</cp:lastModifiedBy>
  <cp:revision>42</cp:revision>
  <dcterms:created xsi:type="dcterms:W3CDTF">2017-11-20T13:49:00Z</dcterms:created>
  <dcterms:modified xsi:type="dcterms:W3CDTF">2017-11-25T06:58:00Z</dcterms:modified>
</cp:coreProperties>
</file>