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p>
    <w:p w14:paraId="1AA8CF19" w14:textId="32243A08" w:rsidR="00B13E75" w:rsidRDefault="00B13E75" w:rsidP="00B13E75">
      <w:pPr>
        <w:rPr>
          <w:rFonts w:hint="eastAsia"/>
        </w:rPr>
      </w:pPr>
      <w:r>
        <w:rPr>
          <w:rFonts w:hint="eastAsia"/>
        </w:rPr>
        <w:t>分区容忍性</w:t>
      </w:r>
    </w:p>
    <w:p w14:paraId="6087DA94" w14:textId="68020FC7" w:rsidR="00B13E75" w:rsidRDefault="00B13E75" w:rsidP="00B13E75">
      <w:pPr>
        <w:rPr>
          <w:rFonts w:hint="eastAsia"/>
        </w:rPr>
      </w:pPr>
      <w:r>
        <w:rPr>
          <w:rFonts w:hint="eastAsia"/>
        </w:rPr>
        <w:t>网络分区指分布式系统中的节点被划分为多个区域，每个区域内部可以通信，但是区域之间无法通信。</w:t>
      </w:r>
    </w:p>
    <w:p w14:paraId="55C9BD91" w14:textId="56D94392" w:rsidR="00B13E75" w:rsidRDefault="00B13E75" w:rsidP="00B13E75">
      <w:pPr>
        <w:rPr>
          <w:rFonts w:hint="eastAsia"/>
        </w:rPr>
      </w:pPr>
      <w:r>
        <w:rPr>
          <w:rFonts w:hint="eastAsia"/>
        </w:rPr>
        <w:t>在分区容忍性条件下，分布式系统在遇到任何网络分区故障的时候，仍然需要能对外提供一致性和可用性的服务，除非是整个网络环境都发生了故障。</w:t>
      </w:r>
    </w:p>
    <w:p w14:paraId="32D31E99" w14:textId="77777777" w:rsidR="00B13E75" w:rsidRDefault="00B13E75" w:rsidP="00B13E75">
      <w:pPr>
        <w:rPr>
          <w:rFonts w:hint="eastAsia"/>
        </w:rPr>
      </w:pPr>
      <w:bookmarkStart w:id="0" w:name="_GoBack"/>
      <w:bookmarkEnd w:id="0"/>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5D0748"/>
    <w:rsid w:val="006665BB"/>
    <w:rsid w:val="00686B7E"/>
    <w:rsid w:val="006927E4"/>
    <w:rsid w:val="006E0B0F"/>
    <w:rsid w:val="007409BC"/>
    <w:rsid w:val="007D4EDC"/>
    <w:rsid w:val="008B6090"/>
    <w:rsid w:val="00A05588"/>
    <w:rsid w:val="00AD6C7D"/>
    <w:rsid w:val="00B01EE8"/>
    <w:rsid w:val="00B13E75"/>
    <w:rsid w:val="00B42600"/>
    <w:rsid w:val="00B81030"/>
    <w:rsid w:val="00C26A46"/>
    <w:rsid w:val="00C450B7"/>
    <w:rsid w:val="00D4509B"/>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405</Words>
  <Characters>2313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31</cp:revision>
  <dcterms:created xsi:type="dcterms:W3CDTF">2018-09-21T16:20:00Z</dcterms:created>
  <dcterms:modified xsi:type="dcterms:W3CDTF">2018-10-22T17:50:00Z</dcterms:modified>
</cp:coreProperties>
</file>