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9771C" w14:textId="77777777" w:rsidR="0009254B" w:rsidRDefault="00000000">
      <w:pPr>
        <w:jc w:val="center"/>
        <w:rPr>
          <w:rFonts w:eastAsia="MS Mincho" w:cs="Times New Roman"/>
          <w:szCs w:val="28"/>
        </w:rPr>
      </w:pPr>
      <w:r>
        <w:rPr>
          <w:rFonts w:eastAsia="MS Mincho" w:cs="Times New Roman"/>
          <w:szCs w:val="28"/>
        </w:rPr>
        <w:t>Санкт-Петербургский государственный политехнический университет</w:t>
      </w:r>
    </w:p>
    <w:p w14:paraId="45AB4B5B" w14:textId="77777777" w:rsidR="0009254B" w:rsidRDefault="00000000">
      <w:pPr>
        <w:jc w:val="center"/>
        <w:rPr>
          <w:rFonts w:eastAsia="MS Mincho" w:cs="Times New Roman"/>
          <w:szCs w:val="28"/>
        </w:rPr>
      </w:pPr>
      <w:r>
        <w:rPr>
          <w:rFonts w:eastAsia="MS Mincho" w:cs="Times New Roman"/>
          <w:szCs w:val="28"/>
        </w:rPr>
        <w:t>Институт компьютерных наук и кибербезопасности</w:t>
      </w:r>
    </w:p>
    <w:p w14:paraId="5776C842" w14:textId="2C7FDFBA" w:rsidR="0009254B" w:rsidRDefault="00000000">
      <w:pPr>
        <w:jc w:val="center"/>
        <w:rPr>
          <w:rFonts w:eastAsia="MS Mincho" w:cs="Times New Roman"/>
          <w:szCs w:val="28"/>
        </w:rPr>
      </w:pPr>
      <w:r>
        <w:rPr>
          <w:rFonts w:eastAsia="MS Mincho" w:cs="Times New Roman"/>
          <w:szCs w:val="28"/>
        </w:rPr>
        <w:t xml:space="preserve">Высшая школа </w:t>
      </w:r>
      <w:r w:rsidR="0088445F">
        <w:rPr>
          <w:rFonts w:eastAsia="MS Mincho" w:cs="Times New Roman"/>
          <w:szCs w:val="28"/>
        </w:rPr>
        <w:t>программной инженерии</w:t>
      </w:r>
    </w:p>
    <w:p w14:paraId="02ED82E4" w14:textId="77777777" w:rsidR="0009254B" w:rsidRDefault="0009254B">
      <w:pPr>
        <w:widowControl w:val="0"/>
        <w:spacing w:after="0"/>
        <w:jc w:val="center"/>
        <w:rPr>
          <w:rFonts w:eastAsia="DengXian" w:cs="Times New Roman"/>
          <w:szCs w:val="28"/>
          <w:lang w:eastAsia="ru-RU"/>
        </w:rPr>
      </w:pPr>
    </w:p>
    <w:p w14:paraId="6CC3226B" w14:textId="77777777" w:rsidR="0009254B" w:rsidRDefault="0009254B">
      <w:pPr>
        <w:widowControl w:val="0"/>
        <w:spacing w:after="0"/>
        <w:jc w:val="center"/>
        <w:rPr>
          <w:rFonts w:eastAsia="DengXian" w:cs="Times New Roman"/>
          <w:szCs w:val="28"/>
          <w:lang w:eastAsia="ru-RU"/>
        </w:rPr>
      </w:pPr>
    </w:p>
    <w:p w14:paraId="150C488E" w14:textId="77777777" w:rsidR="0009254B" w:rsidRDefault="0009254B">
      <w:pPr>
        <w:widowControl w:val="0"/>
        <w:spacing w:after="0"/>
        <w:jc w:val="center"/>
        <w:rPr>
          <w:rFonts w:eastAsia="DengXian" w:cs="Times New Roman"/>
          <w:szCs w:val="28"/>
          <w:lang w:eastAsia="ru-RU"/>
        </w:rPr>
      </w:pPr>
    </w:p>
    <w:p w14:paraId="1348265D" w14:textId="77777777" w:rsidR="0009254B" w:rsidRDefault="0009254B">
      <w:pPr>
        <w:widowControl w:val="0"/>
        <w:spacing w:after="0"/>
        <w:jc w:val="center"/>
        <w:rPr>
          <w:rFonts w:eastAsia="DengXian" w:cs="Times New Roman"/>
          <w:szCs w:val="28"/>
          <w:lang w:eastAsia="ru-RU"/>
        </w:rPr>
      </w:pPr>
    </w:p>
    <w:p w14:paraId="51F468CB" w14:textId="77777777" w:rsidR="0009254B" w:rsidRDefault="0009254B">
      <w:pPr>
        <w:widowControl w:val="0"/>
        <w:spacing w:after="0"/>
        <w:jc w:val="center"/>
        <w:rPr>
          <w:rFonts w:eastAsia="DengXian" w:cs="Times New Roman"/>
          <w:szCs w:val="28"/>
          <w:lang w:eastAsia="ru-RU"/>
        </w:rPr>
      </w:pPr>
    </w:p>
    <w:p w14:paraId="286517A1" w14:textId="2A4A6EF9" w:rsidR="0009254B" w:rsidRDefault="00000000">
      <w:pPr>
        <w:widowControl w:val="0"/>
        <w:spacing w:after="0"/>
        <w:jc w:val="center"/>
        <w:rPr>
          <w:rFonts w:eastAsia="DengXian" w:cs="Times New Roman"/>
          <w:szCs w:val="28"/>
          <w:lang w:eastAsia="ru-RU"/>
        </w:rPr>
      </w:pPr>
      <w:r>
        <w:rPr>
          <w:rFonts w:eastAsia="DengXian" w:cs="Times New Roman"/>
          <w:b/>
          <w:szCs w:val="28"/>
          <w:lang w:eastAsia="ru-RU"/>
        </w:rPr>
        <w:t xml:space="preserve">Отчёт по лабораторной работе № </w:t>
      </w:r>
      <w:r w:rsidR="009E1FFD" w:rsidRPr="008B72E3">
        <w:rPr>
          <w:rFonts w:eastAsia="DengXian" w:cs="Times New Roman"/>
          <w:b/>
          <w:szCs w:val="28"/>
          <w:lang w:eastAsia="ru-RU"/>
        </w:rPr>
        <w:t>10</w:t>
      </w:r>
      <w:r w:rsidR="00C32AE8">
        <w:rPr>
          <w:rFonts w:eastAsia="DengXian" w:cs="Times New Roman"/>
          <w:b/>
          <w:szCs w:val="28"/>
          <w:lang w:eastAsia="ru-RU"/>
        </w:rPr>
        <w:t xml:space="preserve"> (Вариант 3)</w:t>
      </w:r>
    </w:p>
    <w:p w14:paraId="494833D6" w14:textId="5D6C3EB2" w:rsidR="0009254B" w:rsidRDefault="00000000">
      <w:pPr>
        <w:widowControl w:val="0"/>
        <w:spacing w:after="0"/>
        <w:jc w:val="center"/>
        <w:rPr>
          <w:rFonts w:eastAsia="DengXian" w:cs="Times New Roman"/>
          <w:szCs w:val="28"/>
          <w:lang w:eastAsia="ru-RU"/>
        </w:rPr>
      </w:pPr>
      <w:r>
        <w:rPr>
          <w:rFonts w:eastAsia="DengXian" w:cs="Times New Roman"/>
          <w:szCs w:val="28"/>
          <w:lang w:eastAsia="ru-RU"/>
        </w:rPr>
        <w:t xml:space="preserve">Дисциплина: </w:t>
      </w:r>
      <w:r w:rsidR="0088445F" w:rsidRPr="0088445F">
        <w:rPr>
          <w:rFonts w:eastAsia="DengXian" w:cs="Times New Roman"/>
          <w:szCs w:val="28"/>
          <w:lang w:eastAsia="ru-RU"/>
        </w:rPr>
        <w:t>Суперкомпьютеры и высокопроизводительные вычисления</w:t>
      </w:r>
    </w:p>
    <w:p w14:paraId="71F962FE" w14:textId="77777777" w:rsidR="0009254B" w:rsidRDefault="0009254B">
      <w:pPr>
        <w:widowControl w:val="0"/>
        <w:spacing w:after="0"/>
        <w:jc w:val="center"/>
        <w:rPr>
          <w:rFonts w:eastAsia="DengXian" w:cs="Times New Roman"/>
          <w:szCs w:val="28"/>
          <w:lang w:eastAsia="ru-RU"/>
        </w:rPr>
      </w:pPr>
    </w:p>
    <w:p w14:paraId="0757AAB4" w14:textId="77777777" w:rsidR="0009254B" w:rsidRDefault="0009254B">
      <w:pPr>
        <w:widowControl w:val="0"/>
        <w:spacing w:after="0"/>
        <w:jc w:val="center"/>
        <w:rPr>
          <w:rFonts w:eastAsia="DengXian" w:cs="Times New Roman"/>
          <w:szCs w:val="28"/>
          <w:lang w:eastAsia="ru-RU"/>
        </w:rPr>
      </w:pPr>
    </w:p>
    <w:p w14:paraId="493C7BC1" w14:textId="77777777" w:rsidR="0009254B" w:rsidRDefault="0009254B">
      <w:pPr>
        <w:widowControl w:val="0"/>
        <w:spacing w:after="0"/>
        <w:jc w:val="center"/>
        <w:rPr>
          <w:rFonts w:eastAsia="DengXian" w:cs="Times New Roman"/>
          <w:szCs w:val="28"/>
          <w:lang w:eastAsia="ru-RU"/>
        </w:rPr>
      </w:pPr>
    </w:p>
    <w:p w14:paraId="30647614" w14:textId="77777777" w:rsidR="0009254B" w:rsidRDefault="0009254B">
      <w:pPr>
        <w:widowControl w:val="0"/>
        <w:spacing w:after="0"/>
        <w:jc w:val="center"/>
        <w:rPr>
          <w:rFonts w:eastAsia="DengXian" w:cs="Times New Roman"/>
          <w:szCs w:val="28"/>
          <w:lang w:eastAsia="ru-RU"/>
        </w:rPr>
      </w:pPr>
    </w:p>
    <w:p w14:paraId="1912A460" w14:textId="77777777" w:rsidR="0009254B" w:rsidRDefault="0009254B">
      <w:pPr>
        <w:widowControl w:val="0"/>
        <w:spacing w:after="0"/>
        <w:jc w:val="center"/>
        <w:rPr>
          <w:rFonts w:eastAsia="DengXian" w:cs="Times New Roman"/>
          <w:szCs w:val="28"/>
          <w:lang w:eastAsia="ru-RU"/>
        </w:rPr>
      </w:pPr>
    </w:p>
    <w:p w14:paraId="7B38B8CF" w14:textId="77777777" w:rsidR="0009254B" w:rsidRDefault="0009254B">
      <w:pPr>
        <w:widowControl w:val="0"/>
        <w:spacing w:after="0"/>
        <w:jc w:val="center"/>
        <w:rPr>
          <w:rFonts w:eastAsia="DengXian" w:cs="Times New Roman"/>
          <w:szCs w:val="28"/>
          <w:lang w:eastAsia="ru-RU"/>
        </w:rPr>
      </w:pPr>
    </w:p>
    <w:p w14:paraId="4A16D768" w14:textId="0A668B2F" w:rsidR="0009254B" w:rsidRDefault="00000000">
      <w:pPr>
        <w:widowControl w:val="0"/>
        <w:tabs>
          <w:tab w:val="left" w:pos="5217"/>
          <w:tab w:val="left" w:pos="6908"/>
          <w:tab w:val="left" w:pos="7208"/>
        </w:tabs>
        <w:spacing w:after="0"/>
        <w:ind w:right="140"/>
        <w:jc w:val="right"/>
        <w:rPr>
          <w:rFonts w:eastAsia="DengXian" w:cs="Times New Roman"/>
          <w:szCs w:val="28"/>
          <w:lang w:eastAsia="ru-RU"/>
        </w:rPr>
      </w:pPr>
      <w:r>
        <w:rPr>
          <w:rFonts w:eastAsia="DengXian" w:cs="Times New Roman"/>
          <w:szCs w:val="28"/>
          <w:lang w:eastAsia="ru-RU"/>
        </w:rPr>
        <w:t xml:space="preserve">    Выполнил студент гр. </w:t>
      </w:r>
      <w:r w:rsidR="0088445F" w:rsidRPr="0088445F">
        <w:rPr>
          <w:rFonts w:eastAsia="DengXian" w:cs="Times New Roman"/>
          <w:szCs w:val="28"/>
          <w:lang w:eastAsia="ru-RU"/>
        </w:rPr>
        <w:t>5140904/60202</w:t>
      </w:r>
      <w:r>
        <w:rPr>
          <w:rFonts w:eastAsia="DengXian" w:cs="Times New Roman"/>
          <w:szCs w:val="28"/>
          <w:lang w:eastAsia="ru-RU"/>
        </w:rPr>
        <w:t xml:space="preserve"> ______________ Вайцеховский Е.Т. </w:t>
      </w:r>
    </w:p>
    <w:p w14:paraId="69529482" w14:textId="77777777" w:rsidR="0009254B" w:rsidRDefault="00000000">
      <w:pPr>
        <w:widowControl w:val="0"/>
        <w:tabs>
          <w:tab w:val="left" w:pos="5217"/>
          <w:tab w:val="left" w:pos="5812"/>
        </w:tabs>
        <w:spacing w:after="0"/>
        <w:ind w:left="567" w:right="2125"/>
        <w:jc w:val="right"/>
        <w:rPr>
          <w:rFonts w:eastAsia="DengXian" w:cs="Times New Roman"/>
          <w:szCs w:val="28"/>
          <w:lang w:eastAsia="ru-RU"/>
        </w:rPr>
      </w:pPr>
      <w:r>
        <w:rPr>
          <w:rFonts w:eastAsia="DengXian" w:cs="Times New Roman"/>
          <w:szCs w:val="28"/>
          <w:lang w:eastAsia="ru-RU"/>
        </w:rPr>
        <w:t>(подпись)</w:t>
      </w:r>
    </w:p>
    <w:p w14:paraId="2018365D" w14:textId="77777777" w:rsidR="0009254B" w:rsidRDefault="0009254B">
      <w:pPr>
        <w:widowControl w:val="0"/>
        <w:tabs>
          <w:tab w:val="left" w:pos="5217"/>
          <w:tab w:val="left" w:pos="6908"/>
          <w:tab w:val="left" w:pos="7208"/>
        </w:tabs>
        <w:spacing w:after="0"/>
        <w:jc w:val="center"/>
        <w:rPr>
          <w:rFonts w:eastAsia="DengXian" w:cs="Times New Roman"/>
          <w:szCs w:val="28"/>
          <w:lang w:eastAsia="ru-RU"/>
        </w:rPr>
      </w:pPr>
    </w:p>
    <w:p w14:paraId="5BEA6048" w14:textId="77777777" w:rsidR="0009254B" w:rsidRDefault="0009254B">
      <w:pPr>
        <w:widowControl w:val="0"/>
        <w:tabs>
          <w:tab w:val="left" w:pos="5217"/>
          <w:tab w:val="left" w:pos="6908"/>
          <w:tab w:val="left" w:pos="7208"/>
        </w:tabs>
        <w:spacing w:after="0"/>
        <w:jc w:val="center"/>
        <w:rPr>
          <w:rFonts w:eastAsia="DengXian" w:cs="Times New Roman"/>
          <w:szCs w:val="28"/>
          <w:lang w:eastAsia="ru-RU"/>
        </w:rPr>
      </w:pPr>
    </w:p>
    <w:p w14:paraId="497C8378" w14:textId="3BE38B33" w:rsidR="0009254B" w:rsidRDefault="00000000">
      <w:pPr>
        <w:widowControl w:val="0"/>
        <w:tabs>
          <w:tab w:val="left" w:pos="5217"/>
          <w:tab w:val="left" w:pos="6908"/>
          <w:tab w:val="left" w:pos="7208"/>
        </w:tabs>
        <w:spacing w:after="0"/>
        <w:ind w:left="567"/>
        <w:jc w:val="right"/>
        <w:rPr>
          <w:rFonts w:eastAsia="DengXian" w:cs="Times New Roman"/>
          <w:szCs w:val="28"/>
          <w:lang w:eastAsia="ru-RU"/>
        </w:rPr>
      </w:pPr>
      <w:r>
        <w:rPr>
          <w:rFonts w:eastAsia="DengXian" w:cs="Times New Roman"/>
          <w:szCs w:val="28"/>
          <w:lang w:eastAsia="ru-RU"/>
        </w:rPr>
        <w:t xml:space="preserve">Принял преподаватель   _____________ А.В. </w:t>
      </w:r>
      <w:r w:rsidR="0088445F">
        <w:rPr>
          <w:rFonts w:eastAsia="DengXian" w:cs="Times New Roman"/>
          <w:szCs w:val="28"/>
          <w:lang w:eastAsia="ru-RU"/>
        </w:rPr>
        <w:t>Левченко</w:t>
      </w:r>
    </w:p>
    <w:p w14:paraId="48CC8037" w14:textId="77777777" w:rsidR="0009254B" w:rsidRDefault="00000000">
      <w:pPr>
        <w:widowControl w:val="0"/>
        <w:tabs>
          <w:tab w:val="left" w:pos="5217"/>
          <w:tab w:val="left" w:pos="6908"/>
          <w:tab w:val="left" w:pos="7208"/>
        </w:tabs>
        <w:spacing w:after="0"/>
        <w:ind w:left="567" w:right="2124"/>
        <w:jc w:val="right"/>
        <w:rPr>
          <w:rFonts w:eastAsia="DengXian" w:cs="Times New Roman"/>
          <w:szCs w:val="28"/>
          <w:lang w:eastAsia="ru-RU"/>
        </w:rPr>
      </w:pPr>
      <w:r>
        <w:rPr>
          <w:rFonts w:eastAsia="DengXian" w:cs="Times New Roman"/>
          <w:szCs w:val="28"/>
          <w:lang w:eastAsia="ru-RU"/>
        </w:rPr>
        <w:t>(подпись)</w:t>
      </w:r>
    </w:p>
    <w:p w14:paraId="685F8DDA" w14:textId="77777777" w:rsidR="0009254B" w:rsidRDefault="0009254B">
      <w:pPr>
        <w:widowControl w:val="0"/>
        <w:spacing w:after="0"/>
        <w:ind w:right="-1"/>
        <w:jc w:val="center"/>
        <w:rPr>
          <w:rFonts w:eastAsia="DengXian" w:cs="Times New Roman"/>
          <w:szCs w:val="28"/>
          <w:lang w:eastAsia="ru-RU"/>
        </w:rPr>
      </w:pPr>
    </w:p>
    <w:p w14:paraId="34D1D62A" w14:textId="77777777" w:rsidR="0009254B" w:rsidRDefault="00000000">
      <w:pPr>
        <w:widowControl w:val="0"/>
        <w:spacing w:after="0"/>
        <w:ind w:left="1139"/>
        <w:jc w:val="right"/>
        <w:rPr>
          <w:rFonts w:eastAsia="DengXian" w:cs="Times New Roman"/>
          <w:szCs w:val="28"/>
          <w:lang w:eastAsia="ru-RU"/>
        </w:rPr>
      </w:pPr>
      <w:r>
        <w:rPr>
          <w:rFonts w:eastAsia="DengXian" w:cs="Times New Roman"/>
          <w:szCs w:val="28"/>
          <w:lang w:eastAsia="ru-RU"/>
        </w:rPr>
        <w:t>“</w:t>
      </w:r>
      <w:r>
        <w:rPr>
          <w:rFonts w:eastAsia="DengXian" w:cs="Times New Roman"/>
          <w:szCs w:val="28"/>
          <w:u w:val="single"/>
          <w:lang w:eastAsia="ru-RU"/>
        </w:rPr>
        <w:t xml:space="preserve">      </w:t>
      </w:r>
      <w:r>
        <w:rPr>
          <w:rFonts w:eastAsia="DengXian" w:cs="Times New Roman"/>
          <w:szCs w:val="28"/>
          <w:lang w:eastAsia="ru-RU"/>
        </w:rPr>
        <w:t xml:space="preserve">” </w:t>
      </w:r>
      <w:r>
        <w:rPr>
          <w:rFonts w:eastAsia="DengXian" w:cs="Times New Roman"/>
          <w:szCs w:val="28"/>
          <w:u w:val="single"/>
          <w:lang w:eastAsia="ru-RU"/>
        </w:rPr>
        <w:tab/>
      </w:r>
      <w:r>
        <w:rPr>
          <w:rFonts w:eastAsia="DengXian" w:cs="Times New Roman"/>
          <w:szCs w:val="28"/>
          <w:u w:val="single"/>
          <w:lang w:eastAsia="ru-RU"/>
        </w:rPr>
        <w:tab/>
      </w:r>
      <w:r>
        <w:rPr>
          <w:rFonts w:eastAsia="DengXian" w:cs="Times New Roman"/>
          <w:szCs w:val="28"/>
          <w:u w:val="single"/>
          <w:lang w:eastAsia="ru-RU"/>
        </w:rPr>
        <w:tab/>
      </w:r>
      <w:r>
        <w:rPr>
          <w:rFonts w:eastAsia="DengXian" w:cs="Times New Roman"/>
          <w:szCs w:val="28"/>
          <w:lang w:eastAsia="ru-RU"/>
        </w:rPr>
        <w:t xml:space="preserve"> 2026 г.</w:t>
      </w:r>
    </w:p>
    <w:p w14:paraId="7111C74C" w14:textId="77777777" w:rsidR="0009254B" w:rsidRDefault="0009254B">
      <w:pPr>
        <w:widowControl w:val="0"/>
        <w:spacing w:after="0"/>
        <w:jc w:val="center"/>
        <w:rPr>
          <w:rFonts w:eastAsia="DengXian" w:cs="Times New Roman"/>
          <w:szCs w:val="28"/>
          <w:lang w:eastAsia="ru-RU"/>
        </w:rPr>
      </w:pPr>
    </w:p>
    <w:p w14:paraId="521797BC" w14:textId="77777777" w:rsidR="0009254B" w:rsidRDefault="0009254B">
      <w:pPr>
        <w:widowControl w:val="0"/>
        <w:spacing w:after="0"/>
        <w:rPr>
          <w:rFonts w:eastAsia="DengXian" w:cs="Times New Roman"/>
          <w:szCs w:val="28"/>
          <w:lang w:eastAsia="ru-RU"/>
        </w:rPr>
      </w:pPr>
    </w:p>
    <w:p w14:paraId="6E24DB24" w14:textId="77777777" w:rsidR="0009254B" w:rsidRDefault="0009254B">
      <w:pPr>
        <w:widowControl w:val="0"/>
        <w:spacing w:after="0"/>
        <w:jc w:val="center"/>
        <w:rPr>
          <w:rFonts w:eastAsia="DengXian" w:cs="Times New Roman"/>
          <w:szCs w:val="28"/>
          <w:lang w:eastAsia="ru-RU"/>
        </w:rPr>
      </w:pPr>
    </w:p>
    <w:p w14:paraId="16F7D7BC" w14:textId="77777777" w:rsidR="0009254B" w:rsidRDefault="00000000">
      <w:pPr>
        <w:widowControl w:val="0"/>
        <w:spacing w:after="0"/>
        <w:jc w:val="center"/>
        <w:rPr>
          <w:rFonts w:eastAsia="DengXian" w:cs="Times New Roman"/>
          <w:szCs w:val="28"/>
          <w:lang w:eastAsia="ru-RU"/>
        </w:rPr>
      </w:pPr>
      <w:r>
        <w:rPr>
          <w:rFonts w:eastAsia="DengXian" w:cs="Times New Roman"/>
          <w:szCs w:val="28"/>
          <w:lang w:eastAsia="ru-RU"/>
        </w:rPr>
        <w:t>Санкт-Петербург</w:t>
      </w:r>
    </w:p>
    <w:p w14:paraId="3D1C1140" w14:textId="77777777" w:rsidR="0009254B" w:rsidRDefault="00000000">
      <w:pPr>
        <w:widowControl w:val="0"/>
        <w:spacing w:after="0"/>
        <w:jc w:val="center"/>
        <w:rPr>
          <w:rFonts w:eastAsia="DengXian" w:cs="Times New Roman"/>
          <w:szCs w:val="28"/>
          <w:lang w:eastAsia="ru-RU"/>
        </w:rPr>
      </w:pPr>
      <w:r>
        <w:rPr>
          <w:rFonts w:eastAsia="DengXian" w:cs="Times New Roman"/>
          <w:szCs w:val="28"/>
          <w:lang w:eastAsia="ru-RU"/>
        </w:rPr>
        <w:t>2026</w:t>
      </w:r>
    </w:p>
    <w:p w14:paraId="093E857F" w14:textId="13416043" w:rsidR="005D58F5" w:rsidRPr="006A60CB" w:rsidRDefault="005D58F5" w:rsidP="005D58F5">
      <w:pPr>
        <w:pStyle w:val="a7"/>
        <w:ind w:left="0"/>
      </w:pPr>
    </w:p>
    <w:p w14:paraId="390D91D2" w14:textId="659428E7" w:rsidR="005D58F5" w:rsidRPr="00D35EAD" w:rsidRDefault="00000000" w:rsidP="005D58F5">
      <w:pPr>
        <w:pStyle w:val="12"/>
      </w:pPr>
      <w:r>
        <w:br w:type="page"/>
      </w:r>
      <w:bookmarkStart w:id="0" w:name="_Toc196085580"/>
      <w:r w:rsidRPr="00C32AE8">
        <w:lastRenderedPageBreak/>
        <w:t>Задание</w:t>
      </w:r>
      <w:bookmarkStart w:id="1" w:name="_Toc196085581"/>
      <w:bookmarkEnd w:id="0"/>
    </w:p>
    <w:bookmarkEnd w:id="1"/>
    <w:p w14:paraId="38DDDB04" w14:textId="77777777" w:rsidR="008B72E3" w:rsidRDefault="008B72E3" w:rsidP="00D35EAD">
      <w:pPr>
        <w:rPr>
          <w:rFonts w:cs="Times New Roman"/>
          <w:bCs/>
          <w:szCs w:val="28"/>
        </w:rPr>
      </w:pPr>
      <w:r w:rsidRPr="008B72E3">
        <w:rPr>
          <w:rFonts w:cs="Times New Roman"/>
          <w:bCs/>
          <w:szCs w:val="28"/>
        </w:rPr>
        <w:t xml:space="preserve">1. Реализовать алгоритм решения задания с использованием функций коллективного обмена в MPI, замерить время выполнения программы, если возможно, вычислить эффективность. </w:t>
      </w:r>
    </w:p>
    <w:p w14:paraId="44BE9F7A" w14:textId="77777777" w:rsidR="008B72E3" w:rsidRDefault="008B72E3" w:rsidP="00D35EAD">
      <w:pPr>
        <w:rPr>
          <w:rFonts w:cs="Times New Roman"/>
          <w:bCs/>
          <w:szCs w:val="28"/>
        </w:rPr>
      </w:pPr>
      <w:r w:rsidRPr="008B72E3">
        <w:rPr>
          <w:rFonts w:cs="Times New Roman"/>
          <w:bCs/>
          <w:szCs w:val="28"/>
        </w:rPr>
        <w:t xml:space="preserve">2. Реализовать алгоритм решения задания с использованием функций двухточечного обмена в MPI. Отладить программу. Замерить время выполнения программы, если возможно, вычислить эффективность. </w:t>
      </w:r>
    </w:p>
    <w:p w14:paraId="6B53BDDD" w14:textId="77777777" w:rsidR="008B72E3" w:rsidRDefault="008B72E3" w:rsidP="00D35EAD">
      <w:pPr>
        <w:rPr>
          <w:rFonts w:cs="Times New Roman"/>
          <w:bCs/>
          <w:szCs w:val="28"/>
        </w:rPr>
      </w:pPr>
      <w:r w:rsidRPr="008B72E3">
        <w:rPr>
          <w:rFonts w:cs="Times New Roman"/>
          <w:bCs/>
          <w:szCs w:val="28"/>
        </w:rPr>
        <w:t xml:space="preserve">3. Сравнить эффективность реализаций, построить графики, сделать выводы. </w:t>
      </w:r>
    </w:p>
    <w:p w14:paraId="4F3CCF6B" w14:textId="5FF8EAC7" w:rsidR="00D35EAD" w:rsidRPr="009E1FFD" w:rsidRDefault="00D35EAD" w:rsidP="00D35EAD">
      <w:pPr>
        <w:rPr>
          <w:lang w:eastAsia="ru-RU"/>
        </w:rPr>
      </w:pPr>
      <w:r>
        <w:rPr>
          <w:lang w:eastAsia="ru-RU"/>
        </w:rPr>
        <w:t xml:space="preserve">Код итоговой программы представлен в файле: </w:t>
      </w:r>
    </w:p>
    <w:p w14:paraId="6D383C9B" w14:textId="0AD66D6B" w:rsidR="008B72E3" w:rsidRDefault="008B72E3" w:rsidP="00D35EAD">
      <w:pPr>
        <w:rPr>
          <w:lang w:val="en-US"/>
        </w:rPr>
      </w:pPr>
      <w:hyperlink r:id="rId8" w:history="1">
        <w:r w:rsidRPr="008B72E3">
          <w:rPr>
            <w:rStyle w:val="a4"/>
            <w:lang w:val="en-US"/>
          </w:rPr>
          <w:t>https</w:t>
        </w:r>
        <w:r w:rsidRPr="008B72E3">
          <w:rPr>
            <w:rStyle w:val="a4"/>
          </w:rPr>
          <w:t>://</w:t>
        </w:r>
        <w:proofErr w:type="spellStart"/>
        <w:r w:rsidRPr="008B72E3">
          <w:rPr>
            <w:rStyle w:val="a4"/>
            <w:lang w:val="en-US"/>
          </w:rPr>
          <w:t>github</w:t>
        </w:r>
        <w:proofErr w:type="spellEnd"/>
        <w:r w:rsidRPr="008B72E3">
          <w:rPr>
            <w:rStyle w:val="a4"/>
          </w:rPr>
          <w:t>.</w:t>
        </w:r>
        <w:r w:rsidRPr="008B72E3">
          <w:rPr>
            <w:rStyle w:val="a4"/>
            <w:lang w:val="en-US"/>
          </w:rPr>
          <w:t>com</w:t>
        </w:r>
        <w:r w:rsidRPr="008B72E3">
          <w:rPr>
            <w:rStyle w:val="a4"/>
          </w:rPr>
          <w:t>/</w:t>
        </w:r>
        <w:proofErr w:type="spellStart"/>
        <w:r w:rsidRPr="008B72E3">
          <w:rPr>
            <w:rStyle w:val="a4"/>
            <w:lang w:val="en-US"/>
          </w:rPr>
          <w:t>Vaytsekhovskiy</w:t>
        </w:r>
        <w:proofErr w:type="spellEnd"/>
        <w:r w:rsidRPr="008B72E3">
          <w:rPr>
            <w:rStyle w:val="a4"/>
          </w:rPr>
          <w:t>/</w:t>
        </w:r>
        <w:r w:rsidRPr="008B72E3">
          <w:rPr>
            <w:rStyle w:val="a4"/>
            <w:lang w:val="en-US"/>
          </w:rPr>
          <w:t>Supercomputers</w:t>
        </w:r>
        <w:r w:rsidRPr="008B72E3">
          <w:rPr>
            <w:rStyle w:val="a4"/>
          </w:rPr>
          <w:t>-</w:t>
        </w:r>
        <w:r w:rsidRPr="008B72E3">
          <w:rPr>
            <w:rStyle w:val="a4"/>
            <w:lang w:val="en-US"/>
          </w:rPr>
          <w:t>and</w:t>
        </w:r>
        <w:r w:rsidRPr="008B72E3">
          <w:rPr>
            <w:rStyle w:val="a4"/>
          </w:rPr>
          <w:t>-</w:t>
        </w:r>
        <w:r w:rsidRPr="008B72E3">
          <w:rPr>
            <w:rStyle w:val="a4"/>
            <w:lang w:val="en-US"/>
          </w:rPr>
          <w:t>high</w:t>
        </w:r>
        <w:r w:rsidRPr="008B72E3">
          <w:rPr>
            <w:rStyle w:val="a4"/>
          </w:rPr>
          <w:t>-</w:t>
        </w:r>
        <w:r w:rsidRPr="008B72E3">
          <w:rPr>
            <w:rStyle w:val="a4"/>
            <w:lang w:val="en-US"/>
          </w:rPr>
          <w:t>performance</w:t>
        </w:r>
        <w:r w:rsidRPr="008B72E3">
          <w:rPr>
            <w:rStyle w:val="a4"/>
          </w:rPr>
          <w:t>-</w:t>
        </w:r>
        <w:r w:rsidRPr="008B72E3">
          <w:rPr>
            <w:rStyle w:val="a4"/>
            <w:lang w:val="en-US"/>
          </w:rPr>
          <w:t>computing</w:t>
        </w:r>
        <w:r w:rsidRPr="008B72E3">
          <w:rPr>
            <w:rStyle w:val="a4"/>
          </w:rPr>
          <w:t>/</w:t>
        </w:r>
        <w:r w:rsidRPr="008B72E3">
          <w:rPr>
            <w:rStyle w:val="a4"/>
            <w:lang w:val="en-US"/>
          </w:rPr>
          <w:t>blob</w:t>
        </w:r>
        <w:r w:rsidRPr="008B72E3">
          <w:rPr>
            <w:rStyle w:val="a4"/>
          </w:rPr>
          <w:t>/</w:t>
        </w:r>
        <w:r w:rsidRPr="008B72E3">
          <w:rPr>
            <w:rStyle w:val="a4"/>
            <w:lang w:val="en-US"/>
          </w:rPr>
          <w:t>master</w:t>
        </w:r>
        <w:r w:rsidRPr="008B72E3">
          <w:rPr>
            <w:rStyle w:val="a4"/>
          </w:rPr>
          <w:t>/</w:t>
        </w:r>
        <w:proofErr w:type="spellStart"/>
        <w:r w:rsidRPr="008B72E3">
          <w:rPr>
            <w:rStyle w:val="a4"/>
            <w:lang w:val="en-US"/>
          </w:rPr>
          <w:t>src</w:t>
        </w:r>
        <w:proofErr w:type="spellEnd"/>
        <w:r w:rsidRPr="008B72E3">
          <w:rPr>
            <w:rStyle w:val="a4"/>
          </w:rPr>
          <w:t>/10/10_3.</w:t>
        </w:r>
        <w:r w:rsidRPr="008B72E3">
          <w:rPr>
            <w:rStyle w:val="a4"/>
            <w:lang w:val="en-US"/>
          </w:rPr>
          <w:t>c</w:t>
        </w:r>
      </w:hyperlink>
    </w:p>
    <w:p w14:paraId="2BDE6FF2" w14:textId="7D0C1C77" w:rsidR="008B72E3" w:rsidRPr="008B72E3" w:rsidRDefault="008B72E3" w:rsidP="008B72E3">
      <w:r w:rsidRPr="008B72E3">
        <w:t xml:space="preserve">В данной задаче необходимо реализовать рассылку значения </w:t>
      </w:r>
      <w:r w:rsidRPr="008B72E3">
        <w:rPr>
          <w:lang w:val="en-US"/>
        </w:rPr>
        <w:t>n</w:t>
      </w:r>
      <w:r w:rsidRPr="008B72E3">
        <w:t xml:space="preserve"> от корневого процесса</w:t>
      </w:r>
    </w:p>
    <w:p w14:paraId="3FB0FBC1" w14:textId="54ACEDE0" w:rsidR="008B72E3" w:rsidRPr="008B72E3" w:rsidRDefault="008B72E3" w:rsidP="008B72E3">
      <w:pPr>
        <w:rPr>
          <w:lang w:val="en-US"/>
        </w:rPr>
      </w:pPr>
      <w:r w:rsidRPr="008B72E3">
        <w:t xml:space="preserve">    ко всем остальным процессам двумя способами:</w:t>
      </w:r>
    </w:p>
    <w:p w14:paraId="03B6E539" w14:textId="77777777" w:rsidR="008B72E3" w:rsidRPr="008B72E3" w:rsidRDefault="008B72E3" w:rsidP="008B72E3">
      <w:r w:rsidRPr="008B72E3">
        <w:t xml:space="preserve">    1) вручную, с помощью двухточечных обменов </w:t>
      </w:r>
      <w:r w:rsidRPr="008B72E3">
        <w:rPr>
          <w:lang w:val="en-US"/>
        </w:rPr>
        <w:t>MPI</w:t>
      </w:r>
      <w:r w:rsidRPr="008B72E3">
        <w:t>_</w:t>
      </w:r>
      <w:r w:rsidRPr="008B72E3">
        <w:rPr>
          <w:lang w:val="en-US"/>
        </w:rPr>
        <w:t>Send</w:t>
      </w:r>
      <w:r w:rsidRPr="008B72E3">
        <w:t xml:space="preserve"> / </w:t>
      </w:r>
      <w:r w:rsidRPr="008B72E3">
        <w:rPr>
          <w:lang w:val="en-US"/>
        </w:rPr>
        <w:t>MPI</w:t>
      </w:r>
      <w:r w:rsidRPr="008B72E3">
        <w:t>_</w:t>
      </w:r>
      <w:proofErr w:type="spellStart"/>
      <w:r w:rsidRPr="008B72E3">
        <w:rPr>
          <w:lang w:val="en-US"/>
        </w:rPr>
        <w:t>Recv</w:t>
      </w:r>
      <w:proofErr w:type="spellEnd"/>
      <w:r w:rsidRPr="008B72E3">
        <w:t>;</w:t>
      </w:r>
    </w:p>
    <w:p w14:paraId="4654CDBD" w14:textId="77777777" w:rsidR="008B72E3" w:rsidRPr="008B72E3" w:rsidRDefault="008B72E3" w:rsidP="008B72E3">
      <w:r w:rsidRPr="008B72E3">
        <w:t xml:space="preserve">    2) с помощью коллективной функции </w:t>
      </w:r>
      <w:r w:rsidRPr="008B72E3">
        <w:rPr>
          <w:lang w:val="en-US"/>
        </w:rPr>
        <w:t>MPI</w:t>
      </w:r>
      <w:r w:rsidRPr="008B72E3">
        <w:t>_</w:t>
      </w:r>
      <w:proofErr w:type="spellStart"/>
      <w:r w:rsidRPr="008B72E3">
        <w:rPr>
          <w:lang w:val="en-US"/>
        </w:rPr>
        <w:t>Bcast</w:t>
      </w:r>
      <w:proofErr w:type="spellEnd"/>
      <w:r w:rsidRPr="008B72E3">
        <w:t>().</w:t>
      </w:r>
    </w:p>
    <w:p w14:paraId="78A0D9C8" w14:textId="1D439FC3" w:rsidR="008B72E3" w:rsidRPr="008B72E3" w:rsidRDefault="008B72E3" w:rsidP="008B72E3">
      <w:r w:rsidRPr="008B72E3">
        <w:t>После этого сравниваются времена выполнения этих двух способов.</w:t>
      </w:r>
    </w:p>
    <w:p w14:paraId="3795089E" w14:textId="6D58CCD4" w:rsidR="008B72E3" w:rsidRPr="008B72E3" w:rsidRDefault="008B72E3" w:rsidP="008B72E3">
      <w:r w:rsidRPr="008B72E3">
        <w:t xml:space="preserve">Это позволяет оценить, насколько оптимизирована библиотечная функция </w:t>
      </w:r>
      <w:r w:rsidRPr="008B72E3">
        <w:rPr>
          <w:lang w:val="en-US"/>
        </w:rPr>
        <w:t>MPI</w:t>
      </w:r>
      <w:r w:rsidRPr="008B72E3">
        <w:t>_</w:t>
      </w:r>
      <w:proofErr w:type="spellStart"/>
      <w:r w:rsidRPr="008B72E3">
        <w:rPr>
          <w:lang w:val="en-US"/>
        </w:rPr>
        <w:t>Bcast</w:t>
      </w:r>
      <w:proofErr w:type="spellEnd"/>
      <w:r w:rsidRPr="008B72E3">
        <w:t xml:space="preserve"> </w:t>
      </w:r>
      <w:r w:rsidRPr="008B72E3">
        <w:t xml:space="preserve">по сравнению с собственной реализацией на уровне </w:t>
      </w:r>
      <w:r w:rsidRPr="008B72E3">
        <w:rPr>
          <w:lang w:val="en-US"/>
        </w:rPr>
        <w:t>point</w:t>
      </w:r>
      <w:r w:rsidRPr="008B72E3">
        <w:t>-</w:t>
      </w:r>
      <w:r w:rsidRPr="008B72E3">
        <w:rPr>
          <w:lang w:val="en-US"/>
        </w:rPr>
        <w:t>to</w:t>
      </w:r>
      <w:r w:rsidRPr="008B72E3">
        <w:t>-</w:t>
      </w:r>
      <w:r w:rsidRPr="008B72E3">
        <w:rPr>
          <w:lang w:val="en-US"/>
        </w:rPr>
        <w:t>point</w:t>
      </w:r>
      <w:r w:rsidRPr="008B72E3">
        <w:t xml:space="preserve"> обменов.</w:t>
      </w:r>
    </w:p>
    <w:p w14:paraId="4DB6CB38" w14:textId="08674C7C" w:rsidR="008B72E3" w:rsidRDefault="008B72E3" w:rsidP="008B72E3">
      <w:pPr>
        <w:rPr>
          <w:lang w:val="en-US"/>
        </w:rPr>
      </w:pPr>
      <w:r w:rsidRPr="008B72E3">
        <w:t xml:space="preserve">Важный момент: мы сравниваем не всю программу целиком, а именно стоимость рассылки одного значения </w:t>
      </w:r>
      <w:r w:rsidRPr="008B72E3">
        <w:rPr>
          <w:lang w:val="en-US"/>
        </w:rPr>
        <w:t>n</w:t>
      </w:r>
      <w:r w:rsidRPr="008B72E3">
        <w:t xml:space="preserve"> ко всем процессам. Поэтому основная работа здесь - это коммуникация</w:t>
      </w:r>
      <w:r>
        <w:rPr>
          <w:lang w:val="en-US"/>
        </w:rPr>
        <w:t>,</w:t>
      </w:r>
      <w:r w:rsidRPr="008B72E3">
        <w:t xml:space="preserve"> а не вычисления. </w:t>
      </w:r>
    </w:p>
    <w:p w14:paraId="1A005FFD" w14:textId="2F8D9ECF" w:rsidR="008B72E3" w:rsidRDefault="008B72E3" w:rsidP="008B72E3">
      <w:r>
        <w:t xml:space="preserve">Итоговый вывод программы на разных количествах процессов представлен в конце файла. </w:t>
      </w:r>
    </w:p>
    <w:p w14:paraId="2F3ADCCD" w14:textId="77777777" w:rsidR="008B72E3" w:rsidRPr="008B72E3" w:rsidRDefault="008B72E3" w:rsidP="008B72E3">
      <w:pPr>
        <w:rPr>
          <w:b/>
          <w:bCs/>
        </w:rPr>
      </w:pPr>
      <w:r w:rsidRPr="008B72E3">
        <w:rPr>
          <w:b/>
          <w:bCs/>
        </w:rPr>
        <w:t>Сводная таблица результатов</w:t>
      </w:r>
    </w:p>
    <w:tbl>
      <w:tblPr>
        <w:tblStyle w:val="aff"/>
        <w:tblW w:w="0" w:type="auto"/>
        <w:tblLook w:val="04A0" w:firstRow="1" w:lastRow="0" w:firstColumn="1" w:lastColumn="0" w:noHBand="0" w:noVBand="1"/>
      </w:tblPr>
      <w:tblGrid>
        <w:gridCol w:w="496"/>
        <w:gridCol w:w="1661"/>
        <w:gridCol w:w="1832"/>
        <w:gridCol w:w="2713"/>
        <w:gridCol w:w="1745"/>
        <w:gridCol w:w="1745"/>
      </w:tblGrid>
      <w:tr w:rsidR="008B72E3" w:rsidRPr="008B72E3" w14:paraId="5514877E" w14:textId="77777777" w:rsidTr="008B72E3">
        <w:tc>
          <w:tcPr>
            <w:tcW w:w="0" w:type="auto"/>
            <w:hideMark/>
          </w:tcPr>
          <w:p w14:paraId="00356B36" w14:textId="77777777" w:rsidR="008B72E3" w:rsidRPr="008B72E3" w:rsidRDefault="008B72E3" w:rsidP="008B72E3">
            <w:pPr>
              <w:rPr>
                <w:b/>
                <w:bCs/>
              </w:rPr>
            </w:pPr>
            <w:r w:rsidRPr="008B72E3">
              <w:rPr>
                <w:b/>
                <w:bCs/>
              </w:rPr>
              <w:t>P</w:t>
            </w:r>
          </w:p>
        </w:tc>
        <w:tc>
          <w:tcPr>
            <w:tcW w:w="0" w:type="auto"/>
            <w:hideMark/>
          </w:tcPr>
          <w:p w14:paraId="1C5E95B7" w14:textId="77777777" w:rsidR="008B72E3" w:rsidRPr="008B72E3" w:rsidRDefault="008B72E3" w:rsidP="008B72E3">
            <w:pPr>
              <w:rPr>
                <w:b/>
                <w:bCs/>
              </w:rPr>
            </w:pPr>
            <w:r w:rsidRPr="008B72E3">
              <w:rPr>
                <w:b/>
                <w:bCs/>
              </w:rPr>
              <w:t>T_p2p (сек)</w:t>
            </w:r>
          </w:p>
        </w:tc>
        <w:tc>
          <w:tcPr>
            <w:tcW w:w="0" w:type="auto"/>
            <w:hideMark/>
          </w:tcPr>
          <w:p w14:paraId="73A24F91" w14:textId="77777777" w:rsidR="008B72E3" w:rsidRPr="008B72E3" w:rsidRDefault="008B72E3" w:rsidP="008B72E3">
            <w:pPr>
              <w:rPr>
                <w:b/>
                <w:bCs/>
              </w:rPr>
            </w:pPr>
            <w:proofErr w:type="spellStart"/>
            <w:r w:rsidRPr="008B72E3">
              <w:rPr>
                <w:b/>
                <w:bCs/>
              </w:rPr>
              <w:t>T_bcast</w:t>
            </w:r>
            <w:proofErr w:type="spellEnd"/>
            <w:r w:rsidRPr="008B72E3">
              <w:rPr>
                <w:b/>
                <w:bCs/>
              </w:rPr>
              <w:t xml:space="preserve"> (сек)</w:t>
            </w:r>
          </w:p>
        </w:tc>
        <w:tc>
          <w:tcPr>
            <w:tcW w:w="0" w:type="auto"/>
            <w:hideMark/>
          </w:tcPr>
          <w:p w14:paraId="34D35DD8" w14:textId="77777777" w:rsidR="008B72E3" w:rsidRPr="008B72E3" w:rsidRDefault="008B72E3" w:rsidP="008B72E3">
            <w:pPr>
              <w:rPr>
                <w:b/>
                <w:bCs/>
              </w:rPr>
            </w:pPr>
            <w:proofErr w:type="spellStart"/>
            <w:r w:rsidRPr="008B72E3">
              <w:rPr>
                <w:b/>
                <w:bCs/>
              </w:rPr>
              <w:t>Speedup</w:t>
            </w:r>
            <w:proofErr w:type="spellEnd"/>
            <w:r w:rsidRPr="008B72E3">
              <w:rPr>
                <w:b/>
                <w:bCs/>
              </w:rPr>
              <w:t xml:space="preserve"> (P2P/</w:t>
            </w:r>
            <w:proofErr w:type="spellStart"/>
            <w:r w:rsidRPr="008B72E3">
              <w:rPr>
                <w:b/>
                <w:bCs/>
              </w:rPr>
              <w:t>Bcast</w:t>
            </w:r>
            <w:proofErr w:type="spellEnd"/>
            <w:r w:rsidRPr="008B72E3">
              <w:rPr>
                <w:b/>
                <w:bCs/>
              </w:rPr>
              <w:t>)</w:t>
            </w:r>
          </w:p>
        </w:tc>
        <w:tc>
          <w:tcPr>
            <w:tcW w:w="0" w:type="auto"/>
            <w:hideMark/>
          </w:tcPr>
          <w:p w14:paraId="2BC3FE2A" w14:textId="77777777" w:rsidR="008B72E3" w:rsidRPr="008B72E3" w:rsidRDefault="008B72E3" w:rsidP="008B72E3">
            <w:pPr>
              <w:rPr>
                <w:b/>
                <w:bCs/>
              </w:rPr>
            </w:pPr>
            <w:r w:rsidRPr="008B72E3">
              <w:rPr>
                <w:b/>
                <w:bCs/>
              </w:rPr>
              <w:t>E_p2p (%)</w:t>
            </w:r>
          </w:p>
        </w:tc>
        <w:tc>
          <w:tcPr>
            <w:tcW w:w="0" w:type="auto"/>
            <w:hideMark/>
          </w:tcPr>
          <w:p w14:paraId="18FA4ACE" w14:textId="77777777" w:rsidR="008B72E3" w:rsidRPr="008B72E3" w:rsidRDefault="008B72E3" w:rsidP="008B72E3">
            <w:pPr>
              <w:rPr>
                <w:b/>
                <w:bCs/>
              </w:rPr>
            </w:pPr>
            <w:proofErr w:type="spellStart"/>
            <w:r w:rsidRPr="008B72E3">
              <w:rPr>
                <w:b/>
                <w:bCs/>
              </w:rPr>
              <w:t>E_bcast</w:t>
            </w:r>
            <w:proofErr w:type="spellEnd"/>
            <w:r w:rsidRPr="008B72E3">
              <w:rPr>
                <w:b/>
                <w:bCs/>
              </w:rPr>
              <w:t xml:space="preserve"> (%)</w:t>
            </w:r>
          </w:p>
        </w:tc>
      </w:tr>
      <w:tr w:rsidR="008B72E3" w:rsidRPr="008B72E3" w14:paraId="2C2F545C" w14:textId="77777777" w:rsidTr="008B72E3">
        <w:tc>
          <w:tcPr>
            <w:tcW w:w="0" w:type="auto"/>
            <w:hideMark/>
          </w:tcPr>
          <w:p w14:paraId="0F9ED1A1" w14:textId="77777777" w:rsidR="008B72E3" w:rsidRPr="008B72E3" w:rsidRDefault="008B72E3" w:rsidP="008B72E3">
            <w:r w:rsidRPr="008B72E3">
              <w:lastRenderedPageBreak/>
              <w:t>2</w:t>
            </w:r>
          </w:p>
        </w:tc>
        <w:tc>
          <w:tcPr>
            <w:tcW w:w="0" w:type="auto"/>
            <w:hideMark/>
          </w:tcPr>
          <w:p w14:paraId="5ADCD3B2" w14:textId="77777777" w:rsidR="008B72E3" w:rsidRPr="008B72E3" w:rsidRDefault="008B72E3" w:rsidP="008B72E3">
            <w:r w:rsidRPr="008B72E3">
              <w:t>0.020433</w:t>
            </w:r>
          </w:p>
        </w:tc>
        <w:tc>
          <w:tcPr>
            <w:tcW w:w="0" w:type="auto"/>
            <w:hideMark/>
          </w:tcPr>
          <w:p w14:paraId="64B23512" w14:textId="77777777" w:rsidR="008B72E3" w:rsidRPr="008B72E3" w:rsidRDefault="008B72E3" w:rsidP="008B72E3">
            <w:r w:rsidRPr="008B72E3">
              <w:t>0.019395</w:t>
            </w:r>
          </w:p>
        </w:tc>
        <w:tc>
          <w:tcPr>
            <w:tcW w:w="0" w:type="auto"/>
            <w:hideMark/>
          </w:tcPr>
          <w:p w14:paraId="23AAD27A" w14:textId="77777777" w:rsidR="008B72E3" w:rsidRPr="008B72E3" w:rsidRDefault="008B72E3" w:rsidP="008B72E3">
            <w:r w:rsidRPr="008B72E3">
              <w:t>1.054</w:t>
            </w:r>
          </w:p>
        </w:tc>
        <w:tc>
          <w:tcPr>
            <w:tcW w:w="0" w:type="auto"/>
            <w:hideMark/>
          </w:tcPr>
          <w:p w14:paraId="6B594B1D" w14:textId="77777777" w:rsidR="008B72E3" w:rsidRPr="008B72E3" w:rsidRDefault="008B72E3" w:rsidP="008B72E3">
            <w:r w:rsidRPr="008B72E3">
              <w:t>100.00 (база)</w:t>
            </w:r>
          </w:p>
        </w:tc>
        <w:tc>
          <w:tcPr>
            <w:tcW w:w="0" w:type="auto"/>
            <w:hideMark/>
          </w:tcPr>
          <w:p w14:paraId="5BA38B99" w14:textId="77777777" w:rsidR="008B72E3" w:rsidRPr="008B72E3" w:rsidRDefault="008B72E3" w:rsidP="008B72E3">
            <w:r w:rsidRPr="008B72E3">
              <w:t>100.00 (база)</w:t>
            </w:r>
          </w:p>
        </w:tc>
      </w:tr>
      <w:tr w:rsidR="008B72E3" w:rsidRPr="008B72E3" w14:paraId="1BEFEBF7" w14:textId="77777777" w:rsidTr="008B72E3">
        <w:tc>
          <w:tcPr>
            <w:tcW w:w="0" w:type="auto"/>
            <w:hideMark/>
          </w:tcPr>
          <w:p w14:paraId="2EC416DA" w14:textId="77777777" w:rsidR="008B72E3" w:rsidRPr="008B72E3" w:rsidRDefault="008B72E3" w:rsidP="008B72E3">
            <w:r w:rsidRPr="008B72E3">
              <w:t>4</w:t>
            </w:r>
          </w:p>
        </w:tc>
        <w:tc>
          <w:tcPr>
            <w:tcW w:w="0" w:type="auto"/>
            <w:hideMark/>
          </w:tcPr>
          <w:p w14:paraId="33AD8356" w14:textId="77777777" w:rsidR="008B72E3" w:rsidRPr="008B72E3" w:rsidRDefault="008B72E3" w:rsidP="008B72E3">
            <w:r w:rsidRPr="008B72E3">
              <w:t>0.039823</w:t>
            </w:r>
          </w:p>
        </w:tc>
        <w:tc>
          <w:tcPr>
            <w:tcW w:w="0" w:type="auto"/>
            <w:hideMark/>
          </w:tcPr>
          <w:p w14:paraId="2294416D" w14:textId="77777777" w:rsidR="008B72E3" w:rsidRPr="008B72E3" w:rsidRDefault="008B72E3" w:rsidP="008B72E3">
            <w:r w:rsidRPr="008B72E3">
              <w:t>0.029699</w:t>
            </w:r>
          </w:p>
        </w:tc>
        <w:tc>
          <w:tcPr>
            <w:tcW w:w="0" w:type="auto"/>
            <w:hideMark/>
          </w:tcPr>
          <w:p w14:paraId="2C9EBB81" w14:textId="77777777" w:rsidR="008B72E3" w:rsidRPr="008B72E3" w:rsidRDefault="008B72E3" w:rsidP="008B72E3">
            <w:r w:rsidRPr="008B72E3">
              <w:t>1.341</w:t>
            </w:r>
          </w:p>
        </w:tc>
        <w:tc>
          <w:tcPr>
            <w:tcW w:w="0" w:type="auto"/>
            <w:hideMark/>
          </w:tcPr>
          <w:p w14:paraId="608C1396" w14:textId="77777777" w:rsidR="008B72E3" w:rsidRPr="008B72E3" w:rsidRDefault="008B72E3" w:rsidP="008B72E3">
            <w:r w:rsidRPr="008B72E3">
              <w:t>25.65</w:t>
            </w:r>
          </w:p>
        </w:tc>
        <w:tc>
          <w:tcPr>
            <w:tcW w:w="0" w:type="auto"/>
            <w:hideMark/>
          </w:tcPr>
          <w:p w14:paraId="78D84585" w14:textId="77777777" w:rsidR="008B72E3" w:rsidRPr="008B72E3" w:rsidRDefault="008B72E3" w:rsidP="008B72E3">
            <w:r w:rsidRPr="008B72E3">
              <w:t>32.65</w:t>
            </w:r>
          </w:p>
        </w:tc>
      </w:tr>
      <w:tr w:rsidR="008B72E3" w:rsidRPr="008B72E3" w14:paraId="332B4191" w14:textId="77777777" w:rsidTr="008B72E3">
        <w:tc>
          <w:tcPr>
            <w:tcW w:w="0" w:type="auto"/>
            <w:hideMark/>
          </w:tcPr>
          <w:p w14:paraId="5E3C24E4" w14:textId="77777777" w:rsidR="008B72E3" w:rsidRPr="008B72E3" w:rsidRDefault="008B72E3" w:rsidP="008B72E3">
            <w:r w:rsidRPr="008B72E3">
              <w:t>8</w:t>
            </w:r>
          </w:p>
        </w:tc>
        <w:tc>
          <w:tcPr>
            <w:tcW w:w="0" w:type="auto"/>
            <w:hideMark/>
          </w:tcPr>
          <w:p w14:paraId="44602794" w14:textId="77777777" w:rsidR="008B72E3" w:rsidRPr="008B72E3" w:rsidRDefault="008B72E3" w:rsidP="008B72E3">
            <w:r w:rsidRPr="008B72E3">
              <w:t>0.108210</w:t>
            </w:r>
          </w:p>
        </w:tc>
        <w:tc>
          <w:tcPr>
            <w:tcW w:w="0" w:type="auto"/>
            <w:hideMark/>
          </w:tcPr>
          <w:p w14:paraId="37DB300F" w14:textId="77777777" w:rsidR="008B72E3" w:rsidRPr="008B72E3" w:rsidRDefault="008B72E3" w:rsidP="008B72E3">
            <w:r w:rsidRPr="008B72E3">
              <w:t>0.055306</w:t>
            </w:r>
          </w:p>
        </w:tc>
        <w:tc>
          <w:tcPr>
            <w:tcW w:w="0" w:type="auto"/>
            <w:hideMark/>
          </w:tcPr>
          <w:p w14:paraId="6ECF7A60" w14:textId="77777777" w:rsidR="008B72E3" w:rsidRPr="008B72E3" w:rsidRDefault="008B72E3" w:rsidP="008B72E3">
            <w:r w:rsidRPr="008B72E3">
              <w:t>1.957</w:t>
            </w:r>
          </w:p>
        </w:tc>
        <w:tc>
          <w:tcPr>
            <w:tcW w:w="0" w:type="auto"/>
            <w:hideMark/>
          </w:tcPr>
          <w:p w14:paraId="2896A74B" w14:textId="77777777" w:rsidR="008B72E3" w:rsidRPr="008B72E3" w:rsidRDefault="008B72E3" w:rsidP="008B72E3">
            <w:r w:rsidRPr="008B72E3">
              <w:t>4.72</w:t>
            </w:r>
          </w:p>
        </w:tc>
        <w:tc>
          <w:tcPr>
            <w:tcW w:w="0" w:type="auto"/>
            <w:hideMark/>
          </w:tcPr>
          <w:p w14:paraId="369CA9CF" w14:textId="77777777" w:rsidR="008B72E3" w:rsidRPr="008B72E3" w:rsidRDefault="008B72E3" w:rsidP="008B72E3">
            <w:r w:rsidRPr="008B72E3">
              <w:t>8.77</w:t>
            </w:r>
          </w:p>
        </w:tc>
      </w:tr>
      <w:tr w:rsidR="008B72E3" w:rsidRPr="008B72E3" w14:paraId="58768DC3" w14:textId="77777777" w:rsidTr="008B72E3">
        <w:tc>
          <w:tcPr>
            <w:tcW w:w="0" w:type="auto"/>
            <w:hideMark/>
          </w:tcPr>
          <w:p w14:paraId="1D7F2993" w14:textId="77777777" w:rsidR="008B72E3" w:rsidRPr="008B72E3" w:rsidRDefault="008B72E3" w:rsidP="008B72E3">
            <w:r w:rsidRPr="008B72E3">
              <w:t>16</w:t>
            </w:r>
          </w:p>
        </w:tc>
        <w:tc>
          <w:tcPr>
            <w:tcW w:w="0" w:type="auto"/>
            <w:hideMark/>
          </w:tcPr>
          <w:p w14:paraId="326AB456" w14:textId="77777777" w:rsidR="008B72E3" w:rsidRPr="008B72E3" w:rsidRDefault="008B72E3" w:rsidP="008B72E3">
            <w:r w:rsidRPr="008B72E3">
              <w:t>0.335365</w:t>
            </w:r>
          </w:p>
        </w:tc>
        <w:tc>
          <w:tcPr>
            <w:tcW w:w="0" w:type="auto"/>
            <w:hideMark/>
          </w:tcPr>
          <w:p w14:paraId="4295091B" w14:textId="77777777" w:rsidR="008B72E3" w:rsidRPr="008B72E3" w:rsidRDefault="008B72E3" w:rsidP="008B72E3">
            <w:r w:rsidRPr="008B72E3">
              <w:t>0.124698</w:t>
            </w:r>
          </w:p>
        </w:tc>
        <w:tc>
          <w:tcPr>
            <w:tcW w:w="0" w:type="auto"/>
            <w:hideMark/>
          </w:tcPr>
          <w:p w14:paraId="6A8B1DAF" w14:textId="77777777" w:rsidR="008B72E3" w:rsidRPr="008B72E3" w:rsidRDefault="008B72E3" w:rsidP="008B72E3">
            <w:r w:rsidRPr="008B72E3">
              <w:t>2.689</w:t>
            </w:r>
          </w:p>
        </w:tc>
        <w:tc>
          <w:tcPr>
            <w:tcW w:w="0" w:type="auto"/>
            <w:hideMark/>
          </w:tcPr>
          <w:p w14:paraId="75FEAA59" w14:textId="77777777" w:rsidR="008B72E3" w:rsidRPr="008B72E3" w:rsidRDefault="008B72E3" w:rsidP="008B72E3">
            <w:r w:rsidRPr="008B72E3">
              <w:t>0.76</w:t>
            </w:r>
          </w:p>
        </w:tc>
        <w:tc>
          <w:tcPr>
            <w:tcW w:w="0" w:type="auto"/>
            <w:hideMark/>
          </w:tcPr>
          <w:p w14:paraId="45DA0820" w14:textId="77777777" w:rsidR="008B72E3" w:rsidRPr="008B72E3" w:rsidRDefault="008B72E3" w:rsidP="008B72E3">
            <w:r w:rsidRPr="008B72E3">
              <w:t>1.94</w:t>
            </w:r>
          </w:p>
        </w:tc>
      </w:tr>
      <w:tr w:rsidR="008B72E3" w:rsidRPr="008B72E3" w14:paraId="281034DD" w14:textId="77777777" w:rsidTr="008B72E3">
        <w:tc>
          <w:tcPr>
            <w:tcW w:w="0" w:type="auto"/>
            <w:hideMark/>
          </w:tcPr>
          <w:p w14:paraId="57295F62" w14:textId="77777777" w:rsidR="008B72E3" w:rsidRPr="008B72E3" w:rsidRDefault="008B72E3" w:rsidP="008B72E3">
            <w:r w:rsidRPr="008B72E3">
              <w:t>32</w:t>
            </w:r>
          </w:p>
        </w:tc>
        <w:tc>
          <w:tcPr>
            <w:tcW w:w="0" w:type="auto"/>
            <w:hideMark/>
          </w:tcPr>
          <w:p w14:paraId="693D21DE" w14:textId="77777777" w:rsidR="008B72E3" w:rsidRPr="008B72E3" w:rsidRDefault="008B72E3" w:rsidP="008B72E3">
            <w:r w:rsidRPr="008B72E3">
              <w:t>0.844303</w:t>
            </w:r>
          </w:p>
        </w:tc>
        <w:tc>
          <w:tcPr>
            <w:tcW w:w="0" w:type="auto"/>
            <w:hideMark/>
          </w:tcPr>
          <w:p w14:paraId="694937BC" w14:textId="77777777" w:rsidR="008B72E3" w:rsidRPr="008B72E3" w:rsidRDefault="008B72E3" w:rsidP="008B72E3">
            <w:r w:rsidRPr="008B72E3">
              <w:t>0.312264</w:t>
            </w:r>
          </w:p>
        </w:tc>
        <w:tc>
          <w:tcPr>
            <w:tcW w:w="0" w:type="auto"/>
            <w:hideMark/>
          </w:tcPr>
          <w:p w14:paraId="38EC0B54" w14:textId="77777777" w:rsidR="008B72E3" w:rsidRPr="008B72E3" w:rsidRDefault="008B72E3" w:rsidP="008B72E3">
            <w:r w:rsidRPr="008B72E3">
              <w:t>2.704</w:t>
            </w:r>
          </w:p>
        </w:tc>
        <w:tc>
          <w:tcPr>
            <w:tcW w:w="0" w:type="auto"/>
            <w:hideMark/>
          </w:tcPr>
          <w:p w14:paraId="527B5BCC" w14:textId="77777777" w:rsidR="008B72E3" w:rsidRPr="008B72E3" w:rsidRDefault="008B72E3" w:rsidP="008B72E3">
            <w:r w:rsidRPr="008B72E3">
              <w:t>0.15</w:t>
            </w:r>
          </w:p>
        </w:tc>
        <w:tc>
          <w:tcPr>
            <w:tcW w:w="0" w:type="auto"/>
            <w:hideMark/>
          </w:tcPr>
          <w:p w14:paraId="617D897C" w14:textId="77777777" w:rsidR="008B72E3" w:rsidRPr="008B72E3" w:rsidRDefault="008B72E3" w:rsidP="008B72E3">
            <w:r w:rsidRPr="008B72E3">
              <w:t>0.39</w:t>
            </w:r>
          </w:p>
        </w:tc>
      </w:tr>
      <w:tr w:rsidR="008B72E3" w:rsidRPr="008B72E3" w14:paraId="42DF944E" w14:textId="77777777" w:rsidTr="008B72E3">
        <w:tc>
          <w:tcPr>
            <w:tcW w:w="0" w:type="auto"/>
            <w:hideMark/>
          </w:tcPr>
          <w:p w14:paraId="10C8BB75" w14:textId="77777777" w:rsidR="008B72E3" w:rsidRPr="008B72E3" w:rsidRDefault="008B72E3" w:rsidP="008B72E3">
            <w:r w:rsidRPr="008B72E3">
              <w:t>64</w:t>
            </w:r>
          </w:p>
        </w:tc>
        <w:tc>
          <w:tcPr>
            <w:tcW w:w="0" w:type="auto"/>
            <w:hideMark/>
          </w:tcPr>
          <w:p w14:paraId="7FCC41AE" w14:textId="77777777" w:rsidR="008B72E3" w:rsidRPr="008B72E3" w:rsidRDefault="008B72E3" w:rsidP="008B72E3">
            <w:r w:rsidRPr="008B72E3">
              <w:t>1.837642</w:t>
            </w:r>
          </w:p>
        </w:tc>
        <w:tc>
          <w:tcPr>
            <w:tcW w:w="0" w:type="auto"/>
            <w:hideMark/>
          </w:tcPr>
          <w:p w14:paraId="5A00A9AB" w14:textId="77777777" w:rsidR="008B72E3" w:rsidRPr="008B72E3" w:rsidRDefault="008B72E3" w:rsidP="008B72E3">
            <w:r w:rsidRPr="008B72E3">
              <w:t>2.170725</w:t>
            </w:r>
          </w:p>
        </w:tc>
        <w:tc>
          <w:tcPr>
            <w:tcW w:w="0" w:type="auto"/>
            <w:hideMark/>
          </w:tcPr>
          <w:p w14:paraId="6679EFE4" w14:textId="77777777" w:rsidR="008B72E3" w:rsidRPr="008B72E3" w:rsidRDefault="008B72E3" w:rsidP="008B72E3">
            <w:r w:rsidRPr="008B72E3">
              <w:t>0.847</w:t>
            </w:r>
          </w:p>
        </w:tc>
        <w:tc>
          <w:tcPr>
            <w:tcW w:w="0" w:type="auto"/>
            <w:hideMark/>
          </w:tcPr>
          <w:p w14:paraId="6EF4F7CF" w14:textId="77777777" w:rsidR="008B72E3" w:rsidRPr="008B72E3" w:rsidRDefault="008B72E3" w:rsidP="008B72E3">
            <w:r w:rsidRPr="008B72E3">
              <w:t>0.03</w:t>
            </w:r>
          </w:p>
        </w:tc>
        <w:tc>
          <w:tcPr>
            <w:tcW w:w="0" w:type="auto"/>
            <w:hideMark/>
          </w:tcPr>
          <w:p w14:paraId="46D3B550" w14:textId="77777777" w:rsidR="008B72E3" w:rsidRPr="008B72E3" w:rsidRDefault="008B72E3" w:rsidP="008B72E3">
            <w:r w:rsidRPr="008B72E3">
              <w:t>0.03</w:t>
            </w:r>
          </w:p>
        </w:tc>
      </w:tr>
    </w:tbl>
    <w:p w14:paraId="41431593" w14:textId="4B1583DA" w:rsidR="008B72E3" w:rsidRDefault="008B72E3" w:rsidP="008B72E3">
      <w:r>
        <w:t>Где:</w:t>
      </w:r>
    </w:p>
    <w:p w14:paraId="5151BB86" w14:textId="3593303A" w:rsidR="008B72E3" w:rsidRDefault="008B72E3" w:rsidP="008B72E3">
      <w:r w:rsidRPr="008B72E3">
        <w:t>T_p2p</w:t>
      </w:r>
      <w:r>
        <w:t xml:space="preserve"> </w:t>
      </w:r>
      <w:r w:rsidR="00842E59">
        <w:t>–</w:t>
      </w:r>
      <w:r>
        <w:t xml:space="preserve"> в</w:t>
      </w:r>
      <w:r w:rsidRPr="008B72E3">
        <w:t>ремя выполнения собственной реализации рассылки через двухточечные обмены</w:t>
      </w:r>
    </w:p>
    <w:p w14:paraId="50B0F401" w14:textId="2E743A58" w:rsidR="008B72E3" w:rsidRPr="00842E59" w:rsidRDefault="008B72E3" w:rsidP="008B72E3">
      <w:proofErr w:type="spellStart"/>
      <w:r w:rsidRPr="008B72E3">
        <w:t>T_bcast</w:t>
      </w:r>
      <w:proofErr w:type="spellEnd"/>
      <w:r>
        <w:t xml:space="preserve"> </w:t>
      </w:r>
      <w:r w:rsidR="00842E59">
        <w:t>–</w:t>
      </w:r>
      <w:r>
        <w:t xml:space="preserve"> </w:t>
      </w:r>
      <w:r w:rsidRPr="008B72E3">
        <w:t>времен</w:t>
      </w:r>
      <w:r>
        <w:t>я</w:t>
      </w:r>
      <w:r w:rsidRPr="008B72E3">
        <w:t xml:space="preserve"> выполнения библиотечной коллективной функции</w:t>
      </w:r>
    </w:p>
    <w:p w14:paraId="30DE1C5B" w14:textId="5EEB074B" w:rsidR="00FA03D5" w:rsidRDefault="00FA03D5" w:rsidP="008B72E3">
      <w:r w:rsidRPr="00FA03D5">
        <w:rPr>
          <w:lang w:val="en-US"/>
        </w:rPr>
        <w:t>Speedup (P2P/</w:t>
      </w:r>
      <w:proofErr w:type="spellStart"/>
      <w:r w:rsidRPr="00FA03D5">
        <w:rPr>
          <w:lang w:val="en-US"/>
        </w:rPr>
        <w:t>Bcast</w:t>
      </w:r>
      <w:proofErr w:type="spellEnd"/>
      <w:r w:rsidRPr="00FA03D5">
        <w:rPr>
          <w:lang w:val="en-US"/>
        </w:rPr>
        <w:t>)</w:t>
      </w:r>
      <w:r w:rsidRPr="00FA03D5">
        <w:rPr>
          <w:lang w:val="en-US"/>
        </w:rPr>
        <w:t xml:space="preserve"> – </w:t>
      </w:r>
      <w:r>
        <w:t>отношение</w:t>
      </w:r>
      <w:r w:rsidRPr="00FA03D5">
        <w:rPr>
          <w:lang w:val="en-US"/>
        </w:rPr>
        <w:t xml:space="preserve"> </w:t>
      </w:r>
      <w:r>
        <w:t>между</w:t>
      </w:r>
      <w:r w:rsidRPr="00FA03D5">
        <w:rPr>
          <w:lang w:val="en-US"/>
        </w:rPr>
        <w:t xml:space="preserve"> </w:t>
      </w:r>
      <w:r w:rsidRPr="00FA03D5">
        <w:rPr>
          <w:lang w:val="en-US"/>
        </w:rPr>
        <w:t>T_p2p</w:t>
      </w:r>
      <w:r w:rsidRPr="00FA03D5">
        <w:rPr>
          <w:lang w:val="en-US"/>
        </w:rPr>
        <w:t xml:space="preserve"> </w:t>
      </w:r>
      <w:r>
        <w:t>и</w:t>
      </w:r>
      <w:r w:rsidRPr="00FA03D5">
        <w:rPr>
          <w:lang w:val="en-US"/>
        </w:rPr>
        <w:t xml:space="preserve"> </w:t>
      </w:r>
      <w:proofErr w:type="spellStart"/>
      <w:r w:rsidRPr="00FA03D5">
        <w:rPr>
          <w:lang w:val="en-US"/>
        </w:rPr>
        <w:t>T_bcast</w:t>
      </w:r>
      <w:proofErr w:type="spellEnd"/>
      <w:r w:rsidRPr="00FA03D5">
        <w:rPr>
          <w:lang w:val="en-US"/>
        </w:rPr>
        <w:t xml:space="preserve">. </w:t>
      </w:r>
      <w:r w:rsidRPr="00FA03D5">
        <w:t xml:space="preserve">Если </w:t>
      </w:r>
      <w:proofErr w:type="spellStart"/>
      <w:r w:rsidRPr="00FA03D5">
        <w:t>speedup</w:t>
      </w:r>
      <w:proofErr w:type="spellEnd"/>
      <w:r w:rsidRPr="00FA03D5">
        <w:t xml:space="preserve"> &gt; 1, то собственная реализация медленнее </w:t>
      </w:r>
      <w:proofErr w:type="spellStart"/>
      <w:r w:rsidRPr="00FA03D5">
        <w:t>MPI_Bcast</w:t>
      </w:r>
      <w:proofErr w:type="spellEnd"/>
      <w:r>
        <w:t xml:space="preserve">. </w:t>
      </w:r>
      <w:r w:rsidR="00842E59" w:rsidRPr="00FA03D5">
        <w:t>Е</w:t>
      </w:r>
      <w:r w:rsidRPr="00FA03D5">
        <w:t xml:space="preserve">сли </w:t>
      </w:r>
      <w:proofErr w:type="spellStart"/>
      <w:r w:rsidRPr="00FA03D5">
        <w:t>speedup</w:t>
      </w:r>
      <w:proofErr w:type="spellEnd"/>
      <w:r w:rsidRPr="00FA03D5">
        <w:t xml:space="preserve"> &lt; 1, то собственная реализация оказалась быстрее</w:t>
      </w:r>
    </w:p>
    <w:p w14:paraId="1476630D" w14:textId="4AE80C6A" w:rsidR="00FA03D5" w:rsidRPr="00FA03D5" w:rsidRDefault="00FA03D5" w:rsidP="00FA03D5">
      <w:r w:rsidRPr="00FA03D5">
        <w:t xml:space="preserve">E_p2p (%) </w:t>
      </w:r>
      <w:r w:rsidR="00842E59">
        <w:t>–</w:t>
      </w:r>
      <w:r w:rsidRPr="00FA03D5">
        <w:t xml:space="preserve"> эффективность реализации через двухточечные обмены относительно базовой точки P=2, вычисленная по формуле E_p2p = S_p2p / (P/2), где S_p2p = T_p2p(P=2) / T_p2p(P). Показывает, насколько сильно замедляется собственная реализация при увеличении числа процессов относительно её же поведения при P=2. Чем ближе значение к 100%, тем лучше реализация масштабируется; падение к нулю означает, что рост числа процессов почти полностью компенсируется ростом затрат на коммуникацию.</w:t>
      </w:r>
    </w:p>
    <w:p w14:paraId="1CC2A7D7" w14:textId="4B74B78A" w:rsidR="00FA03D5" w:rsidRDefault="00FA03D5" w:rsidP="00FA03D5">
      <w:proofErr w:type="spellStart"/>
      <w:r w:rsidRPr="00FA03D5">
        <w:t>E_bcast</w:t>
      </w:r>
      <w:proofErr w:type="spellEnd"/>
      <w:r w:rsidRPr="00FA03D5">
        <w:t xml:space="preserve"> (%) </w:t>
      </w:r>
      <w:r w:rsidR="00842E59">
        <w:t>–</w:t>
      </w:r>
      <w:r w:rsidRPr="00FA03D5">
        <w:t xml:space="preserve"> эффективность коллективной функции </w:t>
      </w:r>
      <w:proofErr w:type="spellStart"/>
      <w:r w:rsidRPr="00FA03D5">
        <w:t>MPI_Bcast</w:t>
      </w:r>
      <w:proofErr w:type="spellEnd"/>
      <w:r w:rsidRPr="00FA03D5">
        <w:t xml:space="preserve"> относительно той же базовой точки P=2, вычисленная аналогично: </w:t>
      </w:r>
      <w:proofErr w:type="spellStart"/>
      <w:r w:rsidRPr="00FA03D5">
        <w:t>E_bcast</w:t>
      </w:r>
      <w:proofErr w:type="spellEnd"/>
      <w:r w:rsidRPr="00FA03D5">
        <w:t xml:space="preserve"> = </w:t>
      </w:r>
      <w:proofErr w:type="spellStart"/>
      <w:r w:rsidRPr="00FA03D5">
        <w:t>S_bcast</w:t>
      </w:r>
      <w:proofErr w:type="spellEnd"/>
      <w:r w:rsidRPr="00FA03D5">
        <w:t xml:space="preserve"> / (P/2), где </w:t>
      </w:r>
      <w:proofErr w:type="spellStart"/>
      <w:r w:rsidRPr="00FA03D5">
        <w:t>S_bcast</w:t>
      </w:r>
      <w:proofErr w:type="spellEnd"/>
      <w:r w:rsidRPr="00FA03D5">
        <w:t xml:space="preserve"> = </w:t>
      </w:r>
      <w:proofErr w:type="spellStart"/>
      <w:r w:rsidRPr="00FA03D5">
        <w:t>T_bcast</w:t>
      </w:r>
      <w:proofErr w:type="spellEnd"/>
      <w:r w:rsidRPr="00FA03D5">
        <w:t xml:space="preserve">(P=2) / </w:t>
      </w:r>
      <w:proofErr w:type="spellStart"/>
      <w:r w:rsidRPr="00FA03D5">
        <w:t>T_bcast</w:t>
      </w:r>
      <w:proofErr w:type="spellEnd"/>
      <w:r w:rsidRPr="00FA03D5">
        <w:t xml:space="preserve">(P). Позволяет сравнить, насколько лучше или хуже </w:t>
      </w:r>
      <w:proofErr w:type="spellStart"/>
      <w:r w:rsidRPr="00FA03D5">
        <w:t>MPI_Bcast</w:t>
      </w:r>
      <w:proofErr w:type="spellEnd"/>
      <w:r w:rsidRPr="00FA03D5">
        <w:t xml:space="preserve"> масштабируется по сравнению с собственной реализацией — при одинаковом P более высокое значение </w:t>
      </w:r>
      <w:proofErr w:type="spellStart"/>
      <w:r w:rsidRPr="00FA03D5">
        <w:t>E_bcast</w:t>
      </w:r>
      <w:proofErr w:type="spellEnd"/>
      <w:r w:rsidRPr="00FA03D5">
        <w:t xml:space="preserve"> относительно E_p2p означает, что коллективная операция теряет меньше эффективности при росте числа процессов.</w:t>
      </w:r>
    </w:p>
    <w:p w14:paraId="5AEBFB7E" w14:textId="0E32019F" w:rsidR="00FA03D5" w:rsidRDefault="00FA03D5" w:rsidP="00842E59">
      <w:pPr>
        <w:jc w:val="center"/>
      </w:pPr>
      <w:r>
        <w:rPr>
          <w:noProof/>
        </w:rPr>
        <w:lastRenderedPageBreak/>
        <w:drawing>
          <wp:inline distT="0" distB="0" distL="0" distR="0" wp14:anchorId="2F74E9EF" wp14:editId="1A67EE2A">
            <wp:extent cx="5486400" cy="3200400"/>
            <wp:effectExtent l="0" t="0" r="0" b="0"/>
            <wp:docPr id="1196021034"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4F2702C" w14:textId="468D8A9C" w:rsidR="00842E59" w:rsidRPr="00FA03D5" w:rsidRDefault="00842E59" w:rsidP="00842E59">
      <w:pPr>
        <w:jc w:val="center"/>
      </w:pPr>
      <w:r>
        <w:rPr>
          <w:noProof/>
        </w:rPr>
        <w:drawing>
          <wp:inline distT="0" distB="0" distL="0" distR="0" wp14:anchorId="3F0B6487" wp14:editId="1BA3F113">
            <wp:extent cx="5486400" cy="3200400"/>
            <wp:effectExtent l="0" t="0" r="0" b="0"/>
            <wp:docPr id="207024133"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52A687F" w14:textId="13E4C2B0" w:rsidR="00FA03D5" w:rsidRPr="00FA03D5" w:rsidRDefault="00FA03D5" w:rsidP="008B72E3"/>
    <w:p w14:paraId="780D1D53" w14:textId="77777777" w:rsidR="008B72E3" w:rsidRPr="00FA03D5" w:rsidRDefault="008B72E3" w:rsidP="008B72E3"/>
    <w:p w14:paraId="66384CB4" w14:textId="77777777" w:rsidR="008B72E3" w:rsidRPr="008B72E3" w:rsidRDefault="008B72E3" w:rsidP="008B72E3">
      <w:pPr>
        <w:ind w:firstLine="708"/>
      </w:pPr>
      <w:r w:rsidRPr="008B72E3">
        <w:t>Полученные результаты демонстрируют закономерность, полностью соответствующую теоретическим ожиданиям, сформулированным при планировании эксперимента. Время выполнения собственной реализации рассылки через двухточечные обмены (T_p2p) растёт значительно быстрее времени выполнения библиотечной коллективной функции (</w:t>
      </w:r>
      <w:proofErr w:type="spellStart"/>
      <w:r w:rsidRPr="008B72E3">
        <w:t>T_bcast</w:t>
      </w:r>
      <w:proofErr w:type="spellEnd"/>
      <w:r w:rsidRPr="008B72E3">
        <w:t xml:space="preserve">) на всём диапазоне от P=2 до P=32: при увеличении числа процессов в шестнадцать раз (с 2 до 32) время T_p2p возросло </w:t>
      </w:r>
      <w:r w:rsidRPr="008B72E3">
        <w:lastRenderedPageBreak/>
        <w:t xml:space="preserve">примерно в 41 раз, тогда как </w:t>
      </w:r>
      <w:proofErr w:type="spellStart"/>
      <w:r w:rsidRPr="008B72E3">
        <w:t>T_bcast</w:t>
      </w:r>
      <w:proofErr w:type="spellEnd"/>
      <w:r w:rsidRPr="008B72E3">
        <w:t xml:space="preserve"> — примерно в 16 раз. Эта разница напрямую объясняется различием в алгоритмической сложности двух подходов. Реализация </w:t>
      </w:r>
      <w:proofErr w:type="spellStart"/>
      <w:r w:rsidRPr="008B72E3">
        <w:t>broadcast_point_to_point</w:t>
      </w:r>
      <w:proofErr w:type="spellEnd"/>
      <w:r w:rsidRPr="008B72E3">
        <w:t xml:space="preserve"> выполняет корневым процессом последовательность из P−1 вызовов </w:t>
      </w:r>
      <w:proofErr w:type="spellStart"/>
      <w:r w:rsidRPr="008B72E3">
        <w:t>MPI_Send</w:t>
      </w:r>
      <w:proofErr w:type="spellEnd"/>
      <w:r w:rsidRPr="008B72E3">
        <w:t xml:space="preserve">, из-за чего общее время рассылки растёт линейно относительно числа процессов, то есть имеет сложность порядка O(P). Библиотечная функция </w:t>
      </w:r>
      <w:proofErr w:type="spellStart"/>
      <w:r w:rsidRPr="008B72E3">
        <w:t>MPI_Bcast</w:t>
      </w:r>
      <w:proofErr w:type="spellEnd"/>
      <w:r w:rsidRPr="008B72E3">
        <w:t>, напротив, реализована с использованием внутреннего алгоритма распространения данных по логарифмической схеме (как правило, по принципу биномиального дерева), при которой на каждом шаге число процессов, уже получивших значение, удваивается, что обеспечивает сложность порядка O(</w:t>
      </w:r>
      <w:proofErr w:type="spellStart"/>
      <w:r w:rsidRPr="008B72E3">
        <w:t>log</w:t>
      </w:r>
      <w:proofErr w:type="spellEnd"/>
      <w:r w:rsidRPr="008B72E3">
        <w:t xml:space="preserve"> P). Именно поэтому относительное ускорение </w:t>
      </w:r>
      <w:proofErr w:type="spellStart"/>
      <w:r w:rsidRPr="008B72E3">
        <w:t>Speedup</w:t>
      </w:r>
      <w:proofErr w:type="spellEnd"/>
      <w:r w:rsidRPr="008B72E3">
        <w:t xml:space="preserve"> (P2P/</w:t>
      </w:r>
      <w:proofErr w:type="spellStart"/>
      <w:r w:rsidRPr="008B72E3">
        <w:t>Bcast</w:t>
      </w:r>
      <w:proofErr w:type="spellEnd"/>
      <w:r w:rsidRPr="008B72E3">
        <w:t>) стабильно растёт с увеличением P — с 1.054 при P=2 до 2.704 при P=32, — наглядно показывая, что разрыв в производительности между линейным и логарифмическим алгоритмами увеличивается пропорционально масштабу задачи, а не остаётся постоянным.</w:t>
      </w:r>
    </w:p>
    <w:p w14:paraId="18E38FC0" w14:textId="77777777" w:rsidR="008B72E3" w:rsidRPr="008B72E3" w:rsidRDefault="008B72E3" w:rsidP="008B72E3">
      <w:r w:rsidRPr="008B72E3">
        <w:t xml:space="preserve">Показатели эффективности E_p2p и </w:t>
      </w:r>
      <w:proofErr w:type="spellStart"/>
      <w:r w:rsidRPr="008B72E3">
        <w:t>E_bcast</w:t>
      </w:r>
      <w:proofErr w:type="spellEnd"/>
      <w:r w:rsidRPr="008B72E3">
        <w:t xml:space="preserve">, вычисленные относительно базовой точки P=2, закономерно убывают для обеих реализаций по мере роста числа процессов, что является ожидаемым следствием характера задачи: в отличие от классической модели сильного масштабирования, где объём вычислительной работы фиксирован и делится между процессами, в задаче рассылки значения объём коммуникационной нагрузки сам растёт вместе с числом процессов-получателей. Тем не менее падение эффективности </w:t>
      </w:r>
      <w:proofErr w:type="spellStart"/>
      <w:r w:rsidRPr="008B72E3">
        <w:t>point</w:t>
      </w:r>
      <w:proofErr w:type="spellEnd"/>
      <w:r w:rsidRPr="008B72E3">
        <w:t>-</w:t>
      </w:r>
      <w:proofErr w:type="spellStart"/>
      <w:r w:rsidRPr="008B72E3">
        <w:t>to</w:t>
      </w:r>
      <w:proofErr w:type="spellEnd"/>
      <w:r w:rsidRPr="008B72E3">
        <w:t>-</w:t>
      </w:r>
      <w:proofErr w:type="spellStart"/>
      <w:r w:rsidRPr="008B72E3">
        <w:t>point</w:t>
      </w:r>
      <w:proofErr w:type="spellEnd"/>
      <w:r w:rsidRPr="008B72E3">
        <w:t xml:space="preserve">-реализации происходит существенно быстрее, чем у </w:t>
      </w:r>
      <w:proofErr w:type="spellStart"/>
      <w:r w:rsidRPr="008B72E3">
        <w:t>MPI_Bcast</w:t>
      </w:r>
      <w:proofErr w:type="spellEnd"/>
      <w:r w:rsidRPr="008B72E3">
        <w:t xml:space="preserve">: при P=8 эффективность собственной реализации составляет лишь 4.72% против 8.77% у </w:t>
      </w:r>
      <w:proofErr w:type="spellStart"/>
      <w:r w:rsidRPr="008B72E3">
        <w:t>MPI_Bcast</w:t>
      </w:r>
      <w:proofErr w:type="spellEnd"/>
      <w:r w:rsidRPr="008B72E3">
        <w:t xml:space="preserve">, а при P=32 — 0.15% против 0.39% соответственно. Эффективность обеих реализаций в абсолютном выражении оказывается близка к нулю уже при относительно небольшом числе процессов, что связано с крайне малым объёмом полезной нагрузки операции (передаётся единственное значение типа </w:t>
      </w:r>
      <w:proofErr w:type="spellStart"/>
      <w:r w:rsidRPr="008B72E3">
        <w:t>int</w:t>
      </w:r>
      <w:proofErr w:type="spellEnd"/>
      <w:r w:rsidRPr="008B72E3">
        <w:t>) — в такой конфигурации любое увеличение числа процессов почти целиком уходит на организацию обмена, а не на содержательную работу, поэтому классическая интерпретация эффективности как меры "полезного использования процессоров" здесь применима с оговоркой на слабое масштабирование задачи, как было отмечено ранее.</w:t>
      </w:r>
    </w:p>
    <w:p w14:paraId="6D0E83FA" w14:textId="77777777" w:rsidR="008B72E3" w:rsidRPr="008B72E3" w:rsidRDefault="008B72E3" w:rsidP="00FA03D5">
      <w:pPr>
        <w:rPr>
          <w:b/>
          <w:bCs/>
        </w:rPr>
      </w:pPr>
      <w:r w:rsidRPr="008B72E3">
        <w:rPr>
          <w:b/>
          <w:bCs/>
        </w:rPr>
        <w:lastRenderedPageBreak/>
        <w:t>Объяснение аномалии при P=64</w:t>
      </w:r>
    </w:p>
    <w:p w14:paraId="60E9F5BF" w14:textId="77777777" w:rsidR="008B72E3" w:rsidRPr="008B72E3" w:rsidRDefault="008B72E3" w:rsidP="008B72E3">
      <w:r w:rsidRPr="008B72E3">
        <w:t xml:space="preserve">Отдельного внимания заслуживает результат при P=64, где наблюдается качественная смена картины: время </w:t>
      </w:r>
      <w:proofErr w:type="spellStart"/>
      <w:r w:rsidRPr="008B72E3">
        <w:t>MPI_Bcast</w:t>
      </w:r>
      <w:proofErr w:type="spellEnd"/>
      <w:r w:rsidRPr="008B72E3">
        <w:t xml:space="preserve"> (2.171 сек) впервые превышает время </w:t>
      </w:r>
      <w:proofErr w:type="spellStart"/>
      <w:r w:rsidRPr="008B72E3">
        <w:t>point-to-point</w:t>
      </w:r>
      <w:proofErr w:type="spellEnd"/>
      <w:r w:rsidRPr="008B72E3">
        <w:t xml:space="preserve"> (1.838 сек), а относительное ускорение падает ниже единицы (0.847), то есть коллективная операция становится медленнее собственной реализации. Это не свидетельствует об ошибке в измерениях или в коде, а является закономерным проявлением эффекта переподписки вычислительных ресурсов (</w:t>
      </w:r>
      <w:proofErr w:type="spellStart"/>
      <w:r w:rsidRPr="008B72E3">
        <w:t>oversubscription</w:t>
      </w:r>
      <w:proofErr w:type="spellEnd"/>
      <w:r w:rsidRPr="008B72E3">
        <w:t>). Число физических процессорных ядер на типичной рабочей станции существенно меньше 64, поэтому при запуске такого количества MPI-процессов операционная система вынуждена распределять их между ограниченным числом ядер с постоянным переключением контекста, что вносит значительный и неравномерный по времени системный шум (</w:t>
      </w:r>
      <w:proofErr w:type="spellStart"/>
      <w:r w:rsidRPr="008B72E3">
        <w:t>jitter</w:t>
      </w:r>
      <w:proofErr w:type="spellEnd"/>
      <w:r w:rsidRPr="008B72E3">
        <w:t>) в работу каждого процесса.</w:t>
      </w:r>
    </w:p>
    <w:p w14:paraId="0A8577D5" w14:textId="77777777" w:rsidR="008B72E3" w:rsidRPr="008B72E3" w:rsidRDefault="008B72E3" w:rsidP="008B72E3">
      <w:r w:rsidRPr="008B72E3">
        <w:t xml:space="preserve">Данный эффект особым образом сказывается именно на коллективной операции </w:t>
      </w:r>
      <w:proofErr w:type="spellStart"/>
      <w:r w:rsidRPr="008B72E3">
        <w:t>MPI_Bcast</w:t>
      </w:r>
      <w:proofErr w:type="spellEnd"/>
      <w:r w:rsidRPr="008B72E3">
        <w:t xml:space="preserve">, поскольку её логарифмический алгоритм построен на нескольких последовательных раундах синхронизации между процессами: на каждом шаге дерева распространения группа процессов должна дождаться завершения предыдущего шага, прежде чем продолжить передачу дальше. При переподписке ядер вероятность того, что хотя бы один процесс из группы будет отложен планировщиком ОС на очередном шаге, кратно возрастает, а поскольку общее время выполнения коллективной операции определяется самым медленным участником на каждом из </w:t>
      </w:r>
      <w:proofErr w:type="spellStart"/>
      <w:r w:rsidRPr="008B72E3">
        <w:t>log</w:t>
      </w:r>
      <w:proofErr w:type="spellEnd"/>
      <w:r w:rsidRPr="008B72E3">
        <w:t xml:space="preserve"> P раундов, случайные задержки отдельных процессов накапливаются и многократно усиливают итоговое время выполнения. Реализация через </w:t>
      </w:r>
      <w:proofErr w:type="spellStart"/>
      <w:r w:rsidRPr="008B72E3">
        <w:t>point-to-point</w:t>
      </w:r>
      <w:proofErr w:type="spellEnd"/>
      <w:r w:rsidRPr="008B72E3">
        <w:t>, напротив, устроена как единственный плоский раунд рассылки: корневой процесс независимо и последовательно отправляет сообщения каждому получателю, а сами получатели не зависят друг от друга и не участвуют в промежуточной синхронизации между собой. Это делает данную конкретную реализацию менее чувствительной к переподписке ядер, поскольку задержка одного процесса-получателя не блокирует прогресс остальных.</w:t>
      </w:r>
    </w:p>
    <w:p w14:paraId="5B3BB508" w14:textId="4FD0CADE" w:rsidR="008B72E3" w:rsidRPr="008B72E3" w:rsidRDefault="008B72E3" w:rsidP="008B72E3">
      <w:r w:rsidRPr="008B72E3">
        <w:t xml:space="preserve">Таким образом, результат при P=64 не опровергает общий вывод о превосходстве коллективных операций, а иллюстрирует важное дополнительное наблюдение: </w:t>
      </w:r>
      <w:r w:rsidRPr="008B72E3">
        <w:lastRenderedPageBreak/>
        <w:t xml:space="preserve">преимущество логарифмических алгоритмов коллективного обмена проявляется в первую очередь в условиях, когда число процессов не превышает число физически доступных вычислительных ядер. При выходе за пределы этого ограничения </w:t>
      </w:r>
      <w:proofErr w:type="spellStart"/>
      <w:r w:rsidRPr="008B72E3">
        <w:t>многораундовые</w:t>
      </w:r>
      <w:proofErr w:type="spellEnd"/>
      <w:r w:rsidRPr="008B72E3">
        <w:t xml:space="preserve"> алгоритмы синхронизации становятся уязвимы к системному шуму планирования операционной системы в большей степени, чем простые последовательные схемы обмена, и это стоит учитывать при выборе стратегии коммуникации для приложений, рассчитанных на работу в условиях ограниченных или разделяемых вычислительных ресурсов.</w:t>
      </w:r>
    </w:p>
    <w:sectPr w:rsidR="008B72E3" w:rsidRPr="008B72E3" w:rsidSect="00C32AE8">
      <w:footerReference w:type="even" r:id="rId11"/>
      <w:footerReference w:type="default" r:id="rId12"/>
      <w:footerReference w:type="first" r:id="rId13"/>
      <w:pgSz w:w="11906" w:h="16838"/>
      <w:pgMar w:top="720" w:right="720" w:bottom="720" w:left="720" w:header="0" w:footer="458"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715E5" w14:textId="77777777" w:rsidR="00CA66E2" w:rsidRDefault="00CA66E2">
      <w:pPr>
        <w:spacing w:after="0" w:line="240" w:lineRule="auto"/>
      </w:pPr>
      <w:r>
        <w:separator/>
      </w:r>
    </w:p>
  </w:endnote>
  <w:endnote w:type="continuationSeparator" w:id="0">
    <w:p w14:paraId="4EC0B2AF" w14:textId="77777777" w:rsidR="00CA66E2" w:rsidRDefault="00CA6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Mono">
    <w:altName w:val="Courier New"/>
    <w:panose1 w:val="02070409020205020404"/>
    <w:charset w:val="00"/>
    <w:family w:val="modern"/>
    <w:pitch w:val="fixed"/>
    <w:sig w:usb0="E0000AFF" w:usb1="400078FF" w:usb2="00000001" w:usb3="00000000" w:csb0="000001BF" w:csb1="00000000"/>
  </w:font>
  <w:font w:name="NSimSun">
    <w:panose1 w:val="02010609030101010101"/>
    <w:charset w:val="86"/>
    <w:family w:val="modern"/>
    <w:pitch w:val="fixed"/>
    <w:sig w:usb0="00000203" w:usb1="288F0000" w:usb2="00000016" w:usb3="00000000" w:csb0="00040001"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61C4F" w14:textId="77777777" w:rsidR="0009254B" w:rsidRDefault="0009254B">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683204"/>
      <w:docPartObj>
        <w:docPartGallery w:val="Page Numbers (Bottom of Page)"/>
        <w:docPartUnique/>
      </w:docPartObj>
    </w:sdtPr>
    <w:sdtContent>
      <w:p w14:paraId="0A7EED5C" w14:textId="77777777" w:rsidR="0009254B" w:rsidRDefault="00000000">
        <w:pPr>
          <w:pStyle w:val="ab"/>
          <w:jc w:val="center"/>
        </w:pPr>
        <w:r>
          <w:fldChar w:fldCharType="begin"/>
        </w:r>
        <w:r>
          <w:instrText xml:space="preserve"> PAGE </w:instrText>
        </w:r>
        <w:r>
          <w:fldChar w:fldCharType="separate"/>
        </w:r>
        <w:r>
          <w:t>7</w:t>
        </w:r>
        <w:r>
          <w:fldChar w:fldCharType="end"/>
        </w:r>
      </w:p>
    </w:sdtContent>
  </w:sdt>
  <w:p w14:paraId="4264A08A" w14:textId="77777777" w:rsidR="0009254B" w:rsidRDefault="0009254B">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1C8EF" w14:textId="77777777" w:rsidR="0009254B" w:rsidRDefault="0009254B">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B3B8C" w14:textId="77777777" w:rsidR="00CA66E2" w:rsidRDefault="00CA66E2">
      <w:pPr>
        <w:spacing w:after="0" w:line="240" w:lineRule="auto"/>
      </w:pPr>
      <w:r>
        <w:separator/>
      </w:r>
    </w:p>
  </w:footnote>
  <w:footnote w:type="continuationSeparator" w:id="0">
    <w:p w14:paraId="15D71BD5" w14:textId="77777777" w:rsidR="00CA66E2" w:rsidRDefault="00CA66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831DD"/>
    <w:multiLevelType w:val="hybridMultilevel"/>
    <w:tmpl w:val="5A9098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3882339"/>
    <w:multiLevelType w:val="multilevel"/>
    <w:tmpl w:val="06F066D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75DC3AE5"/>
    <w:multiLevelType w:val="multilevel"/>
    <w:tmpl w:val="3ED6F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4D4B30"/>
    <w:multiLevelType w:val="multilevel"/>
    <w:tmpl w:val="4A3A088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E431BFE"/>
    <w:multiLevelType w:val="multilevel"/>
    <w:tmpl w:val="E4868A0A"/>
    <w:lvl w:ilvl="0">
      <w:start w:val="1"/>
      <w:numFmt w:val="decimal"/>
      <w:pStyle w:val="1"/>
      <w:lvlText w:val="%1."/>
      <w:lvlJc w:val="left"/>
      <w:pPr>
        <w:tabs>
          <w:tab w:val="num" w:pos="1559"/>
        </w:tabs>
        <w:ind w:left="1919" w:hanging="360"/>
      </w:pPr>
    </w:lvl>
    <w:lvl w:ilvl="1">
      <w:start w:val="1"/>
      <w:numFmt w:val="decimal"/>
      <w:lvlText w:val="%1.%2."/>
      <w:lvlJc w:val="left"/>
      <w:pPr>
        <w:tabs>
          <w:tab w:val="num" w:pos="0"/>
        </w:tabs>
        <w:ind w:left="792" w:hanging="432"/>
      </w:pPr>
      <w:rPr>
        <w:b/>
        <w:bCs/>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133405663">
    <w:abstractNumId w:val="4"/>
  </w:num>
  <w:num w:numId="2" w16cid:durableId="1215048902">
    <w:abstractNumId w:val="1"/>
  </w:num>
  <w:num w:numId="3" w16cid:durableId="1986810188">
    <w:abstractNumId w:val="3"/>
  </w:num>
  <w:num w:numId="4" w16cid:durableId="962924352">
    <w:abstractNumId w:val="4"/>
  </w:num>
  <w:num w:numId="5" w16cid:durableId="1211111959">
    <w:abstractNumId w:val="0"/>
  </w:num>
  <w:num w:numId="6" w16cid:durableId="544560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54B"/>
    <w:rsid w:val="00077E26"/>
    <w:rsid w:val="0009254B"/>
    <w:rsid w:val="0014238B"/>
    <w:rsid w:val="00206445"/>
    <w:rsid w:val="00256B1D"/>
    <w:rsid w:val="003659CE"/>
    <w:rsid w:val="003B2C5B"/>
    <w:rsid w:val="005D58F5"/>
    <w:rsid w:val="005E34FF"/>
    <w:rsid w:val="006A60CB"/>
    <w:rsid w:val="006D18E0"/>
    <w:rsid w:val="007407FC"/>
    <w:rsid w:val="00757F5F"/>
    <w:rsid w:val="00842E59"/>
    <w:rsid w:val="0088445F"/>
    <w:rsid w:val="008B72E3"/>
    <w:rsid w:val="009C041E"/>
    <w:rsid w:val="009E1FFD"/>
    <w:rsid w:val="00A47E48"/>
    <w:rsid w:val="00AA5777"/>
    <w:rsid w:val="00C32AE8"/>
    <w:rsid w:val="00CA66E2"/>
    <w:rsid w:val="00D02636"/>
    <w:rsid w:val="00D35EAD"/>
    <w:rsid w:val="00D8238B"/>
    <w:rsid w:val="00FA03D5"/>
  </w:rsids>
  <m:mathPr>
    <m:mathFont m:val="Cambria Math"/>
    <m:brkBin m:val="before"/>
    <m:brkBinSub m:val="--"/>
    <m:smallFrac m:val="0"/>
    <m:dispDef/>
    <m:lMargin m:val="0"/>
    <m:rMargin m:val="0"/>
    <m:defJc m:val="centerGroup"/>
    <m:wrapIndent m:val="1440"/>
    <m:intLim m:val="subSup"/>
    <m:naryLim m:val="undOvr"/>
  </m:mathPr>
  <w:themeFontLang w:val="ru-RU"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4915E"/>
  <w15:docId w15:val="{138CB14D-26E0-4E18-AA22-8B0199F00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8"/>
        <w:szCs w:val="22"/>
        <w:lang w:val="ru-RU"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03D5"/>
    <w:pPr>
      <w:spacing w:after="160" w:line="360" w:lineRule="auto"/>
    </w:pPr>
  </w:style>
  <w:style w:type="paragraph" w:styleId="1">
    <w:name w:val="heading 1"/>
    <w:basedOn w:val="a0"/>
    <w:next w:val="a"/>
    <w:link w:val="10"/>
    <w:uiPriority w:val="9"/>
    <w:qFormat/>
    <w:rsid w:val="00F83BFF"/>
    <w:pPr>
      <w:numPr>
        <w:numId w:val="1"/>
      </w:numPr>
      <w:tabs>
        <w:tab w:val="clear" w:pos="1559"/>
        <w:tab w:val="num" w:pos="0"/>
      </w:tabs>
      <w:ind w:left="360"/>
      <w:outlineLvl w:val="0"/>
    </w:pPr>
    <w:rPr>
      <w:b/>
      <w:szCs w:val="32"/>
    </w:rPr>
  </w:style>
  <w:style w:type="paragraph" w:styleId="2">
    <w:name w:val="heading 2"/>
    <w:basedOn w:val="1"/>
    <w:next w:val="a"/>
    <w:link w:val="20"/>
    <w:autoRedefine/>
    <w:uiPriority w:val="9"/>
    <w:unhideWhenUsed/>
    <w:qFormat/>
    <w:rsid w:val="00F83BFF"/>
    <w:pPr>
      <w:outlineLvl w:val="1"/>
    </w:pPr>
    <w:rPr>
      <w:bCs/>
    </w:rPr>
  </w:style>
  <w:style w:type="paragraph" w:styleId="3">
    <w:name w:val="heading 3"/>
    <w:basedOn w:val="2"/>
    <w:next w:val="a"/>
    <w:link w:val="30"/>
    <w:uiPriority w:val="9"/>
    <w:unhideWhenUsed/>
    <w:qFormat/>
    <w:rsid w:val="006D5749"/>
    <w:pPr>
      <w:keepNext/>
      <w:keepLines/>
      <w:spacing w:before="40" w:after="0"/>
      <w:ind w:left="1212"/>
      <w:contextualSpacing w:val="0"/>
      <w:outlineLvl w:val="2"/>
    </w:pPr>
    <w:rPr>
      <w:rFonts w:eastAsiaTheme="majorEastAsia" w:cstheme="majorBidi"/>
      <w:szCs w:val="24"/>
    </w:rPr>
  </w:style>
  <w:style w:type="paragraph" w:styleId="4">
    <w:name w:val="heading 4"/>
    <w:basedOn w:val="3"/>
    <w:next w:val="a"/>
    <w:link w:val="40"/>
    <w:uiPriority w:val="9"/>
    <w:unhideWhenUsed/>
    <w:qFormat/>
    <w:rsid w:val="006D5749"/>
    <w:pPr>
      <w:outlineLvl w:val="3"/>
    </w:pPr>
    <w:rPr>
      <w:iCs/>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Заголовок 2 Знак"/>
    <w:basedOn w:val="a1"/>
    <w:link w:val="2"/>
    <w:uiPriority w:val="9"/>
    <w:qFormat/>
    <w:rsid w:val="00F83BFF"/>
    <w:rPr>
      <w:b/>
      <w:bCs/>
      <w:szCs w:val="32"/>
    </w:rPr>
  </w:style>
  <w:style w:type="character" w:customStyle="1" w:styleId="10">
    <w:name w:val="Заголовок 1 Знак"/>
    <w:basedOn w:val="a1"/>
    <w:link w:val="1"/>
    <w:uiPriority w:val="9"/>
    <w:qFormat/>
    <w:rsid w:val="00F83BFF"/>
    <w:rPr>
      <w:b/>
      <w:szCs w:val="32"/>
    </w:rPr>
  </w:style>
  <w:style w:type="character" w:styleId="a4">
    <w:name w:val="Hyperlink"/>
    <w:basedOn w:val="a1"/>
    <w:uiPriority w:val="99"/>
    <w:unhideWhenUsed/>
    <w:rsid w:val="00A27133"/>
    <w:rPr>
      <w:color w:val="0563C1" w:themeColor="hyperlink"/>
      <w:u w:val="single"/>
    </w:rPr>
  </w:style>
  <w:style w:type="character" w:styleId="a5">
    <w:name w:val="Placeholder Text"/>
    <w:basedOn w:val="a1"/>
    <w:uiPriority w:val="99"/>
    <w:semiHidden/>
    <w:qFormat/>
    <w:rsid w:val="006D4021"/>
    <w:rPr>
      <w:color w:val="808080"/>
    </w:rPr>
  </w:style>
  <w:style w:type="character" w:customStyle="1" w:styleId="a6">
    <w:name w:val="Заголовок оглавления Знак"/>
    <w:basedOn w:val="a1"/>
    <w:link w:val="a7"/>
    <w:uiPriority w:val="39"/>
    <w:qFormat/>
    <w:rsid w:val="005545D4"/>
    <w:rPr>
      <w:sz w:val="32"/>
      <w:szCs w:val="32"/>
    </w:rPr>
  </w:style>
  <w:style w:type="character" w:customStyle="1" w:styleId="11">
    <w:name w:val="Заголовок 1 без нумерации Знак"/>
    <w:basedOn w:val="a6"/>
    <w:link w:val="12"/>
    <w:qFormat/>
    <w:rsid w:val="005545D4"/>
    <w:rPr>
      <w:sz w:val="32"/>
      <w:szCs w:val="32"/>
    </w:rPr>
  </w:style>
  <w:style w:type="character" w:customStyle="1" w:styleId="a8">
    <w:name w:val="Верхний колонтитул Знак"/>
    <w:basedOn w:val="a1"/>
    <w:link w:val="a9"/>
    <w:uiPriority w:val="99"/>
    <w:qFormat/>
    <w:rsid w:val="00BF5763"/>
  </w:style>
  <w:style w:type="character" w:customStyle="1" w:styleId="aa">
    <w:name w:val="Нижний колонтитул Знак"/>
    <w:basedOn w:val="a1"/>
    <w:link w:val="ab"/>
    <w:uiPriority w:val="99"/>
    <w:qFormat/>
    <w:rsid w:val="00BF5763"/>
  </w:style>
  <w:style w:type="character" w:customStyle="1" w:styleId="ac">
    <w:name w:val="Текст сноски Знак"/>
    <w:basedOn w:val="a1"/>
    <w:link w:val="ad"/>
    <w:uiPriority w:val="99"/>
    <w:semiHidden/>
    <w:qFormat/>
    <w:rsid w:val="00327268"/>
    <w:rPr>
      <w:sz w:val="20"/>
      <w:szCs w:val="20"/>
    </w:rPr>
  </w:style>
  <w:style w:type="character" w:customStyle="1" w:styleId="user">
    <w:name w:val="Символ сноски (user)"/>
    <w:basedOn w:val="a1"/>
    <w:uiPriority w:val="99"/>
    <w:semiHidden/>
    <w:unhideWhenUsed/>
    <w:qFormat/>
    <w:rsid w:val="00327268"/>
    <w:rPr>
      <w:vertAlign w:val="superscript"/>
    </w:rPr>
  </w:style>
  <w:style w:type="character" w:customStyle="1" w:styleId="ae">
    <w:name w:val="Символ сноски"/>
    <w:qFormat/>
    <w:rPr>
      <w:vertAlign w:val="superscript"/>
    </w:rPr>
  </w:style>
  <w:style w:type="character" w:styleId="af">
    <w:name w:val="footnote reference"/>
    <w:rPr>
      <w:vertAlign w:val="superscript"/>
    </w:rPr>
  </w:style>
  <w:style w:type="character" w:customStyle="1" w:styleId="13">
    <w:name w:val="Неразрешенное упоминание1"/>
    <w:basedOn w:val="a1"/>
    <w:uiPriority w:val="99"/>
    <w:semiHidden/>
    <w:unhideWhenUsed/>
    <w:qFormat/>
    <w:rsid w:val="00B31001"/>
    <w:rPr>
      <w:color w:val="605E5C"/>
      <w:shd w:val="clear" w:color="auto" w:fill="E1DFDD"/>
    </w:rPr>
  </w:style>
  <w:style w:type="character" w:styleId="af0">
    <w:name w:val="FollowedHyperlink"/>
    <w:basedOn w:val="a1"/>
    <w:uiPriority w:val="99"/>
    <w:semiHidden/>
    <w:unhideWhenUsed/>
    <w:rsid w:val="00CD0330"/>
    <w:rPr>
      <w:color w:val="954F72" w:themeColor="followedHyperlink"/>
      <w:u w:val="single"/>
    </w:rPr>
  </w:style>
  <w:style w:type="character" w:customStyle="1" w:styleId="30">
    <w:name w:val="Заголовок 3 Знак"/>
    <w:basedOn w:val="a1"/>
    <w:link w:val="3"/>
    <w:uiPriority w:val="9"/>
    <w:qFormat/>
    <w:rsid w:val="006D5749"/>
    <w:rPr>
      <w:rFonts w:eastAsiaTheme="majorEastAsia" w:cstheme="majorBidi"/>
      <w:b/>
      <w:bCs/>
      <w:szCs w:val="24"/>
    </w:rPr>
  </w:style>
  <w:style w:type="character" w:customStyle="1" w:styleId="af1">
    <w:name w:val="Список кастом Знак"/>
    <w:basedOn w:val="a1"/>
    <w:link w:val="af2"/>
    <w:qFormat/>
    <w:rsid w:val="0081739E"/>
  </w:style>
  <w:style w:type="character" w:customStyle="1" w:styleId="14">
    <w:name w:val="Стиль1 Знак"/>
    <w:basedOn w:val="10"/>
    <w:link w:val="15"/>
    <w:qFormat/>
    <w:rsid w:val="000F4489"/>
    <w:rPr>
      <w:b/>
      <w:szCs w:val="32"/>
    </w:rPr>
  </w:style>
  <w:style w:type="character" w:customStyle="1" w:styleId="21">
    <w:name w:val="Стиль2 Знак"/>
    <w:basedOn w:val="a1"/>
    <w:link w:val="22"/>
    <w:qFormat/>
    <w:rsid w:val="000F4489"/>
    <w:rPr>
      <w:b/>
      <w:szCs w:val="32"/>
    </w:rPr>
  </w:style>
  <w:style w:type="character" w:customStyle="1" w:styleId="citation">
    <w:name w:val="citation"/>
    <w:basedOn w:val="a1"/>
    <w:qFormat/>
    <w:rsid w:val="00724984"/>
  </w:style>
  <w:style w:type="character" w:customStyle="1" w:styleId="40">
    <w:name w:val="Заголовок 4 Знак"/>
    <w:basedOn w:val="a1"/>
    <w:link w:val="4"/>
    <w:uiPriority w:val="9"/>
    <w:qFormat/>
    <w:rsid w:val="006D5749"/>
    <w:rPr>
      <w:rFonts w:eastAsiaTheme="majorEastAsia" w:cstheme="majorBidi"/>
      <w:b/>
      <w:bCs/>
      <w:iCs/>
      <w:szCs w:val="24"/>
    </w:rPr>
  </w:style>
  <w:style w:type="character" w:customStyle="1" w:styleId="af3">
    <w:name w:val="ывафывавфыа Знак"/>
    <w:basedOn w:val="30"/>
    <w:link w:val="af4"/>
    <w:qFormat/>
    <w:rsid w:val="006D5749"/>
    <w:rPr>
      <w:rFonts w:eastAsiaTheme="majorEastAsia" w:cstheme="majorBidi"/>
      <w:b/>
      <w:bCs w:val="0"/>
      <w:szCs w:val="24"/>
    </w:rPr>
  </w:style>
  <w:style w:type="character" w:styleId="af5">
    <w:name w:val="Strong"/>
    <w:basedOn w:val="a1"/>
    <w:uiPriority w:val="22"/>
    <w:qFormat/>
    <w:rsid w:val="00FA10B0"/>
    <w:rPr>
      <w:b/>
      <w:bCs/>
    </w:rPr>
  </w:style>
  <w:style w:type="character" w:styleId="HTML">
    <w:name w:val="HTML Code"/>
    <w:basedOn w:val="a1"/>
    <w:uiPriority w:val="99"/>
    <w:semiHidden/>
    <w:unhideWhenUsed/>
    <w:qFormat/>
    <w:rsid w:val="00FA10B0"/>
    <w:rPr>
      <w:rFonts w:ascii="Courier New" w:eastAsia="Times New Roman" w:hAnsi="Courier New" w:cs="Courier New"/>
      <w:sz w:val="20"/>
      <w:szCs w:val="20"/>
    </w:rPr>
  </w:style>
  <w:style w:type="character" w:customStyle="1" w:styleId="user0">
    <w:name w:val="Ссылка указателя (user)"/>
    <w:qFormat/>
  </w:style>
  <w:style w:type="character" w:customStyle="1" w:styleId="user1">
    <w:name w:val="Маркеры (user)"/>
    <w:qFormat/>
    <w:rPr>
      <w:rFonts w:ascii="OpenSymbol" w:eastAsia="OpenSymbol" w:hAnsi="OpenSymbol" w:cs="OpenSymbol"/>
    </w:rPr>
  </w:style>
  <w:style w:type="character" w:customStyle="1" w:styleId="user2">
    <w:name w:val="Исходный текст (user)"/>
    <w:qFormat/>
    <w:rPr>
      <w:rFonts w:ascii="Liberation Mono" w:eastAsia="NSimSun" w:hAnsi="Liberation Mono" w:cs="Liberation Mono"/>
    </w:rPr>
  </w:style>
  <w:style w:type="character" w:customStyle="1" w:styleId="user3">
    <w:name w:val="Символ нумерации (user)"/>
    <w:qFormat/>
  </w:style>
  <w:style w:type="character" w:customStyle="1" w:styleId="af6">
    <w:name w:val="Ссылка указателя"/>
    <w:qFormat/>
  </w:style>
  <w:style w:type="paragraph" w:styleId="af7">
    <w:name w:val="Title"/>
    <w:basedOn w:val="a"/>
    <w:next w:val="af8"/>
    <w:qFormat/>
    <w:pPr>
      <w:keepNext/>
      <w:spacing w:before="240" w:after="120"/>
    </w:pPr>
    <w:rPr>
      <w:rFonts w:ascii="Liberation Sans" w:eastAsia="Microsoft YaHei" w:hAnsi="Liberation Sans" w:cs="Arial"/>
      <w:szCs w:val="28"/>
    </w:rPr>
  </w:style>
  <w:style w:type="paragraph" w:styleId="af8">
    <w:name w:val="Body Text"/>
    <w:basedOn w:val="a"/>
    <w:pPr>
      <w:spacing w:after="140" w:line="276" w:lineRule="auto"/>
    </w:pPr>
  </w:style>
  <w:style w:type="paragraph" w:styleId="af9">
    <w:name w:val="List"/>
    <w:basedOn w:val="af8"/>
    <w:rPr>
      <w:rFonts w:cs="Arial"/>
    </w:rPr>
  </w:style>
  <w:style w:type="paragraph" w:styleId="afa">
    <w:name w:val="caption"/>
    <w:basedOn w:val="a"/>
    <w:next w:val="a"/>
    <w:uiPriority w:val="35"/>
    <w:unhideWhenUsed/>
    <w:qFormat/>
    <w:rsid w:val="00530983"/>
    <w:pPr>
      <w:spacing w:after="200" w:line="240" w:lineRule="auto"/>
    </w:pPr>
    <w:rPr>
      <w:szCs w:val="28"/>
    </w:rPr>
  </w:style>
  <w:style w:type="paragraph" w:styleId="afb">
    <w:name w:val="index heading"/>
    <w:basedOn w:val="user4"/>
  </w:style>
  <w:style w:type="paragraph" w:customStyle="1" w:styleId="user4">
    <w:name w:val="Заголовок (user)"/>
    <w:basedOn w:val="a"/>
    <w:next w:val="af8"/>
    <w:qFormat/>
    <w:pPr>
      <w:keepNext/>
      <w:spacing w:before="240" w:after="120"/>
    </w:pPr>
    <w:rPr>
      <w:rFonts w:ascii="Liberation Sans" w:eastAsia="Microsoft YaHei" w:hAnsi="Liberation Sans" w:cs="Arial"/>
      <w:szCs w:val="28"/>
    </w:rPr>
  </w:style>
  <w:style w:type="paragraph" w:customStyle="1" w:styleId="user5">
    <w:name w:val="Указатель (user)"/>
    <w:basedOn w:val="a"/>
    <w:qFormat/>
    <w:pPr>
      <w:suppressLineNumbers/>
    </w:pPr>
    <w:rPr>
      <w:rFonts w:cs="Arial"/>
    </w:rPr>
  </w:style>
  <w:style w:type="paragraph" w:styleId="a7">
    <w:name w:val="TOC Heading"/>
    <w:basedOn w:val="1"/>
    <w:next w:val="a"/>
    <w:link w:val="a6"/>
    <w:autoRedefine/>
    <w:uiPriority w:val="39"/>
    <w:unhideWhenUsed/>
    <w:qFormat/>
    <w:rsid w:val="005545D4"/>
    <w:pPr>
      <w:numPr>
        <w:numId w:val="0"/>
      </w:numPr>
      <w:ind w:left="360"/>
    </w:pPr>
  </w:style>
  <w:style w:type="paragraph" w:styleId="16">
    <w:name w:val="toc 1"/>
    <w:basedOn w:val="a"/>
    <w:next w:val="a"/>
    <w:autoRedefine/>
    <w:uiPriority w:val="39"/>
    <w:unhideWhenUsed/>
    <w:rsid w:val="00A27133"/>
    <w:pPr>
      <w:spacing w:after="100"/>
    </w:pPr>
  </w:style>
  <w:style w:type="paragraph" w:styleId="afc">
    <w:name w:val="table of figures"/>
    <w:basedOn w:val="a"/>
    <w:next w:val="a"/>
    <w:uiPriority w:val="99"/>
    <w:unhideWhenUsed/>
    <w:rsid w:val="00AA2E1C"/>
    <w:pPr>
      <w:spacing w:after="0"/>
    </w:pPr>
  </w:style>
  <w:style w:type="paragraph" w:styleId="23">
    <w:name w:val="toc 2"/>
    <w:basedOn w:val="a"/>
    <w:next w:val="a"/>
    <w:autoRedefine/>
    <w:uiPriority w:val="39"/>
    <w:unhideWhenUsed/>
    <w:rsid w:val="00A27133"/>
    <w:pPr>
      <w:spacing w:after="100"/>
      <w:ind w:left="280"/>
    </w:pPr>
  </w:style>
  <w:style w:type="paragraph" w:styleId="a0">
    <w:name w:val="List Paragraph"/>
    <w:basedOn w:val="a"/>
    <w:uiPriority w:val="34"/>
    <w:qFormat/>
    <w:rsid w:val="005542C0"/>
    <w:pPr>
      <w:ind w:left="720"/>
      <w:contextualSpacing/>
    </w:pPr>
  </w:style>
  <w:style w:type="paragraph" w:styleId="31">
    <w:name w:val="toc 3"/>
    <w:basedOn w:val="a"/>
    <w:next w:val="a"/>
    <w:autoRedefine/>
    <w:uiPriority w:val="39"/>
    <w:unhideWhenUsed/>
    <w:rsid w:val="00BF2917"/>
    <w:pPr>
      <w:spacing w:after="100"/>
      <w:ind w:left="440"/>
    </w:pPr>
    <w:rPr>
      <w:rFonts w:asciiTheme="minorHAnsi" w:hAnsiTheme="minorHAnsi" w:cs="Times New Roman"/>
      <w:sz w:val="22"/>
    </w:rPr>
  </w:style>
  <w:style w:type="paragraph" w:customStyle="1" w:styleId="12">
    <w:name w:val="Заголовок 1 без нумерации"/>
    <w:basedOn w:val="a7"/>
    <w:link w:val="11"/>
    <w:qFormat/>
    <w:rsid w:val="005545D4"/>
  </w:style>
  <w:style w:type="paragraph" w:customStyle="1" w:styleId="user6">
    <w:name w:val="Колонтитулы (user)"/>
    <w:basedOn w:val="a"/>
    <w:qFormat/>
  </w:style>
  <w:style w:type="paragraph" w:customStyle="1" w:styleId="afd">
    <w:name w:val="Колонтитулы"/>
    <w:basedOn w:val="a"/>
    <w:qFormat/>
  </w:style>
  <w:style w:type="paragraph" w:styleId="a9">
    <w:name w:val="header"/>
    <w:basedOn w:val="a"/>
    <w:link w:val="a8"/>
    <w:uiPriority w:val="99"/>
    <w:unhideWhenUsed/>
    <w:rsid w:val="00BF5763"/>
    <w:pPr>
      <w:tabs>
        <w:tab w:val="center" w:pos="4677"/>
        <w:tab w:val="right" w:pos="9355"/>
      </w:tabs>
      <w:spacing w:after="0" w:line="240" w:lineRule="auto"/>
    </w:pPr>
  </w:style>
  <w:style w:type="paragraph" w:styleId="ab">
    <w:name w:val="footer"/>
    <w:basedOn w:val="a"/>
    <w:link w:val="aa"/>
    <w:uiPriority w:val="99"/>
    <w:unhideWhenUsed/>
    <w:rsid w:val="00BF5763"/>
    <w:pPr>
      <w:tabs>
        <w:tab w:val="center" w:pos="4677"/>
        <w:tab w:val="right" w:pos="9355"/>
      </w:tabs>
      <w:spacing w:after="0" w:line="240" w:lineRule="auto"/>
    </w:pPr>
  </w:style>
  <w:style w:type="paragraph" w:styleId="ad">
    <w:name w:val="footnote text"/>
    <w:basedOn w:val="a"/>
    <w:link w:val="ac"/>
    <w:uiPriority w:val="99"/>
    <w:semiHidden/>
    <w:unhideWhenUsed/>
    <w:rsid w:val="00327268"/>
    <w:pPr>
      <w:spacing w:after="0" w:line="240" w:lineRule="auto"/>
    </w:pPr>
    <w:rPr>
      <w:sz w:val="20"/>
      <w:szCs w:val="20"/>
    </w:rPr>
  </w:style>
  <w:style w:type="paragraph" w:customStyle="1" w:styleId="af2">
    <w:name w:val="Список кастом"/>
    <w:basedOn w:val="a"/>
    <w:link w:val="af1"/>
    <w:qFormat/>
    <w:rsid w:val="0081739E"/>
  </w:style>
  <w:style w:type="paragraph" w:customStyle="1" w:styleId="15">
    <w:name w:val="Стиль1"/>
    <w:basedOn w:val="1"/>
    <w:link w:val="14"/>
    <w:qFormat/>
    <w:rsid w:val="000F4489"/>
  </w:style>
  <w:style w:type="paragraph" w:customStyle="1" w:styleId="22">
    <w:name w:val="Стиль2"/>
    <w:basedOn w:val="1"/>
    <w:link w:val="21"/>
    <w:qFormat/>
    <w:rsid w:val="000F4489"/>
  </w:style>
  <w:style w:type="paragraph" w:styleId="afe">
    <w:name w:val="Normal (Web)"/>
    <w:basedOn w:val="a"/>
    <w:uiPriority w:val="99"/>
    <w:semiHidden/>
    <w:unhideWhenUsed/>
    <w:qFormat/>
    <w:rsid w:val="00627A2E"/>
    <w:pPr>
      <w:spacing w:beforeAutospacing="1" w:afterAutospacing="1" w:line="240" w:lineRule="auto"/>
    </w:pPr>
    <w:rPr>
      <w:rFonts w:eastAsia="Times New Roman" w:cs="Times New Roman"/>
      <w:sz w:val="24"/>
      <w:szCs w:val="24"/>
      <w:lang w:eastAsia="ru-RU"/>
    </w:rPr>
  </w:style>
  <w:style w:type="paragraph" w:customStyle="1" w:styleId="af4">
    <w:name w:val="ывафывавфыа"/>
    <w:basedOn w:val="3"/>
    <w:link w:val="af3"/>
    <w:qFormat/>
    <w:rsid w:val="006D5749"/>
    <w:pPr>
      <w:ind w:left="1224"/>
    </w:pPr>
  </w:style>
  <w:style w:type="paragraph" w:customStyle="1" w:styleId="user7">
    <w:name w:val="Текст в заданном формате (user)"/>
    <w:basedOn w:val="a"/>
    <w:qFormat/>
    <w:pPr>
      <w:spacing w:after="0"/>
    </w:pPr>
    <w:rPr>
      <w:rFonts w:ascii="Liberation Mono" w:eastAsia="NSimSun" w:hAnsi="Liberation Mono" w:cs="Liberation Mono"/>
      <w:sz w:val="20"/>
      <w:szCs w:val="20"/>
    </w:rPr>
  </w:style>
  <w:style w:type="numbering" w:customStyle="1" w:styleId="user8">
    <w:name w:val="Без списка (user)"/>
    <w:uiPriority w:val="99"/>
    <w:semiHidden/>
    <w:unhideWhenUsed/>
    <w:qFormat/>
  </w:style>
  <w:style w:type="table" w:styleId="aff">
    <w:name w:val="Table Grid"/>
    <w:basedOn w:val="a2"/>
    <w:uiPriority w:val="39"/>
    <w:rsid w:val="00242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0">
    <w:name w:val="HTML Preformatted"/>
    <w:basedOn w:val="a"/>
    <w:link w:val="HTML1"/>
    <w:uiPriority w:val="99"/>
    <w:semiHidden/>
    <w:unhideWhenUsed/>
    <w:rsid w:val="00C32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1"/>
    <w:link w:val="HTML0"/>
    <w:uiPriority w:val="99"/>
    <w:semiHidden/>
    <w:rsid w:val="00C32AE8"/>
    <w:rPr>
      <w:rFonts w:ascii="Courier New" w:eastAsia="Times New Roman" w:hAnsi="Courier New" w:cs="Courier New"/>
      <w:sz w:val="20"/>
      <w:szCs w:val="20"/>
      <w:lang w:eastAsia="ru-RU"/>
    </w:rPr>
  </w:style>
  <w:style w:type="character" w:styleId="aff0">
    <w:name w:val="Unresolved Mention"/>
    <w:basedOn w:val="a1"/>
    <w:uiPriority w:val="99"/>
    <w:semiHidden/>
    <w:unhideWhenUsed/>
    <w:rsid w:val="00757F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Vaytsekhovskiy/Supercomputers-and-high-performance-computing/blob/master/src/10/10_3.c"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Эффективность</a:t>
            </a:r>
            <a:r>
              <a:rPr lang="ru-RU" baseline="0"/>
              <a:t> двух реализации в зависимости от количества процессов</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Лист1!$E$1</c:f>
              <c:strCache>
                <c:ptCount val="1"/>
                <c:pt idx="0">
                  <c:v>E_p2p (%)</c:v>
                </c:pt>
              </c:strCache>
            </c:strRef>
          </c:tx>
          <c:spPr>
            <a:ln w="28575" cap="rnd">
              <a:solidFill>
                <a:schemeClr val="accent1"/>
              </a:solidFill>
              <a:round/>
            </a:ln>
            <a:effectLst/>
          </c:spPr>
          <c:marker>
            <c:symbol val="none"/>
          </c:marker>
          <c:cat>
            <c:numRef>
              <c:f>Лист1!$A$2:$A$7</c:f>
              <c:numCache>
                <c:formatCode>General</c:formatCode>
                <c:ptCount val="6"/>
                <c:pt idx="0">
                  <c:v>2</c:v>
                </c:pt>
                <c:pt idx="1">
                  <c:v>4</c:v>
                </c:pt>
                <c:pt idx="2">
                  <c:v>8</c:v>
                </c:pt>
                <c:pt idx="3">
                  <c:v>16</c:v>
                </c:pt>
                <c:pt idx="4">
                  <c:v>32</c:v>
                </c:pt>
                <c:pt idx="5">
                  <c:v>64</c:v>
                </c:pt>
              </c:numCache>
            </c:numRef>
          </c:cat>
          <c:val>
            <c:numRef>
              <c:f>Лист1!$E$2:$E$7</c:f>
              <c:numCache>
                <c:formatCode>0.00</c:formatCode>
                <c:ptCount val="6"/>
                <c:pt idx="0">
                  <c:v>100</c:v>
                </c:pt>
                <c:pt idx="1">
                  <c:v>25.65</c:v>
                </c:pt>
                <c:pt idx="2">
                  <c:v>4.72</c:v>
                </c:pt>
                <c:pt idx="3">
                  <c:v>0</c:v>
                </c:pt>
                <c:pt idx="4">
                  <c:v>0.15</c:v>
                </c:pt>
                <c:pt idx="5">
                  <c:v>0.03</c:v>
                </c:pt>
              </c:numCache>
            </c:numRef>
          </c:val>
          <c:smooth val="0"/>
          <c:extLst>
            <c:ext xmlns:c16="http://schemas.microsoft.com/office/drawing/2014/chart" uri="{C3380CC4-5D6E-409C-BE32-E72D297353CC}">
              <c16:uniqueId val="{00000000-A70A-4E51-9407-C12A8DB4A721}"/>
            </c:ext>
          </c:extLst>
        </c:ser>
        <c:ser>
          <c:idx val="1"/>
          <c:order val="1"/>
          <c:tx>
            <c:strRef>
              <c:f>Лист1!$F$1</c:f>
              <c:strCache>
                <c:ptCount val="1"/>
                <c:pt idx="0">
                  <c:v>E_bcast (%)</c:v>
                </c:pt>
              </c:strCache>
            </c:strRef>
          </c:tx>
          <c:spPr>
            <a:ln w="28575" cap="rnd">
              <a:solidFill>
                <a:schemeClr val="accent2"/>
              </a:solidFill>
              <a:round/>
            </a:ln>
            <a:effectLst/>
          </c:spPr>
          <c:marker>
            <c:symbol val="none"/>
          </c:marker>
          <c:cat>
            <c:numRef>
              <c:f>Лист1!$A$2:$A$7</c:f>
              <c:numCache>
                <c:formatCode>General</c:formatCode>
                <c:ptCount val="6"/>
                <c:pt idx="0">
                  <c:v>2</c:v>
                </c:pt>
                <c:pt idx="1">
                  <c:v>4</c:v>
                </c:pt>
                <c:pt idx="2">
                  <c:v>8</c:v>
                </c:pt>
                <c:pt idx="3">
                  <c:v>16</c:v>
                </c:pt>
                <c:pt idx="4">
                  <c:v>32</c:v>
                </c:pt>
                <c:pt idx="5">
                  <c:v>64</c:v>
                </c:pt>
              </c:numCache>
            </c:numRef>
          </c:cat>
          <c:val>
            <c:numRef>
              <c:f>Лист1!$F$2:$F$7</c:f>
              <c:numCache>
                <c:formatCode>0.00</c:formatCode>
                <c:ptCount val="6"/>
                <c:pt idx="0">
                  <c:v>100</c:v>
                </c:pt>
                <c:pt idx="1">
                  <c:v>32.65</c:v>
                </c:pt>
                <c:pt idx="2">
                  <c:v>8.77</c:v>
                </c:pt>
                <c:pt idx="3">
                  <c:v>1.94</c:v>
                </c:pt>
                <c:pt idx="4">
                  <c:v>0.39</c:v>
                </c:pt>
                <c:pt idx="5">
                  <c:v>0.03</c:v>
                </c:pt>
              </c:numCache>
            </c:numRef>
          </c:val>
          <c:smooth val="0"/>
          <c:extLst>
            <c:ext xmlns:c16="http://schemas.microsoft.com/office/drawing/2014/chart" uri="{C3380CC4-5D6E-409C-BE32-E72D297353CC}">
              <c16:uniqueId val="{00000001-A70A-4E51-9407-C12A8DB4A721}"/>
            </c:ext>
          </c:extLst>
        </c:ser>
        <c:dLbls>
          <c:showLegendKey val="0"/>
          <c:showVal val="0"/>
          <c:showCatName val="0"/>
          <c:showSerName val="0"/>
          <c:showPercent val="0"/>
          <c:showBubbleSize val="0"/>
        </c:dLbls>
        <c:smooth val="0"/>
        <c:axId val="915730768"/>
        <c:axId val="458403280"/>
      </c:lineChart>
      <c:catAx>
        <c:axId val="915730768"/>
        <c:scaling>
          <c:orientation val="minMax"/>
        </c:scaling>
        <c:delete val="0"/>
        <c:axPos val="t"/>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8403280"/>
        <c:crosses val="autoZero"/>
        <c:auto val="1"/>
        <c:lblAlgn val="ctr"/>
        <c:lblOffset val="100"/>
        <c:noMultiLvlLbl val="0"/>
      </c:catAx>
      <c:valAx>
        <c:axId val="458403280"/>
        <c:scaling>
          <c:orientation val="maxMin"/>
          <c:max val="10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9157307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sz="1400" b="0" i="0" u="none" strike="noStrike" baseline="0">
                <a:effectLst/>
              </a:rPr>
              <a:t>Время выполнения рассылки: point-to-point vs MPI_Bcast</a:t>
            </a:r>
            <a:endParaRPr lang="ru-RU" baseline="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T_p2p (сек)</c:v>
                </c:pt>
              </c:strCache>
            </c:strRef>
          </c:tx>
          <c:spPr>
            <a:ln w="28575" cap="rnd">
              <a:solidFill>
                <a:schemeClr val="accent1"/>
              </a:solidFill>
              <a:round/>
            </a:ln>
            <a:effectLst/>
          </c:spPr>
          <c:marker>
            <c:symbol val="none"/>
          </c:marker>
          <c:cat>
            <c:numRef>
              <c:f>Лист1!$A$2:$A$8</c:f>
              <c:numCache>
                <c:formatCode>General</c:formatCode>
                <c:ptCount val="7"/>
                <c:pt idx="0">
                  <c:v>2</c:v>
                </c:pt>
                <c:pt idx="1">
                  <c:v>4</c:v>
                </c:pt>
                <c:pt idx="2">
                  <c:v>8</c:v>
                </c:pt>
                <c:pt idx="3">
                  <c:v>16</c:v>
                </c:pt>
                <c:pt idx="4">
                  <c:v>32</c:v>
                </c:pt>
                <c:pt idx="5">
                  <c:v>64</c:v>
                </c:pt>
              </c:numCache>
            </c:numRef>
          </c:cat>
          <c:val>
            <c:numRef>
              <c:f>Лист1!$B$2:$B$7</c:f>
              <c:numCache>
                <c:formatCode>0.00</c:formatCode>
                <c:ptCount val="6"/>
                <c:pt idx="0">
                  <c:v>2.0433E-2</c:v>
                </c:pt>
                <c:pt idx="1">
                  <c:v>3.9822999999999997E-2</c:v>
                </c:pt>
                <c:pt idx="2">
                  <c:v>0.10821</c:v>
                </c:pt>
                <c:pt idx="3">
                  <c:v>0.33536500000000002</c:v>
                </c:pt>
                <c:pt idx="4">
                  <c:v>0.84430300000000003</c:v>
                </c:pt>
                <c:pt idx="5">
                  <c:v>1.837642</c:v>
                </c:pt>
              </c:numCache>
            </c:numRef>
          </c:val>
          <c:smooth val="0"/>
          <c:extLst>
            <c:ext xmlns:c16="http://schemas.microsoft.com/office/drawing/2014/chart" uri="{C3380CC4-5D6E-409C-BE32-E72D297353CC}">
              <c16:uniqueId val="{00000000-422D-4525-A59A-A041906B5B96}"/>
            </c:ext>
          </c:extLst>
        </c:ser>
        <c:ser>
          <c:idx val="1"/>
          <c:order val="1"/>
          <c:tx>
            <c:strRef>
              <c:f>Лист1!$C$1</c:f>
              <c:strCache>
                <c:ptCount val="1"/>
                <c:pt idx="0">
                  <c:v>T_bcast (сек)</c:v>
                </c:pt>
              </c:strCache>
            </c:strRef>
          </c:tx>
          <c:spPr>
            <a:ln w="28575" cap="rnd">
              <a:solidFill>
                <a:schemeClr val="accent2"/>
              </a:solidFill>
              <a:round/>
            </a:ln>
            <a:effectLst/>
          </c:spPr>
          <c:marker>
            <c:symbol val="none"/>
          </c:marker>
          <c:cat>
            <c:numRef>
              <c:f>Лист1!$A$2:$A$8</c:f>
              <c:numCache>
                <c:formatCode>General</c:formatCode>
                <c:ptCount val="7"/>
                <c:pt idx="0">
                  <c:v>2</c:v>
                </c:pt>
                <c:pt idx="1">
                  <c:v>4</c:v>
                </c:pt>
                <c:pt idx="2">
                  <c:v>8</c:v>
                </c:pt>
                <c:pt idx="3">
                  <c:v>16</c:v>
                </c:pt>
                <c:pt idx="4">
                  <c:v>32</c:v>
                </c:pt>
                <c:pt idx="5">
                  <c:v>64</c:v>
                </c:pt>
              </c:numCache>
            </c:numRef>
          </c:cat>
          <c:val>
            <c:numRef>
              <c:f>Лист1!$C$2:$C$7</c:f>
              <c:numCache>
                <c:formatCode>0.00</c:formatCode>
                <c:ptCount val="6"/>
                <c:pt idx="0">
                  <c:v>1.9394999999999999E-2</c:v>
                </c:pt>
                <c:pt idx="1">
                  <c:v>2.9699E-2</c:v>
                </c:pt>
                <c:pt idx="2">
                  <c:v>5.5306000000000001E-2</c:v>
                </c:pt>
                <c:pt idx="3">
                  <c:v>0.124698</c:v>
                </c:pt>
                <c:pt idx="4">
                  <c:v>0.31226399999999999</c:v>
                </c:pt>
                <c:pt idx="5">
                  <c:v>2.170725</c:v>
                </c:pt>
              </c:numCache>
            </c:numRef>
          </c:val>
          <c:smooth val="0"/>
          <c:extLst>
            <c:ext xmlns:c16="http://schemas.microsoft.com/office/drawing/2014/chart" uri="{C3380CC4-5D6E-409C-BE32-E72D297353CC}">
              <c16:uniqueId val="{00000001-422D-4525-A59A-A041906B5B96}"/>
            </c:ext>
          </c:extLst>
        </c:ser>
        <c:dLbls>
          <c:showLegendKey val="0"/>
          <c:showVal val="0"/>
          <c:showCatName val="0"/>
          <c:showSerName val="0"/>
          <c:showPercent val="0"/>
          <c:showBubbleSize val="0"/>
        </c:dLbls>
        <c:smooth val="0"/>
        <c:axId val="915730768"/>
        <c:axId val="458403280"/>
      </c:lineChart>
      <c:catAx>
        <c:axId val="915730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8403280"/>
        <c:crosses val="autoZero"/>
        <c:auto val="1"/>
        <c:lblAlgn val="ctr"/>
        <c:lblOffset val="100"/>
        <c:noMultiLvlLbl val="0"/>
      </c:catAx>
      <c:valAx>
        <c:axId val="458403280"/>
        <c:scaling>
          <c:orientation val="minMax"/>
          <c:max val="2.2000000000000002"/>
          <c:min val="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9157307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945A3E-1218-47C9-AD8E-91F1B1FB5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7</Pages>
  <Words>1332</Words>
  <Characters>7595</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Вайцеховский Егор Тимурович</cp:lastModifiedBy>
  <cp:revision>49</cp:revision>
  <dcterms:created xsi:type="dcterms:W3CDTF">2023-04-12T14:15:00Z</dcterms:created>
  <dcterms:modified xsi:type="dcterms:W3CDTF">2026-09-15T09:35:00Z</dcterms:modified>
  <dc:language>ru-RU</dc:language>
</cp:coreProperties>
</file>