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2" w:right="-143" w:firstLine="0"/>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Documento de Visão de Sistema</w:t>
      </w:r>
    </w:p>
    <w:p w:rsidR="00000000" w:rsidDel="00000000" w:rsidP="00000000" w:rsidRDefault="00000000" w:rsidRPr="00000000" w14:paraId="00000002">
      <w:pPr>
        <w:ind w:left="0" w:right="974" w:firstLine="0"/>
        <w:jc w:val="center"/>
        <w:rPr/>
      </w:pPr>
      <w:r w:rsidDel="00000000" w:rsidR="00000000" w:rsidRPr="00000000">
        <w:rPr>
          <w:rFonts w:ascii="Arial" w:cs="Arial" w:eastAsia="Arial" w:hAnsi="Arial"/>
          <w:rtl w:val="0"/>
        </w:rPr>
        <w:t xml:space="preserve">                                                                                                                                                                                                                                                                                                                                                                                                                                                                                                                                                                                                                                                                                                                                                                                                                                                                                                                                                                                                                                                                                                                                                                                                                                                                                                                                                                                                                                                                                                                                                                                                                                                                                                                                                                                                                                                                                                                                                                                                                                                                                                                                                                                                                                                                                                                                                                                                                                                                                                                                                                                                                                                                                                                                                                                                                                                                                                                                                                                                                                                                                                                                                                                                                                                                                                                                                                                                                                                                                                                                                                                                                                                                                                                                                                                                                                                                                                                                                                                                                                                                                                                                                                                                                                                                                                                                                                                                                                                                                                                                                                                                                                                                                                                                    </w:t>
      </w:r>
      <w:r w:rsidDel="00000000" w:rsidR="00000000" w:rsidRPr="00000000">
        <w:rPr>
          <w:rtl w:val="0"/>
        </w:rPr>
      </w:r>
    </w:p>
    <w:tbl>
      <w:tblPr>
        <w:tblStyle w:val="Table1"/>
        <w:tblW w:w="9356.0" w:type="dxa"/>
        <w:jc w:val="left"/>
        <w:tblInd w:w="-242.0" w:type="dxa"/>
        <w:tblBorders>
          <w:top w:color="95b3d7" w:space="0" w:sz="12" w:val="single"/>
          <w:left w:color="000000" w:space="0" w:sz="6" w:val="single"/>
          <w:bottom w:color="95b3d7" w:space="0" w:sz="4" w:val="single"/>
          <w:insideH w:color="95b3d7" w:space="0" w:sz="4" w:val="single"/>
        </w:tblBorders>
        <w:tblLayout w:type="fixed"/>
        <w:tblLook w:val="0000"/>
      </w:tblPr>
      <w:tblGrid>
        <w:gridCol w:w="4961"/>
        <w:gridCol w:w="4395"/>
        <w:tblGridChange w:id="0">
          <w:tblGrid>
            <w:gridCol w:w="4961"/>
            <w:gridCol w:w="4395"/>
          </w:tblGrid>
        </w:tblGridChange>
      </w:tblGrid>
      <w:tr>
        <w:trPr>
          <w:cantSplit w:val="0"/>
          <w:trHeight w:val="397" w:hRule="atLeast"/>
          <w:tblHeader w:val="0"/>
        </w:trPr>
        <w:tc>
          <w:tcPr>
            <w:gridSpan w:val="2"/>
            <w:tcBorders>
              <w:top w:color="95b3d7" w:space="0" w:sz="12" w:val="single"/>
              <w:left w:color="000000" w:space="0" w:sz="6" w:val="single"/>
              <w:bottom w:color="95b3d7" w:space="0" w:sz="4" w:val="single"/>
            </w:tcBorders>
            <w:shd w:fill="95b3d7" w:val="clear"/>
            <w:vAlign w:val="center"/>
          </w:tcPr>
          <w:p w:rsidR="00000000" w:rsidDel="00000000" w:rsidP="00000000" w:rsidRDefault="00000000" w:rsidRPr="00000000" w14:paraId="00000003">
            <w:pPr>
              <w:pStyle w:val="Subtitle"/>
              <w:spacing w:after="0" w:before="0" w:lineRule="auto"/>
              <w:rPr>
                <w:b w:val="1"/>
                <w:bCs w:val="1"/>
                <w:color w:val="ffffff"/>
                <w:sz w:val="20"/>
                <w:szCs w:val="20"/>
              </w:rPr>
            </w:pPr>
            <w:r w:rsidDel="00000000" w:rsidR="00000000" w:rsidRPr="00000000">
              <w:rPr>
                <w:b w:val="1"/>
                <w:bCs w:val="1"/>
                <w:color w:val="ffffff"/>
                <w:sz w:val="20"/>
                <w:szCs w:val="20"/>
                <w:rtl w:val="0"/>
              </w:rPr>
              <w:t xml:space="preserve">Hectare</w:t>
            </w:r>
            <w:r w:rsidDel="00000000" w:rsidR="00000000" w:rsidRPr="00000000">
              <w:rPr>
                <w:rtl w:val="0"/>
              </w:rPr>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5">
            <w:pPr>
              <w:pStyle w:val="Subtitle"/>
              <w:spacing w:after="0" w:before="0" w:lineRule="auto"/>
              <w:rPr>
                <w:b w:val="1"/>
                <w:bCs w:val="1"/>
                <w:i w:val="0"/>
                <w:iCs w:val="0"/>
                <w:sz w:val="18"/>
                <w:szCs w:val="18"/>
              </w:rPr>
            </w:pPr>
            <w:r w:rsidDel="00000000" w:rsidR="00000000" w:rsidRPr="00000000">
              <w:rPr>
                <w:b w:val="1"/>
                <w:bCs w:val="1"/>
                <w:i w:val="0"/>
                <w:iCs w:val="0"/>
                <w:sz w:val="18"/>
                <w:szCs w:val="18"/>
                <w:rtl w:val="0"/>
              </w:rPr>
              <w:t xml:space="preserve">Gestor do Projeto</w:t>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6">
            <w:pPr>
              <w:pStyle w:val="Subtitle"/>
              <w:spacing w:after="0" w:before="0" w:lineRule="auto"/>
              <w:rPr>
                <w:b w:val="1"/>
                <w:bCs w:val="1"/>
                <w:i w:val="0"/>
                <w:iCs w:val="0"/>
                <w:sz w:val="18"/>
                <w:szCs w:val="18"/>
              </w:rPr>
            </w:pPr>
            <w:r w:rsidDel="00000000" w:rsidR="00000000" w:rsidRPr="00000000">
              <w:rPr>
                <w:b w:val="1"/>
                <w:bCs w:val="1"/>
                <w:i w:val="0"/>
                <w:iCs w:val="0"/>
                <w:sz w:val="18"/>
                <w:szCs w:val="18"/>
                <w:rtl w:val="0"/>
              </w:rPr>
              <w:t xml:space="preserve">Gerente de Projeto</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7">
            <w:pPr>
              <w:pStyle w:val="Subtitle"/>
              <w:spacing w:after="0" w:before="0" w:lineRule="auto"/>
              <w:rPr>
                <w:i w:val="0"/>
                <w:iCs w:val="0"/>
                <w:sz w:val="18"/>
                <w:szCs w:val="18"/>
              </w:rPr>
            </w:pPr>
            <w:r w:rsidDel="00000000" w:rsidR="00000000" w:rsidRPr="00000000">
              <w:rPr>
                <w:i w:val="0"/>
                <w:iCs w:val="0"/>
                <w:sz w:val="18"/>
                <w:szCs w:val="18"/>
                <w:rtl w:val="0"/>
              </w:rPr>
              <w:t xml:space="preserve">Keven Bilibio</w:t>
            </w:r>
          </w:p>
        </w:tc>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8">
            <w:pPr>
              <w:pStyle w:val="Subtitle"/>
              <w:spacing w:after="0" w:before="0" w:lineRule="auto"/>
              <w:rPr>
                <w:i w:val="0"/>
                <w:iCs w:val="0"/>
                <w:sz w:val="18"/>
                <w:szCs w:val="18"/>
              </w:rPr>
            </w:pPr>
            <w:bookmarkStart w:colFirst="0" w:colLast="0" w:name="_yeq6y319ytgt" w:id="0"/>
            <w:bookmarkEnd w:id="0"/>
            <w:r w:rsidDel="00000000" w:rsidR="00000000" w:rsidRPr="00000000">
              <w:rPr>
                <w:i w:val="0"/>
                <w:iCs w:val="0"/>
                <w:sz w:val="18"/>
                <w:szCs w:val="18"/>
                <w:rtl w:val="0"/>
              </w:rPr>
              <w:t xml:space="preserve">Keven Bilibio</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9">
            <w:pPr>
              <w:pStyle w:val="Subtitle"/>
              <w:spacing w:after="0" w:before="0" w:lineRule="auto"/>
              <w:rPr>
                <w:i w:val="0"/>
                <w:iCs w:val="0"/>
                <w:color w:val="000000"/>
                <w:sz w:val="18"/>
                <w:szCs w:val="18"/>
                <w:u w:val="none"/>
              </w:rPr>
            </w:pPr>
            <w:r w:rsidDel="00000000" w:rsidR="00000000" w:rsidRPr="00000000">
              <w:rPr>
                <w:i w:val="0"/>
                <w:iCs w:val="0"/>
                <w:sz w:val="18"/>
                <w:szCs w:val="18"/>
                <w:rtl w:val="0"/>
              </w:rPr>
              <w:t xml:space="preserve">e.vaz@estudante.ifmt.edu.br</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A">
            <w:pPr>
              <w:pStyle w:val="Subtitle"/>
              <w:spacing w:after="0" w:before="0" w:lineRule="auto"/>
              <w:rPr>
                <w:i w:val="0"/>
                <w:iCs w:val="0"/>
                <w:color w:val="000000"/>
                <w:sz w:val="18"/>
                <w:szCs w:val="18"/>
                <w:u w:val="none"/>
              </w:rPr>
            </w:pPr>
            <w:bookmarkStart w:colFirst="0" w:colLast="0" w:name="_lj85sq4qkjq" w:id="1"/>
            <w:bookmarkEnd w:id="1"/>
            <w:r w:rsidDel="00000000" w:rsidR="00000000" w:rsidRPr="00000000">
              <w:rPr>
                <w:i w:val="0"/>
                <w:iCs w:val="0"/>
                <w:sz w:val="18"/>
                <w:szCs w:val="18"/>
                <w:rtl w:val="0"/>
              </w:rPr>
              <w:t xml:space="preserve">e.vaz@estudante.ifmt.edu.br</w:t>
            </w:r>
            <w:r w:rsidDel="00000000" w:rsidR="00000000" w:rsidRPr="00000000">
              <w:rPr>
                <w:rtl w:val="0"/>
              </w:rPr>
            </w:r>
          </w:p>
        </w:tc>
      </w:tr>
      <w:tr>
        <w:trPr>
          <w:cantSplit w:val="0"/>
          <w:trHeight w:val="284" w:hRule="atLeast"/>
          <w:tblHeader w:val="0"/>
        </w:trPr>
        <w:tc>
          <w:tcPr>
            <w:tcBorders>
              <w:top w:color="95b3d7" w:space="0" w:sz="4" w:val="single"/>
              <w:bottom w:color="95b3d7" w:space="0" w:sz="12" w:val="single"/>
              <w:right w:color="95b3d7" w:space="0" w:sz="4" w:val="single"/>
            </w:tcBorders>
            <w:shd w:fill="auto" w:val="clear"/>
            <w:vAlign w:val="center"/>
          </w:tcPr>
          <w:p w:rsidR="00000000" w:rsidDel="00000000" w:rsidP="00000000" w:rsidRDefault="00000000" w:rsidRPr="00000000" w14:paraId="0000000B">
            <w:pPr>
              <w:pStyle w:val="Subtitle"/>
              <w:spacing w:after="0" w:before="0" w:lineRule="auto"/>
              <w:rPr>
                <w:i w:val="0"/>
                <w:iCs w:val="0"/>
                <w:sz w:val="18"/>
                <w:szCs w:val="18"/>
              </w:rPr>
            </w:pPr>
            <w:bookmarkStart w:colFirst="0" w:colLast="0" w:name="_6jmc2zy2gv0o" w:id="2"/>
            <w:bookmarkEnd w:id="2"/>
            <w:r w:rsidDel="00000000" w:rsidR="00000000" w:rsidRPr="00000000">
              <w:rPr>
                <w:i w:val="0"/>
                <w:iCs w:val="0"/>
                <w:sz w:val="18"/>
                <w:szCs w:val="18"/>
                <w:rtl w:val="0"/>
              </w:rPr>
              <w:t xml:space="preserve">(66) 996215-330</w:t>
            </w:r>
          </w:p>
        </w:tc>
        <w:tc>
          <w:tcPr>
            <w:tcBorders>
              <w:top w:color="95b3d7" w:space="0" w:sz="4" w:val="single"/>
              <w:left w:color="95b3d7" w:space="0" w:sz="4" w:val="single"/>
              <w:bottom w:color="95b3d7" w:space="0" w:sz="12" w:val="single"/>
            </w:tcBorders>
            <w:shd w:fill="auto" w:val="clear"/>
            <w:vAlign w:val="center"/>
          </w:tcPr>
          <w:p w:rsidR="00000000" w:rsidDel="00000000" w:rsidP="00000000" w:rsidRDefault="00000000" w:rsidRPr="00000000" w14:paraId="0000000C">
            <w:pPr>
              <w:pStyle w:val="Subtitle"/>
              <w:spacing w:after="0" w:before="0" w:lineRule="auto"/>
              <w:rPr>
                <w:i w:val="0"/>
                <w:iCs w:val="0"/>
                <w:sz w:val="18"/>
                <w:szCs w:val="18"/>
              </w:rPr>
            </w:pPr>
            <w:r w:rsidDel="00000000" w:rsidR="00000000" w:rsidRPr="00000000">
              <w:rPr>
                <w:i w:val="0"/>
                <w:iCs w:val="0"/>
                <w:sz w:val="18"/>
                <w:szCs w:val="18"/>
                <w:rtl w:val="0"/>
              </w:rPr>
              <w:t xml:space="preserve">(66) 996215-330</w:t>
            </w:r>
          </w:p>
        </w:tc>
      </w:tr>
    </w:tbl>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tbl>
      <w:tblPr>
        <w:tblStyle w:val="Table2"/>
        <w:tblW w:w="9356.0" w:type="dxa"/>
        <w:jc w:val="left"/>
        <w:tblInd w:w="-250.0" w:type="dxa"/>
        <w:tblBorders>
          <w:top w:color="95b3d7" w:space="0" w:sz="12" w:val="single"/>
          <w:bottom w:color="95b3d7" w:space="0" w:sz="4" w:val="single"/>
          <w:insideH w:color="95b3d7" w:space="0" w:sz="4" w:val="single"/>
        </w:tblBorders>
        <w:tblLayout w:type="fixed"/>
        <w:tblLook w:val="0000"/>
      </w:tblPr>
      <w:tblGrid>
        <w:gridCol w:w="9356"/>
        <w:tblGridChange w:id="0">
          <w:tblGrid>
            <w:gridCol w:w="9356"/>
          </w:tblGrid>
        </w:tblGridChange>
      </w:tblGrid>
      <w:tr>
        <w:trPr>
          <w:cantSplit w:val="0"/>
          <w:trHeight w:val="397" w:hRule="atLeast"/>
          <w:tblHeader w:val="0"/>
        </w:trPr>
        <w:tc>
          <w:tcPr>
            <w:tcBorders>
              <w:top w:color="95b3d7" w:space="0" w:sz="12" w:val="single"/>
              <w:bottom w:color="95b3d7" w:space="0" w:sz="4" w:val="single"/>
            </w:tcBorders>
            <w:shd w:fill="95b3d7" w:val="clear"/>
            <w:vAlign w:val="center"/>
          </w:tcPr>
          <w:p w:rsidR="00000000" w:rsidDel="00000000" w:rsidP="00000000" w:rsidRDefault="00000000" w:rsidRPr="00000000" w14:paraId="0000000F">
            <w:pPr>
              <w:pStyle w:val="Subtitle"/>
              <w:spacing w:after="0" w:before="0" w:lineRule="auto"/>
              <w:rPr>
                <w:b w:val="1"/>
                <w:bCs w:val="1"/>
                <w:color w:val="ffffff"/>
                <w:sz w:val="20"/>
                <w:szCs w:val="20"/>
              </w:rPr>
            </w:pPr>
            <w:r w:rsidDel="00000000" w:rsidR="00000000" w:rsidRPr="00000000">
              <w:rPr>
                <w:b w:val="1"/>
                <w:bCs w:val="1"/>
                <w:color w:val="ffffff"/>
                <w:sz w:val="20"/>
                <w:szCs w:val="20"/>
                <w:rtl w:val="0"/>
              </w:rPr>
              <w:t xml:space="preserve">Objetivo deste Documento</w:t>
            </w:r>
          </w:p>
        </w:tc>
      </w:tr>
      <w:tr>
        <w:trPr>
          <w:cantSplit w:val="0"/>
          <w:tblHeader w:val="0"/>
        </w:trPr>
        <w:tc>
          <w:tcPr>
            <w:tcBorders>
              <w:top w:color="95b3d7" w:space="0" w:sz="4" w:val="single"/>
              <w:bottom w:color="95b3d7" w:space="0" w:sz="12" w:val="single"/>
            </w:tcBorders>
            <w:shd w:fill="auto"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0"/>
              <w:ind w:firstLine="60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documento tem como objetivo estabelecer uma visão de alto nível para os requisitos técnicos mais detalhados do sistema Hectare. Nele serão feitas adaptações necessárias ao longo do projeto para que as necessidades sejam atendidas.</w:t>
            </w:r>
          </w:p>
          <w:p w:rsidR="00000000" w:rsidDel="00000000" w:rsidP="00000000" w:rsidRDefault="00000000" w:rsidRPr="00000000" w14:paraId="00000012">
            <w:pPr>
              <w:widowControl w:val="0"/>
              <w:ind w:firstLine="60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3">
            <w:pPr>
              <w:widowControl w:val="0"/>
              <w:ind w:firstLine="60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Será feito o desenvolvimento de um sistema web para gerenciamento de serviços de mecânica agrícola, centralizando o controle de clientes (produtores rurais e fazendas), ordens de serviço, execução em campo, peças utilizadas, tempo de deslocamento, registros fotográficos, cobrança e emissão de resumo de serviço ao cliente.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tbl>
      <w:tblPr>
        <w:tblStyle w:val="Table3"/>
        <w:tblW w:w="9360.0" w:type="dxa"/>
        <w:jc w:val="left"/>
        <w:tblInd w:w="-250.0" w:type="dxa"/>
        <w:tblBorders>
          <w:top w:color="95b3d7" w:space="0" w:sz="12" w:val="single"/>
          <w:bottom w:color="95b3d7" w:space="0" w:sz="4" w:val="single"/>
          <w:insideH w:color="95b3d7" w:space="0" w:sz="4" w:val="single"/>
        </w:tblBorders>
        <w:tblLayout w:type="fixed"/>
        <w:tblLook w:val="0000"/>
      </w:tblPr>
      <w:tblGrid>
        <w:gridCol w:w="1526"/>
        <w:gridCol w:w="1311"/>
        <w:gridCol w:w="2412"/>
        <w:gridCol w:w="3261"/>
        <w:gridCol w:w="850"/>
        <w:tblGridChange w:id="0">
          <w:tblGrid>
            <w:gridCol w:w="1526"/>
            <w:gridCol w:w="1311"/>
            <w:gridCol w:w="2412"/>
            <w:gridCol w:w="3261"/>
            <w:gridCol w:w="850"/>
          </w:tblGrid>
        </w:tblGridChange>
      </w:tblGrid>
      <w:tr>
        <w:trPr>
          <w:cantSplit w:val="0"/>
          <w:trHeight w:val="397" w:hRule="atLeast"/>
          <w:tblHeader w:val="0"/>
        </w:trPr>
        <w:tc>
          <w:tcPr>
            <w:gridSpan w:val="5"/>
            <w:tcBorders>
              <w:top w:color="95b3d7" w:space="0" w:sz="12" w:val="single"/>
              <w:bottom w:color="95b3d7" w:space="0" w:sz="4" w:val="single"/>
            </w:tcBorders>
            <w:shd w:fill="95b3d7"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Histórico de Revisão</w:t>
            </w:r>
          </w:p>
        </w:tc>
      </w:tr>
      <w:tr>
        <w:trPr>
          <w:cantSplit w:val="0"/>
          <w:tblHeader w:val="0"/>
        </w:trPr>
        <w:tc>
          <w:tcPr>
            <w:tcBorders>
              <w:top w:color="95b3d7" w:space="0" w:sz="4" w:val="single"/>
              <w:bottom w:color="95b3d7" w:space="0" w:sz="4" w:val="single"/>
            </w:tcBorders>
            <w:shd w:fill="auto"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w:t>
            </w:r>
          </w:p>
        </w:tc>
        <w:tc>
          <w:tcPr>
            <w:tcBorders>
              <w:top w:color="95b3d7" w:space="0" w:sz="4" w:val="single"/>
              <w:bottom w:color="95b3d7" w:space="0" w:sz="4" w:val="single"/>
            </w:tcBorders>
            <w:shd w:fill="auto"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Demanda</w:t>
            </w:r>
          </w:p>
        </w:tc>
        <w:tc>
          <w:tcPr>
            <w:tcBorders>
              <w:top w:color="95b3d7" w:space="0" w:sz="4" w:val="single"/>
              <w:bottom w:color="95b3d7" w:space="0" w:sz="4" w:val="single"/>
            </w:tcBorders>
            <w:shd w:fill="auto"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Autor</w:t>
            </w:r>
          </w:p>
        </w:tc>
        <w:tc>
          <w:tcPr>
            <w:tcBorders>
              <w:top w:color="95b3d7" w:space="0" w:sz="4" w:val="single"/>
              <w:bottom w:color="95b3d7" w:space="0" w:sz="4" w:val="single"/>
            </w:tcBorders>
            <w:shd w:fill="auto"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Descrição</w:t>
            </w:r>
          </w:p>
        </w:tc>
        <w:tc>
          <w:tcPr>
            <w:tcBorders>
              <w:top w:color="95b3d7" w:space="0" w:sz="4" w:val="single"/>
              <w:bottom w:color="95b3d7" w:space="0" w:sz="4" w:val="single"/>
            </w:tcBorders>
            <w:shd w:fill="auto"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Versão</w:t>
            </w:r>
          </w:p>
        </w:tc>
      </w:tr>
      <w:tr>
        <w:trPr>
          <w:cantSplit w:val="0"/>
          <w:trHeight w:val="388" w:hRule="atLeast"/>
          <w:tblHeader w:val="0"/>
        </w:trPr>
        <w:tc>
          <w:tcPr>
            <w:tcBorders>
              <w:top w:color="95b3d7" w:space="0" w:sz="4" w:val="single"/>
              <w:bottom w:color="95b3d7" w:space="0" w:sz="4" w:val="single"/>
              <w:right w:color="95b3d7" w:space="0" w:sz="4" w:val="single"/>
            </w:tcBorders>
            <w:shd w:fill="auto" w:val="clear"/>
          </w:tcPr>
          <w:p w:rsidR="00000000" w:rsidDel="00000000" w:rsidP="00000000" w:rsidRDefault="00000000" w:rsidRPr="00000000" w14:paraId="00000021">
            <w:pPr>
              <w:widowControl w:val="0"/>
              <w:spacing w:line="276" w:lineRule="auto"/>
              <w:jc w:val="center"/>
              <w:rPr/>
            </w:pPr>
            <w:bookmarkStart w:colFirst="0" w:colLast="0" w:name="_y0nw9jrdp8e0" w:id="3"/>
            <w:bookmarkEnd w:id="3"/>
            <w:r w:rsidDel="00000000" w:rsidR="00000000" w:rsidRPr="00000000">
              <w:rPr>
                <w:rFonts w:ascii="Arial" w:cs="Arial" w:eastAsia="Arial" w:hAnsi="Arial"/>
                <w:sz w:val="18"/>
                <w:szCs w:val="18"/>
                <w:rtl w:val="0"/>
              </w:rPr>
              <w:t xml:space="preserve">02/04/2026</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shd w:fill="auto"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w:t>
            </w:r>
          </w:p>
        </w:tc>
        <w:tc>
          <w:tcPr>
            <w:tcBorders>
              <w:top w:color="95b3d7" w:space="0" w:sz="4" w:val="single"/>
              <w:left w:color="95b3d7" w:space="0" w:sz="4" w:val="single"/>
              <w:bottom w:color="95b3d7" w:space="0" w:sz="4" w:val="single"/>
              <w:right w:color="95b3d7" w:space="0" w:sz="4" w:val="single"/>
            </w:tcBorders>
            <w:shd w:fill="auto"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Keven Bilibio</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shd w:fill="auto"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Início do projeto — visão inicial do sistema Hectare</w:t>
            </w:r>
            <w:r w:rsidDel="00000000" w:rsidR="00000000" w:rsidRPr="00000000">
              <w:rPr>
                <w:rtl w:val="0"/>
              </w:rPr>
            </w:r>
          </w:p>
        </w:tc>
        <w:tc>
          <w:tcPr>
            <w:tcBorders>
              <w:top w:color="95b3d7" w:space="0" w:sz="4" w:val="single"/>
              <w:left w:color="95b3d7" w:space="0" w:sz="4" w:val="single"/>
              <w:bottom w:color="95b3d7" w:space="0" w:sz="4" w:val="single"/>
            </w:tcBorders>
            <w:shd w:fill="auto"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r>
    </w:tbl>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before="0" w:line="276" w:lineRule="auto"/>
        <w:rPr/>
      </w:pPr>
      <w:r w:rsidDel="00000000" w:rsidR="00000000" w:rsidRPr="00000000">
        <w:rPr>
          <w:rtl w:val="0"/>
        </w:rPr>
        <w:t xml:space="preserve"> </w:t>
      </w:r>
    </w:p>
    <w:p w:rsidR="00000000" w:rsidDel="00000000" w:rsidP="00000000" w:rsidRDefault="00000000" w:rsidRPr="00000000" w14:paraId="0000002B">
      <w:pPr>
        <w:pStyle w:val="Heading1"/>
        <w:numPr>
          <w:ilvl w:val="0"/>
          <w:numId w:val="4"/>
        </w:numPr>
        <w:spacing w:line="360" w:lineRule="auto"/>
        <w:ind w:left="432"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ESCOPO DO PRODUTO</w:t>
      </w:r>
    </w:p>
    <w:p w:rsidR="00000000" w:rsidDel="00000000" w:rsidP="00000000" w:rsidRDefault="00000000" w:rsidRPr="00000000" w14:paraId="0000002C">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Mecânicos autônomos e pequenas empresas de manutenção de máquinas agrícolas (tratores, colheitadeiras, implementos) geralmente controlam seus atendimentos por anotações em papel, mensagens de WhatsApp ou planilhas simples. Isso causa perda de histórico de clientes, dificuldade em calcular o valor correto do serviço (considerando deslocamento, horas trabalhadas e peças) e ausência de documentação formal para o cliente.</w:t>
      </w:r>
    </w:p>
    <w:p w:rsidR="00000000" w:rsidDel="00000000" w:rsidP="00000000" w:rsidRDefault="00000000" w:rsidRPr="00000000" w14:paraId="000000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 Hectare resolve esse problema oferecendo uma plataforma web centralizada onde o mecânico e sua equipe gerenciam todo o ciclo do atendimento — do primeiro contato até o envio do resumo e cobrança ao cliente.</w:t>
      </w:r>
    </w:p>
    <w:p w:rsidR="00000000" w:rsidDel="00000000" w:rsidP="00000000" w:rsidRDefault="00000000" w:rsidRPr="00000000" w14:paraId="0000002F">
      <w:pPr>
        <w:pStyle w:val="Heading1"/>
        <w:numPr>
          <w:ilvl w:val="0"/>
          <w:numId w:val="4"/>
        </w:numPr>
        <w:spacing w:line="360" w:lineRule="auto"/>
        <w:ind w:left="432"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NÃO ESCOPO DO PRODUTO</w:t>
      </w:r>
    </w:p>
    <w:p w:rsidR="00000000" w:rsidDel="00000000" w:rsidP="00000000" w:rsidRDefault="00000000" w:rsidRPr="00000000" w14:paraId="00000030">
      <w:pPr>
        <w:ind w:left="0" w:right="0" w:firstLine="43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pStyle w:val="Heading1"/>
        <w:numPr>
          <w:ilvl w:val="0"/>
          <w:numId w:val="4"/>
        </w:numPr>
        <w:spacing w:line="360" w:lineRule="auto"/>
        <w:ind w:left="432"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DESCRIÇÃO DOS ENVOLVIDOS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2"/>
        <w:numPr>
          <w:ilvl w:val="1"/>
          <w:numId w:val="4"/>
        </w:numPr>
        <w:ind w:left="0" w:right="0" w:hanging="292"/>
        <w:rPr>
          <w:rFonts w:ascii="Arial" w:cs="Arial" w:eastAsia="Arial" w:hAnsi="Arial"/>
        </w:rPr>
      </w:pPr>
      <w:r w:rsidDel="00000000" w:rsidR="00000000" w:rsidRPr="00000000">
        <w:rPr>
          <w:rFonts w:ascii="Arial" w:cs="Arial" w:eastAsia="Arial" w:hAnsi="Arial"/>
          <w:sz w:val="22"/>
          <w:szCs w:val="22"/>
          <w:rtl w:val="0"/>
        </w:rPr>
        <w:t xml:space="preserve">Resumo dos Gestores</w:t>
      </w:r>
    </w:p>
    <w:p w:rsidR="00000000" w:rsidDel="00000000" w:rsidP="00000000" w:rsidRDefault="00000000" w:rsidRPr="00000000" w14:paraId="00000034">
      <w:pPr>
        <w:rPr/>
      </w:pPr>
      <w:r w:rsidDel="00000000" w:rsidR="00000000" w:rsidRPr="00000000">
        <w:rPr>
          <w:rtl w:val="0"/>
        </w:rPr>
      </w:r>
    </w:p>
    <w:tbl>
      <w:tblPr>
        <w:tblStyle w:val="Table4"/>
        <w:tblW w:w="9322.0" w:type="dxa"/>
        <w:jc w:val="left"/>
        <w:tblInd w:w="-216.0" w:type="dxa"/>
        <w:tblBorders>
          <w:top w:color="95b3d7" w:space="0" w:sz="4" w:val="single"/>
          <w:bottom w:color="95b3d7" w:space="0" w:sz="4" w:val="single"/>
          <w:right w:color="95b3d7" w:space="0" w:sz="4" w:val="single"/>
          <w:insideH w:color="95b3d7" w:space="0" w:sz="4" w:val="single"/>
          <w:insideV w:color="95b3d7" w:space="0" w:sz="4" w:val="single"/>
        </w:tblBorders>
        <w:tblLayout w:type="fixed"/>
        <w:tblLook w:val="0000"/>
      </w:tblPr>
      <w:tblGrid>
        <w:gridCol w:w="3368"/>
        <w:gridCol w:w="5954"/>
        <w:tblGridChange w:id="0">
          <w:tblGrid>
            <w:gridCol w:w="3368"/>
            <w:gridCol w:w="5954"/>
          </w:tblGrid>
        </w:tblGridChange>
      </w:tblGrid>
      <w:tr>
        <w:trPr>
          <w:cantSplit w:val="0"/>
          <w:trHeight w:val="397" w:hRule="atLeast"/>
          <w:tblHeader w:val="0"/>
        </w:trPr>
        <w:tc>
          <w:tcPr>
            <w:tcBorders>
              <w:top w:color="95b3d7" w:space="0" w:sz="4" w:val="single"/>
              <w:bottom w:color="95b3d7" w:space="0" w:sz="4" w:val="single"/>
              <w:right w:color="95b3d7" w:space="0" w:sz="4" w:val="single"/>
            </w:tcBorders>
            <w:shd w:fill="95b3d7" w:val="clear"/>
            <w:vAlign w:val="center"/>
          </w:tcPr>
          <w:p w:rsidR="00000000" w:rsidDel="00000000" w:rsidP="00000000" w:rsidRDefault="00000000" w:rsidRPr="00000000" w14:paraId="00000035">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Nome</w:t>
            </w:r>
          </w:p>
        </w:tc>
        <w:tc>
          <w:tcPr>
            <w:tcBorders>
              <w:top w:color="95b3d7" w:space="0" w:sz="4" w:val="single"/>
              <w:left w:color="95b3d7" w:space="0" w:sz="4" w:val="single"/>
              <w:bottom w:color="95b3d7" w:space="0" w:sz="4" w:val="single"/>
            </w:tcBorders>
            <w:shd w:fill="95b3d7" w:val="clear"/>
            <w:vAlign w:val="center"/>
          </w:tcPr>
          <w:p w:rsidR="00000000" w:rsidDel="00000000" w:rsidP="00000000" w:rsidRDefault="00000000" w:rsidRPr="00000000" w14:paraId="00000036">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Responsabilidades</w:t>
            </w:r>
          </w:p>
        </w:tc>
      </w:tr>
      <w:tr>
        <w:trPr>
          <w:cantSplit w:val="0"/>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37">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Proprietário</w:t>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38">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Direção da empresa, uso direto do sistema para gerenciar atendimentos, faturamento e relacionamento com clientes</w:t>
            </w:r>
            <w:r w:rsidDel="00000000" w:rsidR="00000000" w:rsidRPr="00000000">
              <w:rPr>
                <w:rtl w:val="0"/>
              </w:rPr>
            </w:r>
          </w:p>
        </w:tc>
      </w:tr>
      <w:tr>
        <w:trPr>
          <w:cantSplit w:val="0"/>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39">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Desenvolvedor/Gestor de Projeto (Keven Bilibio)</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3A">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Desenvolvimento, infraestrutura, manutenção e evolução do sistema</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numPr>
          <w:ilvl w:val="1"/>
          <w:numId w:val="4"/>
        </w:numPr>
        <w:ind w:left="0" w:right="0" w:hanging="292"/>
        <w:rPr>
          <w:rFonts w:ascii="Arial" w:cs="Arial" w:eastAsia="Arial" w:hAnsi="Arial"/>
        </w:rPr>
      </w:pPr>
      <w:r w:rsidDel="00000000" w:rsidR="00000000" w:rsidRPr="00000000">
        <w:rPr>
          <w:rFonts w:ascii="Arial" w:cs="Arial" w:eastAsia="Arial" w:hAnsi="Arial"/>
          <w:sz w:val="22"/>
          <w:szCs w:val="22"/>
          <w:rtl w:val="0"/>
        </w:rPr>
        <w:t xml:space="preserve">Resumo dos Usuários</w:t>
      </w:r>
    </w:p>
    <w:p w:rsidR="00000000" w:rsidDel="00000000" w:rsidP="00000000" w:rsidRDefault="00000000" w:rsidRPr="00000000" w14:paraId="0000003D">
      <w:pPr>
        <w:rPr/>
      </w:pPr>
      <w:r w:rsidDel="00000000" w:rsidR="00000000" w:rsidRPr="00000000">
        <w:rPr>
          <w:rtl w:val="0"/>
        </w:rPr>
      </w:r>
    </w:p>
    <w:tbl>
      <w:tblPr>
        <w:tblStyle w:val="Table5"/>
        <w:tblW w:w="9287.0" w:type="dxa"/>
        <w:jc w:val="left"/>
        <w:tblInd w:w="-216.0" w:type="dxa"/>
        <w:tblBorders>
          <w:top w:color="95b3d7" w:space="0" w:sz="4" w:val="single"/>
          <w:bottom w:color="95b3d7" w:space="0" w:sz="4" w:val="single"/>
          <w:right w:color="95b3d7" w:space="0" w:sz="4" w:val="single"/>
          <w:insideH w:color="95b3d7" w:space="0" w:sz="4" w:val="single"/>
          <w:insideV w:color="95b3d7" w:space="0" w:sz="4" w:val="single"/>
        </w:tblBorders>
        <w:tblLayout w:type="fixed"/>
        <w:tblLook w:val="0000"/>
      </w:tblPr>
      <w:tblGrid>
        <w:gridCol w:w="2659"/>
        <w:gridCol w:w="2694"/>
        <w:gridCol w:w="3934"/>
        <w:tblGridChange w:id="0">
          <w:tblGrid>
            <w:gridCol w:w="2659"/>
            <w:gridCol w:w="2694"/>
            <w:gridCol w:w="3934"/>
          </w:tblGrid>
        </w:tblGridChange>
      </w:tblGrid>
      <w:tr>
        <w:trPr>
          <w:cantSplit w:val="0"/>
          <w:trHeight w:val="397" w:hRule="atLeast"/>
          <w:tblHeader w:val="0"/>
        </w:trPr>
        <w:tc>
          <w:tcPr>
            <w:tcBorders>
              <w:top w:color="95b3d7" w:space="0" w:sz="4" w:val="single"/>
              <w:bottom w:color="95b3d7" w:space="0" w:sz="4" w:val="single"/>
              <w:right w:color="95b3d7" w:space="0" w:sz="4" w:val="single"/>
            </w:tcBorders>
            <w:shd w:fill="95b3d7" w:val="clear"/>
            <w:vAlign w:val="center"/>
          </w:tcPr>
          <w:p w:rsidR="00000000" w:rsidDel="00000000" w:rsidP="00000000" w:rsidRDefault="00000000" w:rsidRPr="00000000" w14:paraId="0000003E">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Nome</w:t>
            </w:r>
          </w:p>
        </w:tc>
        <w:tc>
          <w:tcPr>
            <w:tcBorders>
              <w:top w:color="95b3d7" w:space="0" w:sz="4" w:val="single"/>
              <w:left w:color="95b3d7" w:space="0" w:sz="4" w:val="single"/>
              <w:bottom w:color="95b3d7" w:space="0" w:sz="4" w:val="single"/>
              <w:right w:color="95b3d7" w:space="0" w:sz="4" w:val="single"/>
            </w:tcBorders>
            <w:shd w:fill="95b3d7" w:val="clear"/>
            <w:vAlign w:val="center"/>
          </w:tcPr>
          <w:p w:rsidR="00000000" w:rsidDel="00000000" w:rsidP="00000000" w:rsidRDefault="00000000" w:rsidRPr="00000000" w14:paraId="0000003F">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Descrição</w:t>
            </w:r>
          </w:p>
        </w:tc>
        <w:tc>
          <w:tcPr>
            <w:tcBorders>
              <w:top w:color="95b3d7" w:space="0" w:sz="4" w:val="single"/>
              <w:left w:color="95b3d7" w:space="0" w:sz="4" w:val="single"/>
              <w:bottom w:color="95b3d7" w:space="0" w:sz="4" w:val="single"/>
            </w:tcBorders>
            <w:shd w:fill="95b3d7" w:val="clear"/>
            <w:vAlign w:val="center"/>
          </w:tcPr>
          <w:p w:rsidR="00000000" w:rsidDel="00000000" w:rsidP="00000000" w:rsidRDefault="00000000" w:rsidRPr="00000000" w14:paraId="00000040">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Responsabilidades</w:t>
            </w:r>
          </w:p>
        </w:tc>
      </w:tr>
      <w:tr>
        <w:trPr>
          <w:cantSplit w:val="0"/>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41">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Mecânico / Proprietário</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42">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Dono da empresa, principal usuário do sistema</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43">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Abrir OS, registrar execução, lançar peças, calcular valores, gerar cobrança e enviar resumo ao cliente</w:t>
            </w:r>
            <w:r w:rsidDel="00000000" w:rsidR="00000000" w:rsidRPr="00000000">
              <w:rPr>
                <w:rtl w:val="0"/>
              </w:rPr>
            </w:r>
          </w:p>
        </w:tc>
      </w:tr>
      <w:tr>
        <w:trPr>
          <w:cantSplit w:val="0"/>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44">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Auxiliar / Atendente</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45">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Colaborador administrativo</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46">
            <w:pPr>
              <w:spacing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Cadastrar clientes, abrir orçamentos e acompanhar OS em aberto</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numPr>
          <w:ilvl w:val="0"/>
          <w:numId w:val="4"/>
        </w:numPr>
        <w:spacing w:line="360" w:lineRule="auto"/>
        <w:ind w:left="432"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VISÃO GERAL DO PRODUTO</w:t>
      </w:r>
    </w:p>
    <w:p w:rsidR="00000000" w:rsidDel="00000000" w:rsidP="00000000" w:rsidRDefault="00000000" w:rsidRPr="00000000" w14:paraId="0000004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 Hectare é um sistema web desenvolvido em Django + PostgreSQL, containerizado com Docker, voltado para empresas de mecânica de máquinas agrícolas. O sistema permite:</w:t>
      </w:r>
    </w:p>
    <w:p w:rsidR="00000000" w:rsidDel="00000000" w:rsidP="00000000" w:rsidRDefault="00000000" w:rsidRPr="00000000" w14:paraId="0000004B">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Cadastro e gestão de clientes (produtores rurais, fazendas) com localização geográfica</w:t>
      </w:r>
    </w:p>
    <w:p w:rsidR="00000000" w:rsidDel="00000000" w:rsidP="00000000" w:rsidRDefault="00000000" w:rsidRPr="00000000" w14:paraId="0000004C">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Cadastro de técnicos/empregados responsáveis pelos atendimentos</w:t>
      </w:r>
    </w:p>
    <w:p w:rsidR="00000000" w:rsidDel="00000000" w:rsidP="00000000" w:rsidRDefault="00000000" w:rsidRPr="00000000" w14:paraId="0000004D">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Configuração de um catálogo de tipos de serviço (manutenção preventiva, corretiva, instalação, etc.)</w:t>
      </w:r>
    </w:p>
    <w:p w:rsidR="00000000" w:rsidDel="00000000" w:rsidP="00000000" w:rsidRDefault="00000000" w:rsidRPr="00000000" w14:paraId="0000004E">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Controle completo das ordens de serviço — do orçamento à conclusão, registrando deslocamento (km), tempo em campo (horas) e peças utilizadas</w:t>
      </w:r>
    </w:p>
    <w:p w:rsidR="00000000" w:rsidDel="00000000" w:rsidP="00000000" w:rsidRDefault="00000000" w:rsidRPr="00000000" w14:paraId="0000004F">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Upload de fotos e vídeos como evidência do serviço executado</w:t>
      </w:r>
    </w:p>
    <w:p w:rsidR="00000000" w:rsidDel="00000000" w:rsidP="00000000" w:rsidRDefault="00000000" w:rsidRPr="00000000" w14:paraId="00000050">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Cálculo automático do valor total (serviço + km rodado + horas trabalhadas)</w:t>
      </w:r>
    </w:p>
    <w:p w:rsidR="00000000" w:rsidDel="00000000" w:rsidP="00000000" w:rsidRDefault="00000000" w:rsidRPr="00000000" w14:paraId="00000051">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Geração de resumo do serviço para envio ao cliente</w:t>
      </w:r>
    </w:p>
    <w:p w:rsidR="00000000" w:rsidDel="00000000" w:rsidP="00000000" w:rsidRDefault="00000000" w:rsidRPr="00000000" w14:paraId="00000052">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Geração de cobrança via Pix (chave Pix + QR Code + valor) para envio ao cliente</w:t>
      </w:r>
    </w:p>
    <w:p w:rsidR="00000000" w:rsidDel="00000000" w:rsidP="00000000" w:rsidRDefault="00000000" w:rsidRPr="00000000" w14:paraId="00000053">
      <w:pPr>
        <w:numPr>
          <w:ilvl w:val="0"/>
          <w:numId w:val="2"/>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Emissão e registro de notas fiscais vinculadas às OS concluídas</w:t>
      </w:r>
    </w:p>
    <w:p w:rsidR="00000000" w:rsidDel="00000000" w:rsidP="00000000" w:rsidRDefault="00000000" w:rsidRPr="00000000" w14:paraId="00000054">
      <w:pPr>
        <w:pStyle w:val="Heading2"/>
        <w:numPr>
          <w:ilvl w:val="1"/>
          <w:numId w:val="4"/>
        </w:numPr>
        <w:spacing w:line="360" w:lineRule="auto"/>
        <w:ind w:left="0" w:right="0" w:hanging="292"/>
        <w:rPr>
          <w:rFonts w:ascii="Arial" w:cs="Arial" w:eastAsia="Arial" w:hAnsi="Arial"/>
        </w:rPr>
      </w:pPr>
      <w:r w:rsidDel="00000000" w:rsidR="00000000" w:rsidRPr="00000000">
        <w:rPr>
          <w:rFonts w:ascii="Arial" w:cs="Arial" w:eastAsia="Arial" w:hAnsi="Arial"/>
          <w:sz w:val="22"/>
          <w:szCs w:val="22"/>
          <w:rtl w:val="0"/>
        </w:rPr>
        <w:t xml:space="preserve">Requisitos Funcionais</w:t>
      </w:r>
    </w:p>
    <w:p w:rsidR="00000000" w:rsidDel="00000000" w:rsidP="00000000" w:rsidRDefault="00000000" w:rsidRPr="00000000" w14:paraId="00000055">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RF001 — Cadastro Clientes</w:t>
      </w:r>
    </w:p>
    <w:p w:rsidR="00000000" w:rsidDel="00000000" w:rsidP="00000000" w:rsidRDefault="00000000" w:rsidRPr="00000000" w14:paraId="00000056">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Permitir o cadastro, edição e listagem de clientes (produtores rurais, fazendas, cooperativas). Cada cliente possui nome, CPF/CNPJ, e-mail, telefone, endereço e coordenadas de latitude e longitude. Um cliente pode ser desativado sem ser excluído.</w:t>
      </w:r>
    </w:p>
    <w:p w:rsidR="00000000" w:rsidDel="00000000" w:rsidP="00000000" w:rsidRDefault="00000000" w:rsidRPr="00000000" w14:paraId="00000057">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RF002 — Cadastro Empregados</w:t>
      </w:r>
    </w:p>
    <w:p w:rsidR="00000000" w:rsidDel="00000000" w:rsidP="00000000" w:rsidRDefault="00000000" w:rsidRPr="00000000" w14:paraId="00000059">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Permitir o cadastro, edição e listagem de técnicos/mecânicos. Cada empregado possui nome, CPF e cargo. Um empregado é vinculado às ordens de serviço como responsável técnico pelo atendimento.</w:t>
      </w:r>
    </w:p>
    <w:p w:rsidR="00000000" w:rsidDel="00000000" w:rsidP="00000000" w:rsidRDefault="00000000" w:rsidRPr="00000000" w14:paraId="0000005A">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RF003 — Tipos de Serviço</w:t>
      </w:r>
    </w:p>
    <w:p w:rsidR="00000000" w:rsidDel="00000000" w:rsidP="00000000" w:rsidRDefault="00000000" w:rsidRPr="00000000" w14:paraId="0000005C">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Permitir a criação e edição de categorias de serviço (ex.: "Manutenção Preventiva", "Manutenção Corretiva", "Revisão de Motor", "Instalação de Implemento"). Cada tipo possui nome e descrição.</w:t>
      </w:r>
    </w:p>
    <w:p w:rsidR="00000000" w:rsidDel="00000000" w:rsidP="00000000" w:rsidRDefault="00000000" w:rsidRPr="00000000" w14:paraId="0000005D">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RF004 — Gerenciar Ordens de Serviço (OS)</w:t>
      </w:r>
    </w:p>
    <w:p w:rsidR="00000000" w:rsidDel="00000000" w:rsidP="00000000" w:rsidRDefault="00000000" w:rsidRPr="00000000" w14:paraId="0000005F">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Criar, editar, listar e excluir ordens de serviço. Cada OS é vinculada a um cliente, um técnico e um tipo de serviço. O sistema controla:</w:t>
      </w:r>
    </w:p>
    <w:p w:rsidR="00000000" w:rsidDel="00000000" w:rsidP="00000000" w:rsidRDefault="00000000" w:rsidRPr="00000000" w14:paraId="00000060">
      <w:pPr>
        <w:numPr>
          <w:ilvl w:val="0"/>
          <w:numId w:val="3"/>
        </w:numPr>
        <w:ind w:left="720" w:hanging="360"/>
        <w:rPr>
          <w:rFonts w:ascii="Arial" w:cs="Arial" w:eastAsia="Arial" w:hAnsi="Arial"/>
          <w:sz w:val="20"/>
          <w:szCs w:val="20"/>
          <w:u w:val="none"/>
        </w:rPr>
      </w:pPr>
      <w:r w:rsidDel="00000000" w:rsidR="00000000" w:rsidRPr="00000000">
        <w:rPr>
          <w:rFonts w:ascii="Arial Unicode MS" w:cs="Arial Unicode MS" w:eastAsia="Arial Unicode MS" w:hAnsi="Arial Unicode MS"/>
          <w:sz w:val="20"/>
          <w:szCs w:val="20"/>
          <w:rtl w:val="0"/>
        </w:rPr>
        <w:t xml:space="preserve">Status da OS: Orçamento → Agendado → Em Andamento → Concluído → Cancelado</w:t>
      </w:r>
    </w:p>
    <w:p w:rsidR="00000000" w:rsidDel="00000000" w:rsidP="00000000" w:rsidRDefault="00000000" w:rsidRPr="00000000" w14:paraId="00000061">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Datas de criação, início, conclusão e competência (calculada automaticamente como o primeiro dia do mês de início)</w:t>
      </w:r>
    </w:p>
    <w:p w:rsidR="00000000" w:rsidDel="00000000" w:rsidP="00000000" w:rsidRDefault="00000000" w:rsidRPr="00000000" w14:paraId="00000062">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Quilômetros rodados até a fazenda e valor por km</w:t>
      </w:r>
    </w:p>
    <w:p w:rsidR="00000000" w:rsidDel="00000000" w:rsidP="00000000" w:rsidRDefault="00000000" w:rsidRPr="00000000" w14:paraId="00000063">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Horas trabalhadas em campo e valor por hora</w:t>
      </w:r>
    </w:p>
    <w:p w:rsidR="00000000" w:rsidDel="00000000" w:rsidP="00000000" w:rsidRDefault="00000000" w:rsidRPr="00000000" w14:paraId="00000064">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Valor fixo/dinâmico do serviço e valor total consolidado</w:t>
      </w:r>
    </w:p>
    <w:p w:rsidR="00000000" w:rsidDel="00000000" w:rsidP="00000000" w:rsidRDefault="00000000" w:rsidRPr="00000000" w14:paraId="00000065">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Registro textual das peças e insumos utilizados</w:t>
      </w:r>
    </w:p>
    <w:p w:rsidR="00000000" w:rsidDel="00000000" w:rsidP="00000000" w:rsidRDefault="00000000" w:rsidRPr="00000000" w14:paraId="00000066">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RF005 — Gerenciar Anexos da OS</w:t>
      </w:r>
    </w:p>
    <w:p w:rsidR="00000000" w:rsidDel="00000000" w:rsidP="00000000" w:rsidRDefault="00000000" w:rsidRPr="00000000" w14:paraId="00000068">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Permitir o upload de arquivos (JPG, JPEG, PNG, PDF, MP4, MOV, AVI) vinculados a uma OS como evidência fotográfica ou em vídeo do serviço executado. Em cada anexo pode haver descrição e data de upload.</w:t>
      </w:r>
    </w:p>
    <w:p w:rsidR="00000000" w:rsidDel="00000000" w:rsidP="00000000" w:rsidRDefault="00000000" w:rsidRPr="00000000" w14:paraId="00000069">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RF006 — Gerar Resumo do Serviço</w:t>
      </w:r>
    </w:p>
    <w:p w:rsidR="00000000" w:rsidDel="00000000" w:rsidP="00000000" w:rsidRDefault="00000000" w:rsidRPr="00000000" w14:paraId="0000006B">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Gerar um documento de resumo da OS concluída contendo: dados do cliente, tipo de serviço realizado, técnico responsável, data de execução, peças utilizadas, horas em campo, km percorrido e valor total. O resumo do serviço deve ser exportável para compartilhamento com o cliente.</w:t>
      </w:r>
    </w:p>
    <w:p w:rsidR="00000000" w:rsidDel="00000000" w:rsidP="00000000" w:rsidRDefault="00000000" w:rsidRPr="00000000" w14:paraId="0000006C">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RF007 — Gerar Cobrança via Pix</w:t>
      </w:r>
    </w:p>
    <w:p w:rsidR="00000000" w:rsidDel="00000000" w:rsidP="00000000" w:rsidRDefault="00000000" w:rsidRPr="00000000" w14:paraId="0000006E">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Ao concluir uma OS, o sistema deve gerar uma cobrança com o valor total calculado, exibindo a chave Pix cadastrada e um QR Code para pagamento. O link ou imagem do QR Code deve poder ser copiado/compartilhado com o cliente via WhatsApp ou e-mail.</w:t>
      </w:r>
    </w:p>
    <w:p w:rsidR="00000000" w:rsidDel="00000000" w:rsidP="00000000" w:rsidRDefault="00000000" w:rsidRPr="00000000" w14:paraId="0000006F">
      <w:pPr>
        <w:ind w:left="56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RF008 — Gerenciar Notas Fiscais</w:t>
      </w:r>
    </w:p>
    <w:p w:rsidR="00000000" w:rsidDel="00000000" w:rsidP="00000000" w:rsidRDefault="00000000" w:rsidRPr="00000000" w14:paraId="00000071">
      <w:pPr>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Registrar notas fiscais vinculadas a uma OS concluída. Cada NF possui número único, valor total, descrição e data de emissão. A NF não pode ser excluída enquanto a OS associada existir (proteção por integridade referencial).</w:t>
      </w:r>
      <w:r w:rsidDel="00000000" w:rsidR="00000000" w:rsidRPr="00000000">
        <w:rPr>
          <w:rtl w:val="0"/>
        </w:rPr>
      </w:r>
    </w:p>
    <w:p w:rsidR="00000000" w:rsidDel="00000000" w:rsidP="00000000" w:rsidRDefault="00000000" w:rsidRPr="00000000" w14:paraId="00000072">
      <w:pPr>
        <w:spacing w:after="0" w:before="0" w:lineRule="auto"/>
        <w:ind w:left="567" w:right="0" w:firstLine="0"/>
        <w:rPr>
          <w:rFonts w:ascii="Arial" w:cs="Arial" w:eastAsia="Arial" w:hAnsi="Arial"/>
          <w:b w:val="0"/>
          <w:bCs w:val="0"/>
          <w:i w:val="0"/>
          <w:iCs w:val="0"/>
          <w:sz w:val="20"/>
          <w:szCs w:val="20"/>
        </w:rPr>
      </w:pPr>
      <w:r w:rsidDel="00000000" w:rsidR="00000000" w:rsidRPr="00000000">
        <w:rPr>
          <w:rtl w:val="0"/>
        </w:rPr>
      </w:r>
    </w:p>
    <w:p w:rsidR="00000000" w:rsidDel="00000000" w:rsidP="00000000" w:rsidRDefault="00000000" w:rsidRPr="00000000" w14:paraId="00000073">
      <w:pPr>
        <w:pStyle w:val="Heading2"/>
        <w:numPr>
          <w:ilvl w:val="1"/>
          <w:numId w:val="4"/>
        </w:numPr>
        <w:spacing w:line="360" w:lineRule="auto"/>
        <w:ind w:left="0" w:right="0" w:hanging="434"/>
        <w:rPr>
          <w:rFonts w:ascii="Arial" w:cs="Arial" w:eastAsia="Arial" w:hAnsi="Arial"/>
        </w:rPr>
      </w:pPr>
      <w:r w:rsidDel="00000000" w:rsidR="00000000" w:rsidRPr="00000000">
        <w:rPr>
          <w:rFonts w:ascii="Arial" w:cs="Arial" w:eastAsia="Arial" w:hAnsi="Arial"/>
          <w:sz w:val="22"/>
          <w:szCs w:val="22"/>
          <w:rtl w:val="0"/>
        </w:rPr>
        <w:t xml:space="preserve">Requisitos Não Funcionais</w:t>
      </w:r>
    </w:p>
    <w:p w:rsidR="00000000" w:rsidDel="00000000" w:rsidP="00000000" w:rsidRDefault="00000000" w:rsidRPr="00000000" w14:paraId="00000074">
      <w:pPr>
        <w:spacing w:befor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RNF001 — Geração do QR Code Pix</w:t>
      </w:r>
    </w:p>
    <w:p w:rsidR="00000000" w:rsidDel="00000000" w:rsidP="00000000" w:rsidRDefault="00000000" w:rsidRPr="00000000" w14:paraId="00000075">
      <w:pPr>
        <w:spacing w:before="240" w:lineRule="auto"/>
        <w:ind w:left="56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QR Code de pagamento Pix deve ser gerado localmente no servidor, sem dependência de API bancária externa, utilizando o padrão EMV/Pix do Banco Central do Brasil.</w:t>
      </w:r>
    </w:p>
    <w:p w:rsidR="00000000" w:rsidDel="00000000" w:rsidP="00000000" w:rsidRDefault="00000000" w:rsidRPr="00000000" w14:paraId="00000076">
      <w:pPr>
        <w:pStyle w:val="Heading1"/>
        <w:numPr>
          <w:ilvl w:val="0"/>
          <w:numId w:val="4"/>
        </w:numPr>
        <w:ind w:left="432"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RESTRIÇÕES</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 sistema é desenvolvido para uso interno da empresa do proprietário, não sendo um produto SaaS público.</w:t>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interface é web, sem aplicativo mobile nativo na versão inicial.</w:t>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 armazenamento de arquivos (anexos/fotos) é local no servidor; integração com armazenamento em nuvem não está prevista na versão inicial.</w:t>
      </w:r>
    </w:p>
    <w:p w:rsidR="00000000" w:rsidDel="00000000" w:rsidP="00000000" w:rsidRDefault="00000000" w:rsidRPr="00000000" w14:paraId="0000007D">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geração de Pix não realiza integração bancária direta — gera apenas o QR Code/chave para o cliente efetuar o pagamento manualmente. Confirmação de pagamento é responsabilidade do mecânico.</w:t>
      </w:r>
    </w:p>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Não haverá integração com sistemas governamentais de emissão de NF-e na versão atual.</w:t>
      </w:r>
      <w:r w:rsidDel="00000000" w:rsidR="00000000" w:rsidRPr="00000000">
        <w:rPr>
          <w:rtl w:val="0"/>
        </w:rPr>
      </w:r>
    </w:p>
    <w:p w:rsidR="00000000" w:rsidDel="00000000" w:rsidP="00000000" w:rsidRDefault="00000000" w:rsidRPr="00000000" w14:paraId="00000081">
      <w:pPr>
        <w:ind w:left="0" w:right="0" w:firstLine="5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pStyle w:val="Heading1"/>
        <w:numPr>
          <w:ilvl w:val="0"/>
          <w:numId w:val="4"/>
        </w:numPr>
        <w:ind w:left="432"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REFERÊNCIAS</w:t>
      </w:r>
    </w:p>
    <w:p w:rsidR="00000000" w:rsidDel="00000000" w:rsidP="00000000" w:rsidRDefault="00000000" w:rsidRPr="00000000" w14:paraId="000000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Repositório do projeto: https://github.com/Vaz15k/projeto_hub</w:t>
      </w:r>
    </w:p>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Documentação Django: https://docs.djangoproject.com</w:t>
      </w:r>
    </w:p>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Modelo de Documento de Visão — Prof. Alberto Sales, IFMT</w:t>
      </w:r>
      <w:r w:rsidDel="00000000" w:rsidR="00000000" w:rsidRPr="00000000">
        <w:rPr>
          <w:rtl w:val="0"/>
        </w:rPr>
      </w:r>
    </w:p>
    <w:sectPr>
      <w:headerReference r:id="rId6" w:type="default"/>
      <w:headerReference r:id="rId7" w:type="first"/>
      <w:footerReference r:id="rId8" w:type="default"/>
      <w:pgSz w:h="16838" w:w="11906" w:orient="portrait"/>
      <w:pgMar w:bottom="1134" w:top="1418" w:left="1701" w:right="1134" w:header="425" w:footer="38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370.0" w:type="dxa"/>
      <w:jc w:val="left"/>
      <w:tblInd w:w="-216.0" w:type="dxa"/>
      <w:tblBorders>
        <w:top w:color="000000" w:space="0" w:sz="4" w:val="single"/>
      </w:tblBorders>
      <w:tblLayout w:type="fixed"/>
      <w:tblLook w:val="0000"/>
    </w:tblPr>
    <w:tblGrid>
      <w:gridCol w:w="6079"/>
      <w:gridCol w:w="1645"/>
      <w:gridCol w:w="1646"/>
      <w:tblGridChange w:id="0">
        <w:tblGrid>
          <w:gridCol w:w="6079"/>
          <w:gridCol w:w="1645"/>
          <w:gridCol w:w="1646"/>
        </w:tblGrid>
      </w:tblGridChange>
    </w:tblGrid>
    <w:tr>
      <w:trPr>
        <w:cantSplit w:val="0"/>
        <w:trHeight w:val="254" w:hRule="atLeast"/>
        <w:tblHeader w:val="0"/>
      </w:trPr>
      <w:tc>
        <w:tcPr>
          <w:tcBorders>
            <w:top w:color="000000" w:space="0" w:sz="4" w:val="single"/>
          </w:tcBorders>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Hectare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Versão 1.0</w:t>
          </w:r>
        </w:p>
      </w:tc>
      <w:tc>
        <w:tcPr>
          <w:tcBorders>
            <w:top w:color="000000" w:space="0" w:sz="4" w:val="single"/>
          </w:tcBorders>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1849b"/>
              <w:sz w:val="24"/>
              <w:szCs w:val="24"/>
              <w:u w:val="none"/>
              <w:shd w:fill="auto" w:val="clear"/>
              <w:vertAlign w:val="baseline"/>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287.0" w:type="dxa"/>
      <w:jc w:val="left"/>
      <w:tblInd w:w="-216.0" w:type="dxa"/>
      <w:tblBorders>
        <w:bottom w:color="000000" w:space="0" w:sz="4" w:val="single"/>
        <w:insideH w:color="000000" w:space="0" w:sz="4" w:val="single"/>
      </w:tblBorders>
      <w:tblLayout w:type="fixed"/>
      <w:tblLook w:val="0000"/>
    </w:tblPr>
    <w:tblGrid>
      <w:gridCol w:w="1808"/>
      <w:gridCol w:w="7479"/>
      <w:tblGridChange w:id="0">
        <w:tblGrid>
          <w:gridCol w:w="1808"/>
          <w:gridCol w:w="7479"/>
        </w:tblGrid>
      </w:tblGridChange>
    </w:tblGrid>
    <w:tr>
      <w:trPr>
        <w:cantSplit w:val="0"/>
        <w:trHeight w:val="907" w:hRule="atLeast"/>
        <w:tblHeader w:val="0"/>
      </w:trPr>
      <w:tc>
        <w:tcPr>
          <w:tcBorders>
            <w:bottom w:color="000000" w:space="0" w:sz="4" w:val="single"/>
          </w:tcBorders>
          <w:shd w:fill="auto"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209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Documento de Visão de Sistema</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56.0" w:type="dxa"/>
      <w:jc w:val="left"/>
      <w:tblInd w:w="-152.0" w:type="dxa"/>
      <w:tblBorders>
        <w:top w:color="000000" w:space="0" w:sz="12" w:val="single"/>
      </w:tblBorders>
      <w:tblLayout w:type="fixed"/>
      <w:tblLook w:val="0000"/>
    </w:tblPr>
    <w:tblGrid>
      <w:gridCol w:w="9356"/>
      <w:tblGridChange w:id="0">
        <w:tblGrid>
          <w:gridCol w:w="9356"/>
        </w:tblGrid>
      </w:tblGridChange>
    </w:tblGrid>
    <w:tr>
      <w:trPr>
        <w:cantSplit w:val="0"/>
        <w:trHeight w:val="301" w:hRule="atLeast"/>
        <w:tblHeader w:val="0"/>
      </w:trPr>
      <w:tc>
        <w:tcPr>
          <w:tcBorders>
            <w:top w:color="000000" w:space="0" w:sz="12" w:val="single"/>
          </w:tcBorders>
          <w:shd w:fill="auto"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Ministério da Educação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Instituto  Federal de  Educação, Ciência e Tecnologia de Mato Grosso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Departamento de Computação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Elicitação e Análise de Requisitos</w:t>
          </w:r>
        </w:p>
      </w:tc>
    </w:tr>
    <w:tr>
      <w:trPr>
        <w:cantSplit w:val="0"/>
        <w:trHeight w:val="234" w:hRule="atLeast"/>
        <w:tblHeader w:val="0"/>
      </w:trPr>
      <w:tc>
        <w:tcPr>
          <w:tcBorders>
            <w:bottom w:color="000000" w:space="0" w:sz="12" w:val="single"/>
          </w:tcBorders>
          <w:shd w:fill="auto"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METODOLOGIA DE DESENVOLVIMENTO DE SOFTWARE</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sz w:val="22"/>
        <w:szCs w:val="22"/>
      </w:rPr>
    </w:lvl>
    <w:lvl w:ilvl="2">
      <w:start w:val="1"/>
      <w:numFmt w:val="decimal"/>
      <w:lvlText w:val="%1.%2.%3"/>
      <w:lvlJc w:val="left"/>
      <w:pPr>
        <w:ind w:left="720" w:hanging="720"/>
      </w:pPr>
      <w:rPr>
        <w:b w:val="1"/>
        <w:bCs w:val="1"/>
        <w:sz w:val="20"/>
        <w:szCs w:val="2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e6e6e6" w:val="clear"/>
      <w:spacing w:after="60" w:before="240" w:lineRule="auto"/>
      <w:ind w:left="432" w:hanging="432"/>
    </w:pPr>
    <w:rPr>
      <w:rFonts w:ascii="Arial" w:cs="Arial" w:eastAsia="Arial" w:hAnsi="Arial"/>
      <w:b w:val="1"/>
      <w:bCs w:val="1"/>
      <w:sz w:val="40"/>
      <w:szCs w:val="40"/>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sz w:val="32"/>
      <w:szCs w:val="32"/>
    </w:rPr>
  </w:style>
  <w:style w:type="paragraph" w:styleId="Heading3">
    <w:name w:val="heading 3"/>
    <w:basedOn w:val="Normal"/>
    <w:next w:val="Normal"/>
    <w:pPr>
      <w:keepNext w:val="1"/>
      <w:spacing w:after="60" w:before="240" w:lineRule="auto"/>
      <w:ind w:left="720" w:hanging="720"/>
    </w:pPr>
    <w:rPr>
      <w:rFonts w:ascii="Arial" w:cs="Arial" w:eastAsia="Arial" w:hAnsi="Arial"/>
      <w:i w:val="1"/>
      <w:iCs w:val="1"/>
      <w:sz w:val="28"/>
      <w:szCs w:val="28"/>
    </w:rPr>
  </w:style>
  <w:style w:type="paragraph" w:styleId="Heading4">
    <w:name w:val="heading 4"/>
    <w:basedOn w:val="Normal"/>
    <w:next w:val="Normal"/>
    <w:pPr>
      <w:keepNext w:val="1"/>
      <w:spacing w:after="60" w:before="240" w:lineRule="auto"/>
      <w:ind w:left="864" w:hanging="864"/>
    </w:pPr>
    <w:rPr>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360" w:before="480" w:lineRule="auto"/>
      <w:jc w:val="both"/>
    </w:pPr>
    <w:rPr>
      <w:rFonts w:ascii="Arial" w:cs="Arial" w:eastAsia="Arial" w:hAnsi="Arial"/>
      <w:b w:val="1"/>
      <w:bCs w:val="1"/>
      <w:smallCaps w:val="1"/>
      <w:sz w:val="28"/>
      <w:szCs w:val="28"/>
    </w:rPr>
  </w:style>
  <w:style w:type="paragraph" w:styleId="Subtitle">
    <w:name w:val="Subtitle"/>
    <w:basedOn w:val="Normal"/>
    <w:next w:val="Normal"/>
    <w:pPr>
      <w:keepNext w:val="1"/>
      <w:widowControl w:val="0"/>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00.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