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85E31" w14:textId="4F848F17" w:rsidR="00A86F3D" w:rsidRDefault="003F2D5E" w:rsidP="003F2D5E">
      <w:pPr>
        <w:pStyle w:val="Ttulo1"/>
      </w:pPr>
      <w:r>
        <w:t>SQL</w:t>
      </w:r>
    </w:p>
    <w:p w14:paraId="2B724591" w14:textId="0D79E99C" w:rsidR="003F2D5E" w:rsidRDefault="003F2D5E" w:rsidP="003F2D5E">
      <w:pPr>
        <w:pStyle w:val="Ttulo2"/>
      </w:pPr>
      <w:r>
        <w:t>SQL Commands</w:t>
      </w:r>
    </w:p>
    <w:p w14:paraId="1903B268" w14:textId="369B4E6D" w:rsidR="003F2D5E" w:rsidRPr="003F2D5E" w:rsidRDefault="003F2D5E" w:rsidP="003F2D5E">
      <w:pPr>
        <w:rPr>
          <w:lang w:val="en-US"/>
        </w:rPr>
      </w:pPr>
      <w:r w:rsidRPr="003F2D5E">
        <w:rPr>
          <w:lang w:val="en-US"/>
        </w:rPr>
        <w:t xml:space="preserve">Source: </w:t>
      </w:r>
      <w:hyperlink r:id="rId6" w:history="1">
        <w:r w:rsidRPr="00DA09DD">
          <w:rPr>
            <w:rStyle w:val="Hyperlink"/>
            <w:lang w:val="en-US"/>
          </w:rPr>
          <w:t>https://livesql.oracle.com/apex/livesql/file/tutorial_K4J60LR7A87PV5DCA9V40OJRY.html</w:t>
        </w:r>
      </w:hyperlink>
      <w:r>
        <w:rPr>
          <w:lang w:val="en-US"/>
        </w:rPr>
        <w:t xml:space="preserve"> </w:t>
      </w:r>
    </w:p>
    <w:p w14:paraId="26A24403" w14:textId="7F1C6C8F" w:rsidR="003F2D5E" w:rsidRDefault="003F2D5E">
      <w:r w:rsidRPr="003F2D5E">
        <w:drawing>
          <wp:inline distT="0" distB="0" distL="0" distR="0" wp14:anchorId="3089E58C" wp14:editId="30C7B2F8">
            <wp:extent cx="4478215" cy="150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6561" cy="15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964D" w14:textId="601EC704" w:rsidR="003F2D5E" w:rsidRDefault="003F2D5E" w:rsidP="003F2D5E">
      <w:pPr>
        <w:pStyle w:val="Ttulo3"/>
      </w:pPr>
      <w:r>
        <w:t xml:space="preserve">Next </w:t>
      </w:r>
      <w:r w:rsidR="006F76AC">
        <w:t>S</w:t>
      </w:r>
      <w:r>
        <w:t>teps</w:t>
      </w:r>
    </w:p>
    <w:p w14:paraId="3A7BD72E" w14:textId="18D61139" w:rsidR="003F2D5E" w:rsidRDefault="003F2D5E" w:rsidP="003F2D5E">
      <w:r>
        <w:t>From module 7</w:t>
      </w:r>
    </w:p>
    <w:p w14:paraId="675F737F" w14:textId="1E4E55C3" w:rsidR="003F2D5E" w:rsidRDefault="009A2E77" w:rsidP="009A2E77">
      <w:pPr>
        <w:pStyle w:val="Ttulo2"/>
      </w:pPr>
      <w:r>
        <w:t>Analytic functions</w:t>
      </w:r>
    </w:p>
    <w:p w14:paraId="3E3CD94E" w14:textId="603105C6" w:rsidR="009A2E77" w:rsidRPr="009A2E77" w:rsidRDefault="009A2E77" w:rsidP="009A2E77">
      <w:pPr>
        <w:rPr>
          <w:lang w:val="en-US"/>
        </w:rPr>
      </w:pPr>
      <w:r w:rsidRPr="009A2E77">
        <w:rPr>
          <w:lang w:val="en-US"/>
        </w:rPr>
        <w:t xml:space="preserve">Source: </w:t>
      </w:r>
      <w:hyperlink r:id="rId8" w:history="1">
        <w:r w:rsidRPr="00DA09DD">
          <w:rPr>
            <w:rStyle w:val="Hyperlink"/>
            <w:lang w:val="en-US"/>
          </w:rPr>
          <w:t>https://docs.oracle.com/cd/E11882_01/server.112/e41084/functions004.htm#SQLRF06174</w:t>
        </w:r>
      </w:hyperlink>
      <w:r>
        <w:rPr>
          <w:lang w:val="en-US"/>
        </w:rPr>
        <w:t xml:space="preserve"> </w:t>
      </w:r>
    </w:p>
    <w:p w14:paraId="499DA467" w14:textId="5262EC07" w:rsidR="009A2E77" w:rsidRPr="009A2E77" w:rsidRDefault="009A2E77" w:rsidP="009A2E77">
      <w:r w:rsidRPr="009A2E77">
        <w:drawing>
          <wp:inline distT="0" distB="0" distL="0" distR="0" wp14:anchorId="38059D10" wp14:editId="1355B6B2">
            <wp:extent cx="4636477" cy="212597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562" cy="2148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110D" w14:textId="2BC71F02" w:rsidR="003F2D5E" w:rsidRDefault="001C73AF" w:rsidP="001C73AF">
      <w:pPr>
        <w:pStyle w:val="Ttulo3"/>
      </w:pPr>
      <w:r>
        <w:t>Overview of Analytical F</w:t>
      </w:r>
      <w:r w:rsidR="006F76AC">
        <w:t>u</w:t>
      </w:r>
      <w:r>
        <w:t>nctions</w:t>
      </w:r>
    </w:p>
    <w:p w14:paraId="255F1D6E" w14:textId="7829974D" w:rsidR="001C73AF" w:rsidRDefault="001C73AF" w:rsidP="001C73AF">
      <w:r w:rsidRPr="001C73AF">
        <w:drawing>
          <wp:inline distT="0" distB="0" distL="0" distR="0" wp14:anchorId="79A2D052" wp14:editId="28ED96D8">
            <wp:extent cx="6645910" cy="2049780"/>
            <wp:effectExtent l="0" t="0" r="254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628D" w14:textId="6BE884C2" w:rsidR="001C73AF" w:rsidRDefault="001C73AF" w:rsidP="001C73AF">
      <w:pPr>
        <w:pStyle w:val="Ttulo3"/>
      </w:pPr>
      <w:r>
        <w:t>Uses of Analytical Functions</w:t>
      </w:r>
    </w:p>
    <w:p w14:paraId="5239E662" w14:textId="77E5C952" w:rsidR="001C73AF" w:rsidRDefault="001C73AF" w:rsidP="001C73AF">
      <w:r w:rsidRPr="001C73AF">
        <w:lastRenderedPageBreak/>
        <w:drawing>
          <wp:inline distT="0" distB="0" distL="0" distR="0" wp14:anchorId="030568EB" wp14:editId="1D4012E8">
            <wp:extent cx="6645910" cy="4817110"/>
            <wp:effectExtent l="0" t="0" r="254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9586F" w14:textId="17C5D419" w:rsidR="006F76AC" w:rsidRDefault="006F76AC" w:rsidP="006F76AC">
      <w:pPr>
        <w:pStyle w:val="Ttulo3"/>
      </w:pPr>
      <w:r>
        <w:t>Processing Order</w:t>
      </w:r>
    </w:p>
    <w:p w14:paraId="1B668F49" w14:textId="024C6485" w:rsidR="006F76AC" w:rsidRDefault="006F76AC" w:rsidP="006F76AC">
      <w:r w:rsidRPr="006F76AC">
        <w:drawing>
          <wp:inline distT="0" distB="0" distL="0" distR="0" wp14:anchorId="0DFB35A5" wp14:editId="7945B562">
            <wp:extent cx="4553585" cy="76210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F5CB" w14:textId="77777777" w:rsidR="006F76AC" w:rsidRPr="006F76AC" w:rsidRDefault="006F76AC" w:rsidP="006F76AC"/>
    <w:sectPr w:rsidR="006F76AC" w:rsidRPr="006F76AC" w:rsidSect="003F2D5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F7BAE3" w14:textId="77777777" w:rsidR="001B297C" w:rsidRDefault="001B297C" w:rsidP="001B297C">
      <w:pPr>
        <w:spacing w:before="0" w:after="0" w:line="240" w:lineRule="auto"/>
      </w:pPr>
      <w:r>
        <w:separator/>
      </w:r>
    </w:p>
  </w:endnote>
  <w:endnote w:type="continuationSeparator" w:id="0">
    <w:p w14:paraId="5C459545" w14:textId="77777777" w:rsidR="001B297C" w:rsidRDefault="001B297C" w:rsidP="001B297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65478" w14:textId="77777777" w:rsidR="001B297C" w:rsidRDefault="001B297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89E0CB" w14:textId="1168007A" w:rsidR="001B297C" w:rsidRDefault="001B297C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E700E4" wp14:editId="7105D2A6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6" name="MSIPCM355948d0bbb227b428c840dc" descr="{&quot;HashCode&quot;:-8281689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B704056" w14:textId="19BB9774" w:rsidR="001B297C" w:rsidRPr="001B297C" w:rsidRDefault="001B297C" w:rsidP="001B297C">
                          <w:pPr>
                            <w:spacing w:before="0"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B297C">
                            <w:rPr>
                              <w:rFonts w:ascii="Calibri" w:hAnsi="Calibri" w:cs="Calibri"/>
                              <w:color w:val="000000"/>
                            </w:rPr>
                            <w:t>Classificação da Informação: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E700E4" id="_x0000_t202" coordsize="21600,21600" o:spt="202" path="m,l,21600r21600,l21600,xe">
              <v:stroke joinstyle="miter"/>
              <v:path gradientshapeok="t" o:connecttype="rect"/>
            </v:shapetype>
            <v:shape id="MSIPCM355948d0bbb227b428c840dc" o:spid="_x0000_s1026" type="#_x0000_t202" alt="{&quot;HashCode&quot;:-8281689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" o:allowincell="f" filled="f" stroked="f" strokeweight=".5pt">
              <v:fill o:detectmouseclick="t"/>
              <v:textbox inset="20pt,0,,0">
                <w:txbxContent>
                  <w:p w14:paraId="7B704056" w14:textId="19BB9774" w:rsidR="001B297C" w:rsidRPr="001B297C" w:rsidRDefault="001B297C" w:rsidP="001B297C">
                    <w:pPr>
                      <w:spacing w:before="0"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B297C">
                      <w:rPr>
                        <w:rFonts w:ascii="Calibri" w:hAnsi="Calibri" w:cs="Calibri"/>
                        <w:color w:val="000000"/>
                      </w:rPr>
                      <w:t>Classificação da Informação: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BDCE63" w14:textId="77777777" w:rsidR="001B297C" w:rsidRDefault="001B29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D8667D" w14:textId="77777777" w:rsidR="001B297C" w:rsidRDefault="001B297C" w:rsidP="001B297C">
      <w:pPr>
        <w:spacing w:before="0" w:after="0" w:line="240" w:lineRule="auto"/>
      </w:pPr>
      <w:r>
        <w:separator/>
      </w:r>
    </w:p>
  </w:footnote>
  <w:footnote w:type="continuationSeparator" w:id="0">
    <w:p w14:paraId="053555F9" w14:textId="77777777" w:rsidR="001B297C" w:rsidRDefault="001B297C" w:rsidP="001B297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5F15D" w14:textId="77777777" w:rsidR="001B297C" w:rsidRDefault="001B297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07073" w14:textId="77777777" w:rsidR="001B297C" w:rsidRDefault="001B29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5CD34" w14:textId="77777777" w:rsidR="001B297C" w:rsidRDefault="001B29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5E"/>
    <w:rsid w:val="001B297C"/>
    <w:rsid w:val="001C73AF"/>
    <w:rsid w:val="003F2D5E"/>
    <w:rsid w:val="00587847"/>
    <w:rsid w:val="006F76AC"/>
    <w:rsid w:val="009A2E77"/>
    <w:rsid w:val="00A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DD0EAB"/>
  <w15:chartTrackingRefBased/>
  <w15:docId w15:val="{8DD1C749-939D-4377-B09D-B53868D0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D5E"/>
  </w:style>
  <w:style w:type="paragraph" w:styleId="Ttulo1">
    <w:name w:val="heading 1"/>
    <w:basedOn w:val="Normal"/>
    <w:next w:val="Normal"/>
    <w:link w:val="Ttulo1Char"/>
    <w:uiPriority w:val="9"/>
    <w:qFormat/>
    <w:rsid w:val="003F2D5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F2D5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F2D5E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2D5E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2D5E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2D5E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2D5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2D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2D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2D5E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har">
    <w:name w:val="Título 2 Char"/>
    <w:basedOn w:val="Fontepargpadro"/>
    <w:link w:val="Ttulo2"/>
    <w:uiPriority w:val="9"/>
    <w:rsid w:val="003F2D5E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rsid w:val="003F2D5E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2D5E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2D5E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2D5E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2D5E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2D5E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2D5E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F2D5E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3F2D5E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F2D5E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2D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3F2D5E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3F2D5E"/>
    <w:rPr>
      <w:b/>
      <w:bCs/>
    </w:rPr>
  </w:style>
  <w:style w:type="character" w:styleId="nfase">
    <w:name w:val="Emphasis"/>
    <w:uiPriority w:val="20"/>
    <w:qFormat/>
    <w:rsid w:val="003F2D5E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3F2D5E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3F2D5E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3F2D5E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2D5E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2D5E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3F2D5E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3F2D5E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3F2D5E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3F2D5E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3F2D5E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F2D5E"/>
    <w:pPr>
      <w:outlineLvl w:val="9"/>
    </w:pPr>
  </w:style>
  <w:style w:type="character" w:styleId="Hyperlink">
    <w:name w:val="Hyperlink"/>
    <w:basedOn w:val="Fontepargpadro"/>
    <w:uiPriority w:val="99"/>
    <w:unhideWhenUsed/>
    <w:rsid w:val="003F2D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F2D5E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B297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97C"/>
  </w:style>
  <w:style w:type="paragraph" w:styleId="Rodap">
    <w:name w:val="footer"/>
    <w:basedOn w:val="Normal"/>
    <w:link w:val="RodapChar"/>
    <w:uiPriority w:val="99"/>
    <w:unhideWhenUsed/>
    <w:rsid w:val="001B297C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cd/E11882_01/server.112/e41084/functions004.htm#SQLRF06174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vesql.oracle.com/apex/livesql/file/tutorial_K4J60LR7A87PV5DCA9V40OJRY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83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Vidor Vaz</dc:creator>
  <cp:keywords/>
  <dc:description/>
  <cp:lastModifiedBy>Felipe Vidor Vaz</cp:lastModifiedBy>
  <cp:revision>1</cp:revision>
  <dcterms:created xsi:type="dcterms:W3CDTF">2021-12-13T22:50:00Z</dcterms:created>
  <dcterms:modified xsi:type="dcterms:W3CDTF">2021-12-14T02:03:00Z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8f32e1-08e7-4d25-af77-74969178c833_Enabled">
    <vt:lpwstr>true</vt:lpwstr>
  </property>
  <property fmtid="{D5CDD505-2E9C-101B-9397-08002B2CF9AE}" pid="3" name="MSIP_Label_548f32e1-08e7-4d25-af77-74969178c833_SetDate">
    <vt:lpwstr>2021-12-14T02:03:31Z</vt:lpwstr>
  </property>
  <property fmtid="{D5CDD505-2E9C-101B-9397-08002B2CF9AE}" pid="4" name="MSIP_Label_548f32e1-08e7-4d25-af77-74969178c833_Method">
    <vt:lpwstr>Standard</vt:lpwstr>
  </property>
  <property fmtid="{D5CDD505-2E9C-101B-9397-08002B2CF9AE}" pid="5" name="MSIP_Label_548f32e1-08e7-4d25-af77-74969178c833_Name">
    <vt:lpwstr>Interna</vt:lpwstr>
  </property>
  <property fmtid="{D5CDD505-2E9C-101B-9397-08002B2CF9AE}" pid="6" name="MSIP_Label_548f32e1-08e7-4d25-af77-74969178c833_SiteId">
    <vt:lpwstr>062096f2-76c0-4ed8-b8bf-6644178496b2</vt:lpwstr>
  </property>
  <property fmtid="{D5CDD505-2E9C-101B-9397-08002B2CF9AE}" pid="7" name="MSIP_Label_548f32e1-08e7-4d25-af77-74969178c833_ActionId">
    <vt:lpwstr>77653911-ede3-4293-9c20-00004a870df3</vt:lpwstr>
  </property>
  <property fmtid="{D5CDD505-2E9C-101B-9397-08002B2CF9AE}" pid="8" name="MSIP_Label_548f32e1-08e7-4d25-af77-74969178c833_ContentBits">
    <vt:lpwstr>2</vt:lpwstr>
  </property>
</Properties>
</file>