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953000" cy="3952875"/>
            <wp:effectExtent b="0" l="0" r="0" t="0"/>
            <wp:docPr id="1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клике на </w:t>
      </w:r>
      <w:r w:rsidDel="00000000" w:rsidR="00000000" w:rsidRPr="00000000">
        <w:drawing>
          <wp:inline distB="114300" distT="114300" distL="114300" distR="114300">
            <wp:extent cx="276225" cy="23812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ожидается закрытие программы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При клике на </w:t>
      </w:r>
      <w:r w:rsidDel="00000000" w:rsidR="00000000" w:rsidRPr="00000000">
        <w:drawing>
          <wp:inline distB="114300" distT="114300" distL="114300" distR="114300">
            <wp:extent cx="257175" cy="2286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ожидается свертывания окна программы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При клике на </w:t>
      </w:r>
      <w:r w:rsidDel="00000000" w:rsidR="00000000" w:rsidRPr="00000000">
        <w:drawing>
          <wp:inline distB="114300" distT="114300" distL="114300" distR="114300">
            <wp:extent cx="219075" cy="23812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ожидается развертывания окна программы в режим “full screen”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клике на </w:t>
      </w:r>
      <w:r w:rsidDel="00000000" w:rsidR="00000000" w:rsidRPr="00000000">
        <w:drawing>
          <wp:inline distB="114300" distT="114300" distL="114300" distR="114300">
            <wp:extent cx="971550" cy="25717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ожидается открытие диалогового окна с возможностью выбора файла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клике на </w:t>
      </w:r>
      <w:r w:rsidDel="00000000" w:rsidR="00000000" w:rsidRPr="00000000">
        <w:drawing>
          <wp:inline distB="114300" distT="114300" distL="114300" distR="114300">
            <wp:extent cx="914400" cy="27622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ожидается открытие диалогового окна с возможностью выбора пути сохранения файла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После выбора пути через диалоговое окно ожидается заполнения текстового поля информацией о выбранном пути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2371725" cy="6096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7.    При клике на  </w:t>
      </w:r>
      <w:r w:rsidDel="00000000" w:rsidR="00000000" w:rsidRPr="00000000">
        <w:drawing>
          <wp:inline distB="114300" distT="114300" distL="114300" distR="114300">
            <wp:extent cx="1162050" cy="5715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ожидается перемещение файла по указанному пути.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8.    Откройте путь предыдущего расположения файла и убедитесь, что указанный файл отсутствует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9.    Откройте путь указанный в поле “Куда” и убедитесь, что данный файл находится в этой папке.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10.  При клике на </w:t>
      </w:r>
      <w:r w:rsidDel="00000000" w:rsidR="00000000" w:rsidRPr="00000000">
        <w:drawing>
          <wp:inline distB="114300" distT="114300" distL="114300" distR="114300">
            <wp:extent cx="819150" cy="390525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окно приложения должно закрыться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12.png"/><Relationship Id="rId13" Type="http://schemas.openxmlformats.org/officeDocument/2006/relationships/image" Target="media/image17.png"/><Relationship Id="rId12" Type="http://schemas.openxmlformats.org/officeDocument/2006/relationships/image" Target="media/image1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6.png"/><Relationship Id="rId5" Type="http://schemas.openxmlformats.org/officeDocument/2006/relationships/image" Target="media/image09.png"/><Relationship Id="rId6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14.png"/></Relationships>
</file>