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309645"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ASIGNATURA: ESTADÍSTICA BÁSICA</w:t>
      </w:r>
    </w:p>
    <w:p w14:paraId="3701B307" w14:textId="77777777" w:rsidR="008B6E73" w:rsidRDefault="008B6E73" w:rsidP="008B6E73">
      <w:pPr>
        <w:spacing w:after="0" w:line="360" w:lineRule="auto"/>
        <w:rPr>
          <w:rFonts w:ascii="Arial" w:hAnsi="Arial" w:cs="Arial"/>
          <w:b/>
          <w:bCs/>
          <w:sz w:val="28"/>
          <w:szCs w:val="28"/>
        </w:rPr>
      </w:pPr>
    </w:p>
    <w:p w14:paraId="573DE4D7" w14:textId="77777777" w:rsidR="008B6E73" w:rsidRDefault="008B6E73"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7777777" w:rsidR="008B6E73" w:rsidRDefault="008B6E73" w:rsidP="008B6E73">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0FFDFF4E" w14:textId="77777777" w:rsidR="008B6E73" w:rsidRDefault="008B6E73" w:rsidP="008B6E73">
      <w:pPr>
        <w:spacing w:after="0" w:line="360" w:lineRule="auto"/>
        <w:jc w:val="center"/>
        <w:rPr>
          <w:rFonts w:ascii="Arial" w:hAnsi="Arial" w:cs="Arial"/>
          <w:b/>
          <w:bCs/>
          <w:sz w:val="28"/>
          <w:szCs w:val="28"/>
        </w:rPr>
      </w:pPr>
    </w:p>
    <w:p w14:paraId="1E380AC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GRUPO: </w:t>
      </w:r>
    </w:p>
    <w:p w14:paraId="67028461" w14:textId="77777777" w:rsidR="008B6E73" w:rsidRDefault="008B6E73" w:rsidP="008B6E73">
      <w:pPr>
        <w:spacing w:after="0" w:line="360" w:lineRule="auto"/>
        <w:jc w:val="center"/>
      </w:pPr>
      <w:r>
        <w:rPr>
          <w:rFonts w:ascii="Arial" w:hAnsi="Arial" w:cs="Arial"/>
          <w:sz w:val="28"/>
          <w:szCs w:val="28"/>
        </w:rPr>
        <w:t>NA-NEBA-2301-B1-012</w:t>
      </w:r>
    </w:p>
    <w:p w14:paraId="669D6264" w14:textId="77777777" w:rsidR="008B6E73" w:rsidRDefault="008B6E73" w:rsidP="008B6E73">
      <w:pPr>
        <w:spacing w:after="0" w:line="360" w:lineRule="auto"/>
        <w:jc w:val="center"/>
        <w:rPr>
          <w:rFonts w:ascii="Arial" w:hAnsi="Arial" w:cs="Arial"/>
          <w:b/>
          <w:bCs/>
          <w:sz w:val="28"/>
          <w:szCs w:val="28"/>
        </w:rPr>
      </w:pPr>
    </w:p>
    <w:p w14:paraId="3ED47869" w14:textId="77777777" w:rsidR="008B6E73" w:rsidRDefault="008B6E73" w:rsidP="008B6E73">
      <w:pPr>
        <w:spacing w:after="0" w:line="360" w:lineRule="auto"/>
        <w:jc w:val="center"/>
        <w:rPr>
          <w:rFonts w:ascii="Arial" w:hAnsi="Arial" w:cs="Arial"/>
          <w:b/>
          <w:bCs/>
          <w:sz w:val="28"/>
          <w:szCs w:val="28"/>
        </w:rPr>
      </w:pPr>
    </w:p>
    <w:p w14:paraId="781C2510"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ASESOR(A): ANA DELIA MONROY GARCÍA.</w:t>
      </w:r>
    </w:p>
    <w:p w14:paraId="6AC6DD9B" w14:textId="77777777" w:rsidR="008B6E73" w:rsidRDefault="008B6E73" w:rsidP="008B6E73">
      <w:pPr>
        <w:spacing w:after="0" w:line="360" w:lineRule="auto"/>
        <w:jc w:val="center"/>
        <w:rPr>
          <w:rFonts w:ascii="Arial" w:hAnsi="Arial" w:cs="Arial"/>
          <w:b/>
          <w:bCs/>
          <w:sz w:val="28"/>
          <w:szCs w:val="28"/>
        </w:rPr>
      </w:pPr>
    </w:p>
    <w:p w14:paraId="6A307AD1" w14:textId="77777777" w:rsidR="008B6E73" w:rsidRDefault="008B6E73" w:rsidP="008B6E73">
      <w:pPr>
        <w:spacing w:after="0" w:line="360" w:lineRule="auto"/>
        <w:jc w:val="center"/>
        <w:rPr>
          <w:rFonts w:ascii="Arial" w:hAnsi="Arial" w:cs="Arial"/>
          <w:b/>
          <w:bCs/>
          <w:sz w:val="28"/>
          <w:szCs w:val="28"/>
        </w:rPr>
      </w:pPr>
    </w:p>
    <w:p w14:paraId="60E49956" w14:textId="77777777" w:rsidR="008B6E73" w:rsidRDefault="008B6E73" w:rsidP="008B6E73">
      <w:pPr>
        <w:spacing w:after="0" w:line="360" w:lineRule="auto"/>
        <w:jc w:val="center"/>
        <w:rPr>
          <w:rFonts w:ascii="Arial" w:hAnsi="Arial" w:cs="Arial"/>
          <w:b/>
          <w:bCs/>
          <w:sz w:val="28"/>
          <w:szCs w:val="28"/>
        </w:rPr>
      </w:pPr>
    </w:p>
    <w:p w14:paraId="3CDB6A4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ACTIVIDAD:</w:t>
      </w:r>
    </w:p>
    <w:p w14:paraId="2B2E6F81" w14:textId="607139B7" w:rsidR="008B6E73" w:rsidRDefault="00341185" w:rsidP="00341185">
      <w:pPr>
        <w:shd w:val="clear" w:color="auto" w:fill="FFFFFF"/>
        <w:spacing w:after="100" w:afterAutospacing="1" w:line="240" w:lineRule="auto"/>
        <w:jc w:val="center"/>
        <w:outlineLvl w:val="1"/>
        <w:rPr>
          <w:rFonts w:ascii="Arial" w:hAnsi="Arial" w:cs="Arial"/>
          <w:sz w:val="28"/>
          <w:szCs w:val="28"/>
        </w:rPr>
      </w:pPr>
      <w:r w:rsidRPr="00341185">
        <w:rPr>
          <w:rFonts w:ascii="Arial" w:hAnsi="Arial" w:cs="Arial"/>
          <w:sz w:val="28"/>
          <w:szCs w:val="28"/>
        </w:rPr>
        <w:t>Representación de datos estadísticos por medio de gráficas</w:t>
      </w:r>
    </w:p>
    <w:p w14:paraId="05F9A0FC" w14:textId="046EA7C4" w:rsidR="00341185" w:rsidRDefault="00341185" w:rsidP="00EB443D">
      <w:pPr>
        <w:shd w:val="clear" w:color="auto" w:fill="FFFFFF"/>
        <w:spacing w:after="100" w:afterAutospacing="1" w:line="240" w:lineRule="auto"/>
        <w:outlineLvl w:val="1"/>
        <w:rPr>
          <w:rFonts w:ascii="Arial" w:hAnsi="Arial" w:cs="Arial"/>
          <w:sz w:val="28"/>
          <w:szCs w:val="28"/>
        </w:rPr>
      </w:pPr>
    </w:p>
    <w:p w14:paraId="2426B4C4" w14:textId="77777777" w:rsidR="00EB443D" w:rsidRPr="00341185" w:rsidRDefault="00EB443D" w:rsidP="00EB443D">
      <w:pPr>
        <w:shd w:val="clear" w:color="auto" w:fill="FFFFFF"/>
        <w:spacing w:after="100" w:afterAutospacing="1" w:line="240" w:lineRule="auto"/>
        <w:outlineLvl w:val="1"/>
        <w:rPr>
          <w:rFonts w:ascii="Arial" w:hAnsi="Arial" w:cs="Arial"/>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783CBBB"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62B6740" w14:textId="7A5FB780" w:rsidR="00341185" w:rsidRPr="00341185" w:rsidRDefault="00341185" w:rsidP="008B6E73">
      <w:pPr>
        <w:spacing w:after="0" w:line="360" w:lineRule="auto"/>
        <w:jc w:val="center"/>
        <w:rPr>
          <w:rFonts w:ascii="Arial" w:hAnsi="Arial" w:cs="Arial"/>
          <w:sz w:val="28"/>
          <w:szCs w:val="28"/>
        </w:rPr>
      </w:pPr>
      <w:r>
        <w:rPr>
          <w:rFonts w:ascii="Arial" w:hAnsi="Arial" w:cs="Arial"/>
          <w:sz w:val="28"/>
          <w:szCs w:val="28"/>
        </w:rPr>
        <w:t>0</w:t>
      </w:r>
      <w:r w:rsidR="00EB443D">
        <w:rPr>
          <w:rFonts w:ascii="Arial" w:hAnsi="Arial" w:cs="Arial"/>
          <w:sz w:val="28"/>
          <w:szCs w:val="28"/>
        </w:rPr>
        <w:t>7</w:t>
      </w:r>
      <w:r>
        <w:rPr>
          <w:rFonts w:ascii="Arial" w:hAnsi="Arial" w:cs="Arial"/>
          <w:sz w:val="28"/>
          <w:szCs w:val="28"/>
        </w:rPr>
        <w:t xml:space="preserve"> de marzo de 2023</w:t>
      </w:r>
    </w:p>
    <w:p w14:paraId="41DB1911" w14:textId="77777777" w:rsidR="00D04DA7" w:rsidRDefault="00D04DA7" w:rsidP="00D04DA7"/>
    <w:p w14:paraId="0D5D81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INTRODUCCION</w:t>
      </w:r>
    </w:p>
    <w:p w14:paraId="6B129988" w14:textId="03A6485D" w:rsidR="00F003D4" w:rsidRPr="00F003D4" w:rsidRDefault="00F003D4" w:rsidP="00F003D4">
      <w:pPr>
        <w:spacing w:line="276" w:lineRule="auto"/>
        <w:jc w:val="both"/>
        <w:rPr>
          <w:rFonts w:ascii="Arial" w:hAnsi="Arial" w:cs="Arial"/>
        </w:rPr>
      </w:pPr>
      <w:r w:rsidRPr="00F003D4">
        <w:rPr>
          <w:rFonts w:ascii="Arial" w:hAnsi="Arial" w:cs="Arial"/>
        </w:rPr>
        <w:t>a estadística es una rama de las matemáticas que se encarga de recolectar, organizar, analizar e interpretar datos. En el campo de la estadística, las gráficas son una herramienta fundamental para visualizar los datos de manera clara y sencilla, lo que facilita la interpretación de estos.</w:t>
      </w:r>
    </w:p>
    <w:p w14:paraId="4398EBAB" w14:textId="77777777" w:rsidR="00F003D4" w:rsidRPr="00F003D4" w:rsidRDefault="00F003D4" w:rsidP="00F003D4">
      <w:pPr>
        <w:spacing w:line="276" w:lineRule="auto"/>
        <w:jc w:val="both"/>
        <w:rPr>
          <w:rFonts w:ascii="Arial" w:hAnsi="Arial" w:cs="Arial"/>
        </w:rPr>
      </w:pPr>
      <w:r w:rsidRPr="00F003D4">
        <w:rPr>
          <w:rFonts w:ascii="Arial" w:hAnsi="Arial" w:cs="Arial"/>
        </w:rPr>
        <w:t>Existen diferentes tipos de gráficas que se utilizan en estadística, cada una con una función específica y con características y usos particulares. Entre las gráficas más utilizadas se encuentran el histograma, la gráfica de barras, el polígono de frecuencias, la gráfica circular o de pastel y la ojiva.</w:t>
      </w:r>
    </w:p>
    <w:p w14:paraId="5C95E34C" w14:textId="77777777" w:rsidR="00F003D4" w:rsidRPr="00F003D4" w:rsidRDefault="00F003D4" w:rsidP="00F003D4">
      <w:pPr>
        <w:spacing w:line="276" w:lineRule="auto"/>
        <w:jc w:val="both"/>
        <w:rPr>
          <w:rFonts w:ascii="Arial" w:hAnsi="Arial" w:cs="Arial"/>
        </w:rPr>
      </w:pPr>
      <w:r w:rsidRPr="00F003D4">
        <w:rPr>
          <w:rFonts w:ascii="Arial" w:hAnsi="Arial" w:cs="Arial"/>
        </w:rPr>
        <w:t>El histograma es una gráfica utilizada para representar la distribución de frecuencias de un conjunto de datos numéricos. El histograma es útil para identificar la forma de la distribución de los datos, y para identificar la frecuencia de los datos en cada intervalo o clase.</w:t>
      </w:r>
    </w:p>
    <w:p w14:paraId="7D3DD530" w14:textId="77777777" w:rsidR="00F003D4" w:rsidRPr="00F003D4" w:rsidRDefault="00F003D4" w:rsidP="00F003D4">
      <w:pPr>
        <w:spacing w:line="276" w:lineRule="auto"/>
        <w:jc w:val="both"/>
        <w:rPr>
          <w:rFonts w:ascii="Arial" w:hAnsi="Arial" w:cs="Arial"/>
        </w:rPr>
      </w:pPr>
      <w:r w:rsidRPr="00F003D4">
        <w:rPr>
          <w:rFonts w:ascii="Arial" w:hAnsi="Arial" w:cs="Arial"/>
        </w:rPr>
        <w:t>La gráfica de barras es una gráfica utilizada para representar datos categóricos en forma de barras verticales u horizontales. La gráfica de barras es útil para comparar diferentes categorías o clases, y para identificar la categoría o clase más común.</w:t>
      </w:r>
    </w:p>
    <w:p w14:paraId="482898EF" w14:textId="77777777" w:rsidR="00F003D4" w:rsidRPr="00F003D4" w:rsidRDefault="00F003D4" w:rsidP="00F003D4">
      <w:pPr>
        <w:spacing w:line="276" w:lineRule="auto"/>
        <w:jc w:val="both"/>
        <w:rPr>
          <w:rFonts w:ascii="Arial" w:hAnsi="Arial" w:cs="Arial"/>
        </w:rPr>
      </w:pPr>
      <w:r w:rsidRPr="00F003D4">
        <w:rPr>
          <w:rFonts w:ascii="Arial" w:hAnsi="Arial" w:cs="Arial"/>
        </w:rPr>
        <w:t>El polígono de frecuencias es una gráfica utilizada para representar la distribución de frecuencias de un conjunto de datos numéricos mediante una línea poligonal. El polígono de frecuencias es útil para identificar la forma de la distribución de los datos, y para comparar diferentes conjuntos de datos.</w:t>
      </w:r>
    </w:p>
    <w:p w14:paraId="587FE476" w14:textId="77777777" w:rsidR="00F003D4" w:rsidRPr="00F003D4" w:rsidRDefault="00F003D4" w:rsidP="00F003D4">
      <w:pPr>
        <w:spacing w:line="276" w:lineRule="auto"/>
        <w:jc w:val="both"/>
        <w:rPr>
          <w:rFonts w:ascii="Arial" w:hAnsi="Arial" w:cs="Arial"/>
        </w:rPr>
      </w:pPr>
      <w:r w:rsidRPr="00F003D4">
        <w:rPr>
          <w:rFonts w:ascii="Arial" w:hAnsi="Arial" w:cs="Arial"/>
        </w:rPr>
        <w:t>La gráfica circular o de pastel es una gráfica utilizada para representar datos categóricos en forma de porcentajes o proporciones. La gráfica circular es útil para comparar la proporción de diferentes categorías o clases, y para identificar la categoría o clase más común.</w:t>
      </w:r>
    </w:p>
    <w:p w14:paraId="3D6C6254" w14:textId="77777777" w:rsidR="00F003D4" w:rsidRPr="00F003D4" w:rsidRDefault="00F003D4" w:rsidP="00F003D4">
      <w:pPr>
        <w:spacing w:line="276" w:lineRule="auto"/>
        <w:jc w:val="both"/>
        <w:rPr>
          <w:rFonts w:ascii="Arial" w:hAnsi="Arial" w:cs="Arial"/>
        </w:rPr>
      </w:pPr>
      <w:r w:rsidRPr="00F003D4">
        <w:rPr>
          <w:rFonts w:ascii="Arial" w:hAnsi="Arial" w:cs="Arial"/>
        </w:rPr>
        <w:t>La ojiva es una gráfica utilizada para representar la distribución acumulada de frecuencias de un conjunto de datos. La ojiva es útil para identificar la frecuencia acumulada de los datos en cada intervalo o clase, y para comparar la distribución acumulada de diferentes conjuntos de datos.</w:t>
      </w:r>
    </w:p>
    <w:p w14:paraId="0204F3BB" w14:textId="77777777" w:rsidR="00F003D4" w:rsidRPr="00F003D4" w:rsidRDefault="00F003D4" w:rsidP="00F003D4">
      <w:pPr>
        <w:spacing w:line="276" w:lineRule="auto"/>
        <w:jc w:val="both"/>
        <w:rPr>
          <w:rFonts w:ascii="Arial" w:hAnsi="Arial" w:cs="Arial"/>
        </w:rPr>
      </w:pPr>
      <w:r w:rsidRPr="00F003D4">
        <w:rPr>
          <w:rFonts w:ascii="Arial" w:hAnsi="Arial" w:cs="Arial"/>
        </w:rPr>
        <w:t>Cada una de estas gráficas tiene una función específica y es importante conocer sus características y su uso adecuado para poder utilizarlas de manera efectiva en el análisis estadístico de los datos.</w:t>
      </w: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43FD709" w14:textId="77777777" w:rsidR="00D04DA7" w:rsidRDefault="00D04DA7"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1791B983" w14:textId="14332A30" w:rsidR="00D04DA7" w:rsidRPr="00C569EB" w:rsidRDefault="00341185" w:rsidP="00341185">
      <w:pPr>
        <w:jc w:val="center"/>
        <w:rPr>
          <w:rFonts w:ascii="Arial" w:hAnsi="Arial" w:cs="Arial"/>
        </w:rPr>
      </w:pPr>
      <w:r>
        <w:rPr>
          <w:noProof/>
        </w:rPr>
        <w:drawing>
          <wp:inline distT="0" distB="0" distL="0" distR="0" wp14:anchorId="09E63022" wp14:editId="374B6B1A">
            <wp:extent cx="4410075" cy="4214467"/>
            <wp:effectExtent l="0" t="0" r="0" b="0"/>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rotWithShape="1">
                    <a:blip r:embed="rId7"/>
                    <a:srcRect l="27834" t="22038" r="30075" b="6419"/>
                    <a:stretch/>
                  </pic:blipFill>
                  <pic:spPr bwMode="auto">
                    <a:xfrm>
                      <a:off x="0" y="0"/>
                      <a:ext cx="4412831" cy="4217100"/>
                    </a:xfrm>
                    <a:prstGeom prst="rect">
                      <a:avLst/>
                    </a:prstGeom>
                    <a:ln>
                      <a:noFill/>
                    </a:ln>
                    <a:extLst>
                      <a:ext uri="{53640926-AAD7-44D8-BBD7-CCE9431645EC}">
                        <a14:shadowObscured xmlns:a14="http://schemas.microsoft.com/office/drawing/2010/main"/>
                      </a:ext>
                    </a:extLst>
                  </pic:spPr>
                </pic:pic>
              </a:graphicData>
            </a:graphic>
          </wp:inline>
        </w:drawing>
      </w:r>
    </w:p>
    <w:p w14:paraId="3279D207" w14:textId="77777777" w:rsidR="00205C7E" w:rsidRDefault="00205C7E" w:rsidP="00205C7E">
      <w:pPr>
        <w:jc w:val="center"/>
        <w:rPr>
          <w:rFonts w:ascii="Arial" w:hAnsi="Arial" w:cs="Arial"/>
          <w:b/>
          <w:bCs/>
          <w:sz w:val="24"/>
          <w:szCs w:val="24"/>
        </w:rPr>
      </w:pPr>
    </w:p>
    <w:p w14:paraId="3AEE3FF6" w14:textId="77777777" w:rsidR="00205C7E" w:rsidRDefault="00205C7E" w:rsidP="00205C7E">
      <w:pPr>
        <w:jc w:val="center"/>
        <w:rPr>
          <w:rFonts w:ascii="Arial" w:hAnsi="Arial" w:cs="Arial"/>
          <w:b/>
          <w:bCs/>
          <w:sz w:val="24"/>
          <w:szCs w:val="24"/>
        </w:rPr>
      </w:pPr>
    </w:p>
    <w:p w14:paraId="068AA452" w14:textId="77777777" w:rsidR="00205C7E" w:rsidRDefault="00205C7E" w:rsidP="00205C7E">
      <w:pPr>
        <w:jc w:val="center"/>
        <w:rPr>
          <w:rFonts w:ascii="Arial" w:hAnsi="Arial" w:cs="Arial"/>
          <w:b/>
          <w:bCs/>
          <w:sz w:val="24"/>
          <w:szCs w:val="24"/>
        </w:rPr>
      </w:pPr>
    </w:p>
    <w:p w14:paraId="01575E83" w14:textId="77777777" w:rsidR="00205C7E" w:rsidRDefault="00205C7E" w:rsidP="00205C7E">
      <w:pPr>
        <w:jc w:val="center"/>
        <w:rPr>
          <w:rFonts w:ascii="Arial" w:hAnsi="Arial" w:cs="Arial"/>
          <w:b/>
          <w:bCs/>
          <w:sz w:val="24"/>
          <w:szCs w:val="24"/>
        </w:rPr>
      </w:pPr>
    </w:p>
    <w:p w14:paraId="6FDE8A34" w14:textId="77777777" w:rsidR="00205C7E" w:rsidRDefault="00205C7E" w:rsidP="00205C7E">
      <w:pPr>
        <w:jc w:val="center"/>
        <w:rPr>
          <w:rFonts w:ascii="Arial" w:hAnsi="Arial" w:cs="Arial"/>
          <w:b/>
          <w:bCs/>
          <w:sz w:val="24"/>
          <w:szCs w:val="24"/>
        </w:rPr>
      </w:pPr>
    </w:p>
    <w:p w14:paraId="1D7B0918" w14:textId="77777777" w:rsidR="00205C7E" w:rsidRDefault="00205C7E" w:rsidP="00205C7E">
      <w:pPr>
        <w:jc w:val="center"/>
        <w:rPr>
          <w:rFonts w:ascii="Arial" w:hAnsi="Arial" w:cs="Arial"/>
          <w:b/>
          <w:bCs/>
          <w:sz w:val="24"/>
          <w:szCs w:val="24"/>
        </w:rPr>
      </w:pPr>
    </w:p>
    <w:p w14:paraId="0DF1580E" w14:textId="77777777" w:rsidR="00205C7E" w:rsidRDefault="00205C7E" w:rsidP="00205C7E">
      <w:pPr>
        <w:jc w:val="center"/>
        <w:rPr>
          <w:rFonts w:ascii="Arial" w:hAnsi="Arial" w:cs="Arial"/>
          <w:b/>
          <w:bCs/>
          <w:sz w:val="24"/>
          <w:szCs w:val="24"/>
        </w:rPr>
      </w:pPr>
    </w:p>
    <w:p w14:paraId="6A54B914" w14:textId="77777777" w:rsidR="00205C7E" w:rsidRDefault="00205C7E" w:rsidP="00205C7E">
      <w:pPr>
        <w:jc w:val="center"/>
        <w:rPr>
          <w:rFonts w:ascii="Arial" w:hAnsi="Arial" w:cs="Arial"/>
          <w:b/>
          <w:bCs/>
          <w:sz w:val="24"/>
          <w:szCs w:val="24"/>
        </w:rPr>
      </w:pPr>
    </w:p>
    <w:p w14:paraId="5B81A3B4" w14:textId="77777777" w:rsidR="00205C7E" w:rsidRDefault="00205C7E" w:rsidP="00205C7E">
      <w:pPr>
        <w:jc w:val="center"/>
        <w:rPr>
          <w:rFonts w:ascii="Arial" w:hAnsi="Arial" w:cs="Arial"/>
          <w:b/>
          <w:bCs/>
          <w:sz w:val="24"/>
          <w:szCs w:val="24"/>
        </w:rPr>
      </w:pPr>
    </w:p>
    <w:p w14:paraId="0C52D2DE" w14:textId="77777777" w:rsidR="00205C7E" w:rsidRDefault="00205C7E" w:rsidP="00205C7E">
      <w:pPr>
        <w:jc w:val="center"/>
        <w:rPr>
          <w:rFonts w:ascii="Arial" w:hAnsi="Arial" w:cs="Arial"/>
          <w:b/>
          <w:bCs/>
          <w:sz w:val="24"/>
          <w:szCs w:val="24"/>
        </w:rPr>
      </w:pPr>
    </w:p>
    <w:p w14:paraId="5023BA96" w14:textId="77777777" w:rsidR="00205C7E" w:rsidRDefault="00205C7E" w:rsidP="00205C7E">
      <w:pPr>
        <w:jc w:val="center"/>
        <w:rPr>
          <w:rFonts w:ascii="Arial" w:hAnsi="Arial" w:cs="Arial"/>
          <w:b/>
          <w:bCs/>
          <w:sz w:val="24"/>
          <w:szCs w:val="24"/>
        </w:rPr>
      </w:pPr>
    </w:p>
    <w:p w14:paraId="4895133D" w14:textId="77777777" w:rsidR="00205C7E" w:rsidRDefault="00205C7E" w:rsidP="00205C7E">
      <w:pPr>
        <w:jc w:val="center"/>
        <w:rPr>
          <w:rFonts w:ascii="Arial" w:hAnsi="Arial" w:cs="Arial"/>
          <w:b/>
          <w:bCs/>
          <w:sz w:val="24"/>
          <w:szCs w:val="24"/>
        </w:rPr>
      </w:pPr>
    </w:p>
    <w:p w14:paraId="38522CF2" w14:textId="307051BA" w:rsidR="00205C7E" w:rsidRPr="00D54690" w:rsidRDefault="00205C7E" w:rsidP="00D54690">
      <w:pPr>
        <w:jc w:val="center"/>
        <w:rPr>
          <w:rFonts w:ascii="Arial" w:hAnsi="Arial" w:cs="Arial"/>
          <w:b/>
          <w:bCs/>
          <w:sz w:val="24"/>
          <w:szCs w:val="24"/>
        </w:rPr>
      </w:pPr>
      <w:r w:rsidRPr="00205C7E">
        <w:rPr>
          <w:rFonts w:ascii="Arial" w:hAnsi="Arial" w:cs="Arial"/>
          <w:b/>
          <w:bCs/>
          <w:sz w:val="24"/>
          <w:szCs w:val="24"/>
        </w:rPr>
        <w:lastRenderedPageBreak/>
        <w:t>HISTOGRAMA</w:t>
      </w:r>
    </w:p>
    <w:p w14:paraId="60C77BB5" w14:textId="21EDC45A" w:rsidR="00D04DA7" w:rsidRDefault="002265E4" w:rsidP="00D04DA7">
      <w:pPr>
        <w:rPr>
          <w:rFonts w:ascii="Arial" w:hAnsi="Arial" w:cs="Arial"/>
        </w:rPr>
      </w:pPr>
      <w:r>
        <w:rPr>
          <w:noProof/>
        </w:rPr>
        <w:drawing>
          <wp:inline distT="0" distB="0" distL="0" distR="0" wp14:anchorId="7F228AA8" wp14:editId="4883C410">
            <wp:extent cx="5686425" cy="3228975"/>
            <wp:effectExtent l="0" t="0" r="9525" b="9525"/>
            <wp:docPr id="10" name="Gráfico 10">
              <a:extLst xmlns:a="http://schemas.openxmlformats.org/drawingml/2006/main">
                <a:ext uri="{FF2B5EF4-FFF2-40B4-BE49-F238E27FC236}">
                  <a16:creationId xmlns:a16="http://schemas.microsoft.com/office/drawing/2014/main" id="{D977F82D-B3E1-0E08-7837-A798FF6867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806C658" w14:textId="77777777" w:rsidR="00F42497" w:rsidRPr="00F42497" w:rsidRDefault="00D54690" w:rsidP="00F42497">
      <w:pPr>
        <w:rPr>
          <w:rFonts w:ascii="Arial" w:hAnsi="Arial" w:cs="Arial"/>
        </w:rPr>
      </w:pPr>
      <w:r>
        <w:rPr>
          <w:rFonts w:ascii="Arial" w:hAnsi="Arial" w:cs="Arial"/>
        </w:rPr>
        <w:t xml:space="preserve">Interpretación: </w:t>
      </w:r>
    </w:p>
    <w:p w14:paraId="72383C6B" w14:textId="79D48B68" w:rsidR="00D04DA7" w:rsidRPr="00F42497" w:rsidRDefault="00F42497" w:rsidP="00F42497">
      <w:pPr>
        <w:pStyle w:val="NormalWeb"/>
        <w:spacing w:before="0" w:beforeAutospacing="0" w:after="0" w:afterAutospacing="0" w:line="276" w:lineRule="auto"/>
        <w:jc w:val="both"/>
        <w:rPr>
          <w:rFonts w:ascii="Arial" w:hAnsi="Arial" w:cs="Arial"/>
          <w:sz w:val="22"/>
          <w:szCs w:val="22"/>
        </w:rPr>
      </w:pPr>
      <w:r w:rsidRPr="00F42497">
        <w:rPr>
          <w:rFonts w:ascii="Arial" w:hAnsi="Arial" w:cs="Arial"/>
          <w:sz w:val="22"/>
          <w:szCs w:val="22"/>
        </w:rPr>
        <w:t xml:space="preserve">En una población de </w:t>
      </w:r>
      <w:r w:rsidR="00F75342">
        <w:rPr>
          <w:rFonts w:ascii="Arial" w:hAnsi="Arial" w:cs="Arial"/>
          <w:sz w:val="22"/>
          <w:szCs w:val="22"/>
        </w:rPr>
        <w:t>4</w:t>
      </w:r>
      <w:r w:rsidRPr="00F42497">
        <w:rPr>
          <w:rFonts w:ascii="Arial" w:hAnsi="Arial" w:cs="Arial"/>
          <w:sz w:val="22"/>
          <w:szCs w:val="22"/>
        </w:rPr>
        <w:t xml:space="preserve">0 </w:t>
      </w:r>
      <w:r w:rsidRPr="00F42497">
        <w:rPr>
          <w:rFonts w:ascii="Arial" w:hAnsi="Arial" w:cs="Arial"/>
          <w:sz w:val="22"/>
          <w:szCs w:val="22"/>
        </w:rPr>
        <w:t xml:space="preserve">hombres </w:t>
      </w:r>
      <w:r w:rsidRPr="00F42497">
        <w:rPr>
          <w:rFonts w:ascii="Arial" w:hAnsi="Arial" w:cs="Arial"/>
          <w:sz w:val="22"/>
          <w:szCs w:val="22"/>
        </w:rPr>
        <w:t xml:space="preserve">representa el 100%, se encuentra que </w:t>
      </w:r>
      <w:r w:rsidRPr="00F42497">
        <w:rPr>
          <w:rFonts w:ascii="Arial" w:hAnsi="Arial" w:cs="Arial"/>
          <w:sz w:val="22"/>
          <w:szCs w:val="22"/>
        </w:rPr>
        <w:t xml:space="preserve">7 </w:t>
      </w:r>
      <w:r w:rsidRPr="00F42497">
        <w:rPr>
          <w:rFonts w:ascii="Arial" w:hAnsi="Arial" w:cs="Arial"/>
          <w:sz w:val="22"/>
          <w:szCs w:val="22"/>
        </w:rPr>
        <w:t>hombres presenta</w:t>
      </w:r>
      <w:r w:rsidR="00F75342">
        <w:rPr>
          <w:rFonts w:ascii="Arial" w:hAnsi="Arial" w:cs="Arial"/>
          <w:sz w:val="22"/>
          <w:szCs w:val="22"/>
        </w:rPr>
        <w:t>n</w:t>
      </w:r>
      <w:r w:rsidRPr="00F42497">
        <w:rPr>
          <w:rFonts w:ascii="Arial" w:hAnsi="Arial" w:cs="Arial"/>
          <w:sz w:val="22"/>
          <w:szCs w:val="22"/>
        </w:rPr>
        <w:t xml:space="preserve"> un rango de % de grasa no saludable; 9 hombres presenta</w:t>
      </w:r>
      <w:r w:rsidR="00F75342">
        <w:rPr>
          <w:rFonts w:ascii="Arial" w:hAnsi="Arial" w:cs="Arial"/>
          <w:sz w:val="22"/>
          <w:szCs w:val="22"/>
        </w:rPr>
        <w:t>n</w:t>
      </w:r>
      <w:r w:rsidRPr="00F42497">
        <w:rPr>
          <w:rFonts w:ascii="Arial" w:hAnsi="Arial" w:cs="Arial"/>
          <w:sz w:val="22"/>
          <w:szCs w:val="22"/>
        </w:rPr>
        <w:t xml:space="preserve"> un rango de % de aceptable bajo;</w:t>
      </w:r>
      <w:r w:rsidR="00F75342">
        <w:rPr>
          <w:rFonts w:ascii="Arial" w:hAnsi="Arial" w:cs="Arial"/>
          <w:sz w:val="22"/>
          <w:szCs w:val="22"/>
        </w:rPr>
        <w:t xml:space="preserve"> </w:t>
      </w:r>
      <w:r w:rsidRPr="00F42497">
        <w:rPr>
          <w:rFonts w:ascii="Arial" w:hAnsi="Arial" w:cs="Arial"/>
          <w:sz w:val="22"/>
          <w:szCs w:val="22"/>
        </w:rPr>
        <w:t>8 hombres presenta</w:t>
      </w:r>
      <w:r w:rsidR="00EB443D">
        <w:rPr>
          <w:rFonts w:ascii="Arial" w:hAnsi="Arial" w:cs="Arial"/>
          <w:sz w:val="22"/>
          <w:szCs w:val="22"/>
        </w:rPr>
        <w:t>n</w:t>
      </w:r>
      <w:r w:rsidRPr="00F42497">
        <w:rPr>
          <w:rFonts w:ascii="Arial" w:hAnsi="Arial" w:cs="Arial"/>
          <w:sz w:val="22"/>
          <w:szCs w:val="22"/>
        </w:rPr>
        <w:t xml:space="preserve"> un rango de % de grasa aceptable alto</w:t>
      </w:r>
      <w:r w:rsidR="00EB443D">
        <w:rPr>
          <w:rFonts w:ascii="Arial" w:hAnsi="Arial" w:cs="Arial"/>
          <w:sz w:val="22"/>
          <w:szCs w:val="22"/>
        </w:rPr>
        <w:t xml:space="preserve"> y </w:t>
      </w:r>
      <w:r w:rsidRPr="00F42497">
        <w:rPr>
          <w:rFonts w:ascii="Arial" w:hAnsi="Arial" w:cs="Arial"/>
          <w:sz w:val="22"/>
          <w:szCs w:val="22"/>
        </w:rPr>
        <w:t>16 hombres presenta</w:t>
      </w:r>
      <w:r w:rsidR="00EB443D">
        <w:rPr>
          <w:rFonts w:ascii="Arial" w:hAnsi="Arial" w:cs="Arial"/>
          <w:sz w:val="22"/>
          <w:szCs w:val="22"/>
        </w:rPr>
        <w:t>n</w:t>
      </w:r>
      <w:r w:rsidRPr="00F42497">
        <w:rPr>
          <w:rFonts w:ascii="Arial" w:hAnsi="Arial" w:cs="Arial"/>
          <w:sz w:val="22"/>
          <w:szCs w:val="22"/>
        </w:rPr>
        <w:t xml:space="preserve"> un rango de % de grasa no saludable-obesidad.</w:t>
      </w:r>
    </w:p>
    <w:p w14:paraId="71CCD3B7" w14:textId="5FFC13E7" w:rsidR="00205C7E" w:rsidRDefault="00205C7E" w:rsidP="00D04DA7">
      <w:pPr>
        <w:rPr>
          <w:rFonts w:ascii="Arial" w:hAnsi="Arial" w:cs="Arial"/>
        </w:rPr>
      </w:pPr>
    </w:p>
    <w:p w14:paraId="64945BC2" w14:textId="65141D47" w:rsidR="00F75342" w:rsidRDefault="00F75342" w:rsidP="00D04DA7">
      <w:pPr>
        <w:rPr>
          <w:rFonts w:ascii="Arial" w:hAnsi="Arial" w:cs="Arial"/>
        </w:rPr>
      </w:pPr>
    </w:p>
    <w:p w14:paraId="4FB41252" w14:textId="4A2FB259" w:rsidR="00F75342" w:rsidRDefault="00F75342" w:rsidP="00D04DA7">
      <w:pPr>
        <w:rPr>
          <w:rFonts w:ascii="Arial" w:hAnsi="Arial" w:cs="Arial"/>
        </w:rPr>
      </w:pPr>
    </w:p>
    <w:p w14:paraId="22D9E304" w14:textId="1BE6CC66" w:rsidR="00F75342" w:rsidRDefault="00F75342" w:rsidP="00D04DA7">
      <w:pPr>
        <w:rPr>
          <w:rFonts w:ascii="Arial" w:hAnsi="Arial" w:cs="Arial"/>
        </w:rPr>
      </w:pPr>
    </w:p>
    <w:p w14:paraId="003C2486" w14:textId="1E51D663" w:rsidR="00F75342" w:rsidRDefault="00F75342" w:rsidP="00D04DA7">
      <w:pPr>
        <w:rPr>
          <w:rFonts w:ascii="Arial" w:hAnsi="Arial" w:cs="Arial"/>
        </w:rPr>
      </w:pPr>
    </w:p>
    <w:p w14:paraId="449A662A" w14:textId="724E2515" w:rsidR="00F75342" w:rsidRDefault="00F75342" w:rsidP="00D04DA7">
      <w:pPr>
        <w:rPr>
          <w:rFonts w:ascii="Arial" w:hAnsi="Arial" w:cs="Arial"/>
        </w:rPr>
      </w:pPr>
    </w:p>
    <w:p w14:paraId="3AF18FF0" w14:textId="602BC706" w:rsidR="00F75342" w:rsidRDefault="00F75342" w:rsidP="00D04DA7">
      <w:pPr>
        <w:rPr>
          <w:rFonts w:ascii="Arial" w:hAnsi="Arial" w:cs="Arial"/>
        </w:rPr>
      </w:pPr>
    </w:p>
    <w:p w14:paraId="0A7F0D0C" w14:textId="47242CFF" w:rsidR="00F75342" w:rsidRDefault="00F75342" w:rsidP="00D04DA7">
      <w:pPr>
        <w:rPr>
          <w:rFonts w:ascii="Arial" w:hAnsi="Arial" w:cs="Arial"/>
        </w:rPr>
      </w:pPr>
    </w:p>
    <w:p w14:paraId="51DF0FD9" w14:textId="756FD02B" w:rsidR="00F75342" w:rsidRDefault="00F75342" w:rsidP="00D04DA7">
      <w:pPr>
        <w:rPr>
          <w:rFonts w:ascii="Arial" w:hAnsi="Arial" w:cs="Arial"/>
        </w:rPr>
      </w:pPr>
    </w:p>
    <w:p w14:paraId="5D9207BE" w14:textId="463FE342" w:rsidR="00F75342" w:rsidRDefault="00F75342" w:rsidP="00D04DA7">
      <w:pPr>
        <w:rPr>
          <w:rFonts w:ascii="Arial" w:hAnsi="Arial" w:cs="Arial"/>
        </w:rPr>
      </w:pPr>
    </w:p>
    <w:p w14:paraId="1BFE2FA6" w14:textId="0176B086" w:rsidR="00F75342" w:rsidRDefault="00F75342" w:rsidP="00D04DA7">
      <w:pPr>
        <w:rPr>
          <w:rFonts w:ascii="Arial" w:hAnsi="Arial" w:cs="Arial"/>
        </w:rPr>
      </w:pPr>
    </w:p>
    <w:p w14:paraId="415EC784" w14:textId="6C18EDB1" w:rsidR="00F75342" w:rsidRDefault="00F75342" w:rsidP="00D04DA7">
      <w:pPr>
        <w:rPr>
          <w:rFonts w:ascii="Arial" w:hAnsi="Arial" w:cs="Arial"/>
        </w:rPr>
      </w:pPr>
    </w:p>
    <w:p w14:paraId="13638355" w14:textId="77777777" w:rsidR="00F75342" w:rsidRDefault="00F75342" w:rsidP="00D04DA7">
      <w:pPr>
        <w:rPr>
          <w:rFonts w:ascii="Arial" w:hAnsi="Arial" w:cs="Arial"/>
        </w:rPr>
      </w:pPr>
    </w:p>
    <w:p w14:paraId="757D0914" w14:textId="16A86970" w:rsidR="00205C7E" w:rsidRDefault="00205C7E" w:rsidP="00205C7E">
      <w:pPr>
        <w:jc w:val="center"/>
        <w:rPr>
          <w:rFonts w:ascii="Arial" w:hAnsi="Arial" w:cs="Arial"/>
          <w:b/>
          <w:bCs/>
          <w:sz w:val="24"/>
          <w:szCs w:val="24"/>
        </w:rPr>
      </w:pPr>
      <w:r w:rsidRPr="00205C7E">
        <w:rPr>
          <w:rFonts w:ascii="Arial" w:hAnsi="Arial" w:cs="Arial"/>
          <w:b/>
          <w:bCs/>
          <w:sz w:val="24"/>
          <w:szCs w:val="24"/>
        </w:rPr>
        <w:lastRenderedPageBreak/>
        <w:t>GRÁFICO DE BARRAS</w:t>
      </w:r>
    </w:p>
    <w:p w14:paraId="55E1AA9A" w14:textId="6BB21A3C" w:rsidR="00205C7E" w:rsidRDefault="00883981" w:rsidP="00205C7E">
      <w:pPr>
        <w:jc w:val="center"/>
        <w:rPr>
          <w:rFonts w:ascii="Arial" w:hAnsi="Arial" w:cs="Arial"/>
          <w:b/>
          <w:bCs/>
          <w:sz w:val="24"/>
          <w:szCs w:val="24"/>
        </w:rPr>
      </w:pPr>
      <w:r>
        <w:rPr>
          <w:noProof/>
        </w:rPr>
        <w:drawing>
          <wp:inline distT="0" distB="0" distL="0" distR="0" wp14:anchorId="46E3A14C" wp14:editId="2AA55F24">
            <wp:extent cx="4572000" cy="2743200"/>
            <wp:effectExtent l="0" t="0" r="0" b="0"/>
            <wp:docPr id="14" name="Gráfico 14">
              <a:extLst xmlns:a="http://schemas.openxmlformats.org/drawingml/2006/main">
                <a:ext uri="{FF2B5EF4-FFF2-40B4-BE49-F238E27FC236}">
                  <a16:creationId xmlns:a16="http://schemas.microsoft.com/office/drawing/2014/main" id="{D42DDBF7-A5A9-91BB-7C84-0889535BB3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04A131" w14:textId="6A276586" w:rsidR="00EB443D" w:rsidRPr="00F42497" w:rsidRDefault="00F42497" w:rsidP="00EB443D">
      <w:pPr>
        <w:pStyle w:val="NormalWeb"/>
        <w:spacing w:before="0" w:beforeAutospacing="0" w:after="0" w:afterAutospacing="0" w:line="276" w:lineRule="auto"/>
        <w:jc w:val="both"/>
        <w:rPr>
          <w:rFonts w:ascii="Arial" w:hAnsi="Arial" w:cs="Arial"/>
          <w:sz w:val="22"/>
          <w:szCs w:val="22"/>
        </w:rPr>
      </w:pPr>
      <w:r>
        <w:rPr>
          <w:rFonts w:ascii="Arial" w:hAnsi="Arial" w:cs="Arial"/>
        </w:rPr>
        <w:t>Interpretación:</w:t>
      </w:r>
      <w:r w:rsidR="00EB443D">
        <w:rPr>
          <w:rFonts w:ascii="Arial" w:hAnsi="Arial" w:cs="Arial"/>
        </w:rPr>
        <w:t xml:space="preserve"> </w:t>
      </w:r>
      <w:r w:rsidR="00EB443D" w:rsidRPr="00F42497">
        <w:rPr>
          <w:rFonts w:ascii="Arial" w:hAnsi="Arial" w:cs="Arial"/>
          <w:sz w:val="22"/>
          <w:szCs w:val="22"/>
        </w:rPr>
        <w:t xml:space="preserve">En una población de </w:t>
      </w:r>
      <w:r w:rsidR="00EB443D">
        <w:rPr>
          <w:rFonts w:ascii="Arial" w:hAnsi="Arial" w:cs="Arial"/>
          <w:sz w:val="22"/>
          <w:szCs w:val="22"/>
        </w:rPr>
        <w:t>4</w:t>
      </w:r>
      <w:r w:rsidR="00EB443D" w:rsidRPr="00F42497">
        <w:rPr>
          <w:rFonts w:ascii="Arial" w:hAnsi="Arial" w:cs="Arial"/>
          <w:sz w:val="22"/>
          <w:szCs w:val="22"/>
        </w:rPr>
        <w:t>0 hombres representa el 100%,</w:t>
      </w:r>
      <w:r w:rsidR="00EB443D">
        <w:rPr>
          <w:rFonts w:ascii="Arial" w:hAnsi="Arial" w:cs="Arial"/>
          <w:sz w:val="22"/>
          <w:szCs w:val="22"/>
        </w:rPr>
        <w:t xml:space="preserve"> se encuentra que </w:t>
      </w:r>
      <w:r w:rsidR="00EB443D" w:rsidRPr="00F42497">
        <w:rPr>
          <w:rFonts w:ascii="Arial" w:hAnsi="Arial" w:cs="Arial"/>
          <w:sz w:val="22"/>
          <w:szCs w:val="22"/>
        </w:rPr>
        <w:t>16 hombres presenta</w:t>
      </w:r>
      <w:r w:rsidR="00EB443D">
        <w:rPr>
          <w:rFonts w:ascii="Arial" w:hAnsi="Arial" w:cs="Arial"/>
          <w:sz w:val="22"/>
          <w:szCs w:val="22"/>
        </w:rPr>
        <w:t>n</w:t>
      </w:r>
      <w:r w:rsidR="00EB443D" w:rsidRPr="00F42497">
        <w:rPr>
          <w:rFonts w:ascii="Arial" w:hAnsi="Arial" w:cs="Arial"/>
          <w:sz w:val="22"/>
          <w:szCs w:val="22"/>
        </w:rPr>
        <w:t xml:space="preserve"> un rango de % de grasa no saludable-obesidad</w:t>
      </w:r>
      <w:r w:rsidR="00EB443D">
        <w:rPr>
          <w:rFonts w:ascii="Arial" w:hAnsi="Arial" w:cs="Arial"/>
          <w:sz w:val="22"/>
          <w:szCs w:val="22"/>
        </w:rPr>
        <w:t>;</w:t>
      </w:r>
      <w:r w:rsidR="00EB443D" w:rsidRPr="00F42497">
        <w:rPr>
          <w:rFonts w:ascii="Arial" w:hAnsi="Arial" w:cs="Arial"/>
          <w:sz w:val="22"/>
          <w:szCs w:val="22"/>
        </w:rPr>
        <w:t xml:space="preserve"> 8 hombres presenta</w:t>
      </w:r>
      <w:r w:rsidR="00EB443D">
        <w:rPr>
          <w:rFonts w:ascii="Arial" w:hAnsi="Arial" w:cs="Arial"/>
          <w:sz w:val="22"/>
          <w:szCs w:val="22"/>
        </w:rPr>
        <w:t>n</w:t>
      </w:r>
      <w:r w:rsidR="00EB443D" w:rsidRPr="00F42497">
        <w:rPr>
          <w:rFonts w:ascii="Arial" w:hAnsi="Arial" w:cs="Arial"/>
          <w:sz w:val="22"/>
          <w:szCs w:val="22"/>
        </w:rPr>
        <w:t xml:space="preserve"> un rango de % de grasa aceptable alto; 9 hombres presenta</w:t>
      </w:r>
      <w:r w:rsidR="00EB443D">
        <w:rPr>
          <w:rFonts w:ascii="Arial" w:hAnsi="Arial" w:cs="Arial"/>
          <w:sz w:val="22"/>
          <w:szCs w:val="22"/>
        </w:rPr>
        <w:t>n</w:t>
      </w:r>
      <w:r w:rsidR="00EB443D" w:rsidRPr="00F42497">
        <w:rPr>
          <w:rFonts w:ascii="Arial" w:hAnsi="Arial" w:cs="Arial"/>
          <w:sz w:val="22"/>
          <w:szCs w:val="22"/>
        </w:rPr>
        <w:t xml:space="preserve"> un rango de % aceptable bajo</w:t>
      </w:r>
      <w:r w:rsidR="00EB443D">
        <w:rPr>
          <w:rFonts w:ascii="Arial" w:hAnsi="Arial" w:cs="Arial"/>
          <w:sz w:val="22"/>
          <w:szCs w:val="22"/>
        </w:rPr>
        <w:t xml:space="preserve"> y </w:t>
      </w:r>
      <w:r w:rsidR="00EB443D" w:rsidRPr="00F42497">
        <w:rPr>
          <w:rFonts w:ascii="Arial" w:hAnsi="Arial" w:cs="Arial"/>
          <w:sz w:val="22"/>
          <w:szCs w:val="22"/>
        </w:rPr>
        <w:t>7 hombres presenta</w:t>
      </w:r>
      <w:r w:rsidR="00EB443D">
        <w:rPr>
          <w:rFonts w:ascii="Arial" w:hAnsi="Arial" w:cs="Arial"/>
          <w:sz w:val="22"/>
          <w:szCs w:val="22"/>
        </w:rPr>
        <w:t>n</w:t>
      </w:r>
      <w:r w:rsidR="00EB443D" w:rsidRPr="00F42497">
        <w:rPr>
          <w:rFonts w:ascii="Arial" w:hAnsi="Arial" w:cs="Arial"/>
          <w:sz w:val="22"/>
          <w:szCs w:val="22"/>
        </w:rPr>
        <w:t xml:space="preserve"> un rango de % de grasa no saludable</w:t>
      </w:r>
      <w:r w:rsidR="00EB443D">
        <w:rPr>
          <w:rFonts w:ascii="Arial" w:hAnsi="Arial" w:cs="Arial"/>
          <w:sz w:val="22"/>
          <w:szCs w:val="22"/>
        </w:rPr>
        <w:t>.</w:t>
      </w:r>
    </w:p>
    <w:p w14:paraId="1E67D1D6" w14:textId="39A8ABF1" w:rsidR="00F42497" w:rsidRPr="00F42497" w:rsidRDefault="00F42497" w:rsidP="00F42497">
      <w:pPr>
        <w:jc w:val="both"/>
        <w:rPr>
          <w:rFonts w:ascii="Arial" w:hAnsi="Arial" w:cs="Arial"/>
          <w:sz w:val="24"/>
          <w:szCs w:val="24"/>
        </w:rPr>
      </w:pPr>
    </w:p>
    <w:p w14:paraId="3398FCC2" w14:textId="0574F9FE" w:rsidR="00205C7E" w:rsidRPr="00205C7E" w:rsidRDefault="00205C7E" w:rsidP="00205C7E">
      <w:pPr>
        <w:jc w:val="center"/>
        <w:rPr>
          <w:rFonts w:ascii="Arial" w:hAnsi="Arial" w:cs="Arial"/>
          <w:b/>
          <w:bCs/>
          <w:sz w:val="24"/>
          <w:szCs w:val="24"/>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52D576E9" w:rsidR="00D04DA7" w:rsidRDefault="00D04DA7" w:rsidP="00D04DA7">
      <w:pPr>
        <w:rPr>
          <w:rFonts w:ascii="Arial" w:hAnsi="Arial" w:cs="Arial"/>
        </w:rPr>
      </w:pPr>
    </w:p>
    <w:p w14:paraId="10EF4BDC" w14:textId="253FBEEC" w:rsidR="002265E4" w:rsidRDefault="002265E4" w:rsidP="00520E42">
      <w:pPr>
        <w:jc w:val="center"/>
        <w:rPr>
          <w:rFonts w:ascii="Arial" w:hAnsi="Arial" w:cs="Arial"/>
          <w:b/>
          <w:sz w:val="24"/>
          <w:szCs w:val="24"/>
        </w:rPr>
      </w:pPr>
    </w:p>
    <w:p w14:paraId="198C2B38" w14:textId="622585CB" w:rsidR="00F75342" w:rsidRDefault="00F75342" w:rsidP="00520E42">
      <w:pPr>
        <w:jc w:val="center"/>
        <w:rPr>
          <w:rFonts w:ascii="Arial" w:hAnsi="Arial" w:cs="Arial"/>
          <w:b/>
          <w:sz w:val="24"/>
          <w:szCs w:val="24"/>
        </w:rPr>
      </w:pPr>
    </w:p>
    <w:p w14:paraId="548A9B4E" w14:textId="6474E204" w:rsidR="00F75342" w:rsidRDefault="00F75342" w:rsidP="00520E42">
      <w:pPr>
        <w:jc w:val="center"/>
        <w:rPr>
          <w:rFonts w:ascii="Arial" w:hAnsi="Arial" w:cs="Arial"/>
          <w:b/>
          <w:sz w:val="24"/>
          <w:szCs w:val="24"/>
        </w:rPr>
      </w:pPr>
    </w:p>
    <w:p w14:paraId="730F95C2" w14:textId="37F1194E" w:rsidR="00F75342" w:rsidRDefault="00F75342" w:rsidP="00520E42">
      <w:pPr>
        <w:jc w:val="center"/>
        <w:rPr>
          <w:rFonts w:ascii="Arial" w:hAnsi="Arial" w:cs="Arial"/>
          <w:b/>
          <w:sz w:val="24"/>
          <w:szCs w:val="24"/>
        </w:rPr>
      </w:pPr>
    </w:p>
    <w:p w14:paraId="3764997B" w14:textId="2960DCDA" w:rsidR="00F75342" w:rsidRDefault="00F75342" w:rsidP="00520E42">
      <w:pPr>
        <w:jc w:val="center"/>
        <w:rPr>
          <w:rFonts w:ascii="Arial" w:hAnsi="Arial" w:cs="Arial"/>
          <w:b/>
          <w:sz w:val="24"/>
          <w:szCs w:val="24"/>
        </w:rPr>
      </w:pPr>
    </w:p>
    <w:p w14:paraId="04055085" w14:textId="5AEEB011" w:rsidR="00F75342" w:rsidRDefault="00F75342" w:rsidP="00520E42">
      <w:pPr>
        <w:jc w:val="center"/>
        <w:rPr>
          <w:rFonts w:ascii="Arial" w:hAnsi="Arial" w:cs="Arial"/>
          <w:b/>
          <w:sz w:val="24"/>
          <w:szCs w:val="24"/>
        </w:rPr>
      </w:pPr>
    </w:p>
    <w:p w14:paraId="11E56D65" w14:textId="29A280C7" w:rsidR="00F75342" w:rsidRDefault="00F75342" w:rsidP="00520E42">
      <w:pPr>
        <w:jc w:val="center"/>
        <w:rPr>
          <w:rFonts w:ascii="Arial" w:hAnsi="Arial" w:cs="Arial"/>
          <w:b/>
          <w:sz w:val="24"/>
          <w:szCs w:val="24"/>
        </w:rPr>
      </w:pPr>
    </w:p>
    <w:p w14:paraId="5A3317E6" w14:textId="7528C8F0" w:rsidR="00F75342" w:rsidRDefault="00F75342" w:rsidP="00520E42">
      <w:pPr>
        <w:jc w:val="center"/>
        <w:rPr>
          <w:rFonts w:ascii="Arial" w:hAnsi="Arial" w:cs="Arial"/>
          <w:b/>
          <w:sz w:val="24"/>
          <w:szCs w:val="24"/>
        </w:rPr>
      </w:pPr>
    </w:p>
    <w:p w14:paraId="227CBEB3" w14:textId="77777777" w:rsidR="00F75342" w:rsidRDefault="00F75342" w:rsidP="00520E42">
      <w:pPr>
        <w:jc w:val="center"/>
        <w:rPr>
          <w:rFonts w:ascii="Arial" w:hAnsi="Arial" w:cs="Arial"/>
          <w:b/>
          <w:sz w:val="24"/>
          <w:szCs w:val="24"/>
        </w:rPr>
      </w:pPr>
    </w:p>
    <w:p w14:paraId="758136E9" w14:textId="0925F9DD" w:rsidR="00205C7E" w:rsidRDefault="00520E42" w:rsidP="00520E42">
      <w:pPr>
        <w:jc w:val="center"/>
        <w:rPr>
          <w:rFonts w:ascii="Arial" w:hAnsi="Arial" w:cs="Arial"/>
          <w:b/>
          <w:sz w:val="24"/>
          <w:szCs w:val="24"/>
        </w:rPr>
      </w:pPr>
      <w:r w:rsidRPr="00520E42">
        <w:rPr>
          <w:rFonts w:ascii="Arial" w:hAnsi="Arial" w:cs="Arial"/>
          <w:b/>
          <w:sz w:val="24"/>
          <w:szCs w:val="24"/>
        </w:rPr>
        <w:t>POLÍGONO DE FRECUENCIAS</w:t>
      </w:r>
    </w:p>
    <w:p w14:paraId="64E06649" w14:textId="74D72BFA" w:rsidR="00EB443D" w:rsidRDefault="00EB443D" w:rsidP="00520E42">
      <w:pPr>
        <w:jc w:val="center"/>
        <w:rPr>
          <w:rFonts w:ascii="Arial" w:hAnsi="Arial" w:cs="Arial"/>
          <w:b/>
          <w:sz w:val="24"/>
          <w:szCs w:val="24"/>
        </w:rPr>
      </w:pPr>
      <w:r>
        <w:rPr>
          <w:rFonts w:ascii="Arial" w:hAnsi="Arial" w:cs="Arial"/>
          <w:b/>
          <w:noProof/>
          <w:sz w:val="24"/>
          <w:szCs w:val="24"/>
        </w:rPr>
        <w:drawing>
          <wp:inline distT="0" distB="0" distL="0" distR="0" wp14:anchorId="7DBF1917" wp14:editId="518037FD">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B27C51" w14:textId="77777777" w:rsidR="00EB443D" w:rsidRPr="00F42497" w:rsidRDefault="00EB443D" w:rsidP="00EB443D">
      <w:pPr>
        <w:pStyle w:val="NormalWeb"/>
        <w:spacing w:before="0" w:beforeAutospacing="0" w:after="0" w:afterAutospacing="0" w:line="276" w:lineRule="auto"/>
        <w:jc w:val="both"/>
        <w:rPr>
          <w:rFonts w:ascii="Arial" w:hAnsi="Arial" w:cs="Arial"/>
          <w:sz w:val="22"/>
          <w:szCs w:val="22"/>
        </w:rPr>
      </w:pPr>
      <w:r>
        <w:rPr>
          <w:rFonts w:ascii="Arial" w:hAnsi="Arial" w:cs="Arial"/>
          <w:sz w:val="22"/>
          <w:szCs w:val="22"/>
        </w:rPr>
        <w:t xml:space="preserve">Interpretación: </w:t>
      </w:r>
      <w:r w:rsidRPr="00F42497">
        <w:rPr>
          <w:rFonts w:ascii="Arial" w:hAnsi="Arial" w:cs="Arial"/>
          <w:sz w:val="22"/>
          <w:szCs w:val="22"/>
        </w:rPr>
        <w:t xml:space="preserve">En una población de </w:t>
      </w:r>
      <w:r>
        <w:rPr>
          <w:rFonts w:ascii="Arial" w:hAnsi="Arial" w:cs="Arial"/>
          <w:sz w:val="22"/>
          <w:szCs w:val="22"/>
        </w:rPr>
        <w:t>4</w:t>
      </w:r>
      <w:r w:rsidRPr="00F42497">
        <w:rPr>
          <w:rFonts w:ascii="Arial" w:hAnsi="Arial" w:cs="Arial"/>
          <w:sz w:val="22"/>
          <w:szCs w:val="22"/>
        </w:rPr>
        <w:t>0 hombres representa el 100%, se encuentra que 7 hombres presenta</w:t>
      </w:r>
      <w:r>
        <w:rPr>
          <w:rFonts w:ascii="Arial" w:hAnsi="Arial" w:cs="Arial"/>
          <w:sz w:val="22"/>
          <w:szCs w:val="22"/>
        </w:rPr>
        <w:t>n</w:t>
      </w:r>
      <w:r w:rsidRPr="00F42497">
        <w:rPr>
          <w:rFonts w:ascii="Arial" w:hAnsi="Arial" w:cs="Arial"/>
          <w:sz w:val="22"/>
          <w:szCs w:val="22"/>
        </w:rPr>
        <w:t xml:space="preserve"> un rango de % de grasa no saludable; 9 hombres presenta</w:t>
      </w:r>
      <w:r>
        <w:rPr>
          <w:rFonts w:ascii="Arial" w:hAnsi="Arial" w:cs="Arial"/>
          <w:sz w:val="22"/>
          <w:szCs w:val="22"/>
        </w:rPr>
        <w:t>n</w:t>
      </w:r>
      <w:r w:rsidRPr="00F42497">
        <w:rPr>
          <w:rFonts w:ascii="Arial" w:hAnsi="Arial" w:cs="Arial"/>
          <w:sz w:val="22"/>
          <w:szCs w:val="22"/>
        </w:rPr>
        <w:t xml:space="preserve"> un rango de % de aceptable bajo;</w:t>
      </w:r>
      <w:r>
        <w:rPr>
          <w:rFonts w:ascii="Arial" w:hAnsi="Arial" w:cs="Arial"/>
          <w:sz w:val="22"/>
          <w:szCs w:val="22"/>
        </w:rPr>
        <w:t xml:space="preserve"> </w:t>
      </w:r>
      <w:r w:rsidRPr="00F42497">
        <w:rPr>
          <w:rFonts w:ascii="Arial" w:hAnsi="Arial" w:cs="Arial"/>
          <w:sz w:val="22"/>
          <w:szCs w:val="22"/>
        </w:rPr>
        <w:t>8 hombres presenta</w:t>
      </w:r>
      <w:r>
        <w:rPr>
          <w:rFonts w:ascii="Arial" w:hAnsi="Arial" w:cs="Arial"/>
          <w:sz w:val="22"/>
          <w:szCs w:val="22"/>
        </w:rPr>
        <w:t>n</w:t>
      </w:r>
      <w:r w:rsidRPr="00F42497">
        <w:rPr>
          <w:rFonts w:ascii="Arial" w:hAnsi="Arial" w:cs="Arial"/>
          <w:sz w:val="22"/>
          <w:szCs w:val="22"/>
        </w:rPr>
        <w:t xml:space="preserve"> un rango de % de grasa aceptable alto</w:t>
      </w:r>
      <w:r>
        <w:rPr>
          <w:rFonts w:ascii="Arial" w:hAnsi="Arial" w:cs="Arial"/>
          <w:sz w:val="22"/>
          <w:szCs w:val="22"/>
        </w:rPr>
        <w:t xml:space="preserve"> y </w:t>
      </w:r>
      <w:r w:rsidRPr="00F42497">
        <w:rPr>
          <w:rFonts w:ascii="Arial" w:hAnsi="Arial" w:cs="Arial"/>
          <w:sz w:val="22"/>
          <w:szCs w:val="22"/>
        </w:rPr>
        <w:t>16 hombres presenta</w:t>
      </w:r>
      <w:r>
        <w:rPr>
          <w:rFonts w:ascii="Arial" w:hAnsi="Arial" w:cs="Arial"/>
          <w:sz w:val="22"/>
          <w:szCs w:val="22"/>
        </w:rPr>
        <w:t>n</w:t>
      </w:r>
      <w:r w:rsidRPr="00F42497">
        <w:rPr>
          <w:rFonts w:ascii="Arial" w:hAnsi="Arial" w:cs="Arial"/>
          <w:sz w:val="22"/>
          <w:szCs w:val="22"/>
        </w:rPr>
        <w:t xml:space="preserve"> un rango de % de grasa no saludable-obesidad.</w:t>
      </w:r>
      <w:r>
        <w:rPr>
          <w:rFonts w:ascii="Arial" w:hAnsi="Arial" w:cs="Arial"/>
          <w:sz w:val="22"/>
          <w:szCs w:val="22"/>
        </w:rPr>
        <w:t xml:space="preserve"> </w:t>
      </w:r>
    </w:p>
    <w:p w14:paraId="2183778C" w14:textId="77777777" w:rsidR="00F75342" w:rsidRDefault="00F75342" w:rsidP="00520E42">
      <w:pPr>
        <w:jc w:val="center"/>
        <w:rPr>
          <w:rFonts w:ascii="Arial" w:hAnsi="Arial" w:cs="Arial"/>
          <w:b/>
          <w:sz w:val="24"/>
          <w:szCs w:val="24"/>
        </w:rPr>
      </w:pPr>
    </w:p>
    <w:p w14:paraId="319283E9" w14:textId="1727AC55" w:rsidR="00520E42" w:rsidRPr="00520E42" w:rsidRDefault="00520E42" w:rsidP="00520E42">
      <w:pPr>
        <w:jc w:val="center"/>
        <w:rPr>
          <w:rFonts w:ascii="Arial" w:hAnsi="Arial" w:cs="Arial"/>
          <w:b/>
          <w:sz w:val="24"/>
          <w:szCs w:val="24"/>
        </w:rPr>
      </w:pPr>
    </w:p>
    <w:p w14:paraId="3F342DF2" w14:textId="42897159" w:rsidR="00D04DA7" w:rsidRDefault="00D04DA7" w:rsidP="00D04DA7">
      <w:pPr>
        <w:rPr>
          <w:rFonts w:ascii="Arial" w:hAnsi="Arial" w:cs="Arial"/>
        </w:rPr>
      </w:pPr>
    </w:p>
    <w:p w14:paraId="2DCE2CB0" w14:textId="59952F1B" w:rsidR="00883981" w:rsidRDefault="00883981" w:rsidP="00D04DA7">
      <w:pPr>
        <w:rPr>
          <w:rFonts w:ascii="Arial" w:hAnsi="Arial" w:cs="Arial"/>
        </w:rPr>
      </w:pPr>
    </w:p>
    <w:p w14:paraId="4B3D1079" w14:textId="00ADE0DB" w:rsidR="00883981" w:rsidRDefault="00883981" w:rsidP="00D04DA7">
      <w:pPr>
        <w:rPr>
          <w:rFonts w:ascii="Arial" w:hAnsi="Arial" w:cs="Arial"/>
        </w:rPr>
      </w:pPr>
    </w:p>
    <w:p w14:paraId="2997DE71" w14:textId="423D6753" w:rsidR="00883981" w:rsidRDefault="00883981" w:rsidP="00D04DA7">
      <w:pPr>
        <w:rPr>
          <w:rFonts w:ascii="Arial" w:hAnsi="Arial" w:cs="Arial"/>
        </w:rPr>
      </w:pPr>
    </w:p>
    <w:p w14:paraId="48B1AB10" w14:textId="62FC671E" w:rsidR="00883981" w:rsidRDefault="00883981" w:rsidP="00D04DA7">
      <w:pPr>
        <w:rPr>
          <w:rFonts w:ascii="Arial" w:hAnsi="Arial" w:cs="Arial"/>
        </w:rPr>
      </w:pPr>
    </w:p>
    <w:p w14:paraId="080CCFBB" w14:textId="6E89E6A3" w:rsidR="00883981" w:rsidRDefault="00883981" w:rsidP="00D04DA7">
      <w:pPr>
        <w:rPr>
          <w:rFonts w:ascii="Arial" w:hAnsi="Arial" w:cs="Arial"/>
        </w:rPr>
      </w:pPr>
    </w:p>
    <w:p w14:paraId="3B61F3C6" w14:textId="56034E82" w:rsidR="00883981" w:rsidRDefault="00883981" w:rsidP="00D04DA7">
      <w:pPr>
        <w:rPr>
          <w:rFonts w:ascii="Arial" w:hAnsi="Arial" w:cs="Arial"/>
        </w:rPr>
      </w:pPr>
    </w:p>
    <w:p w14:paraId="57E7B70E" w14:textId="6F666827" w:rsidR="00F75342" w:rsidRDefault="00F75342" w:rsidP="00D04DA7">
      <w:pPr>
        <w:rPr>
          <w:rFonts w:ascii="Arial" w:hAnsi="Arial" w:cs="Arial"/>
        </w:rPr>
      </w:pPr>
    </w:p>
    <w:p w14:paraId="46B698BA" w14:textId="660DFB73" w:rsidR="00F75342" w:rsidRDefault="00F75342" w:rsidP="00D04DA7">
      <w:pPr>
        <w:rPr>
          <w:rFonts w:ascii="Arial" w:hAnsi="Arial" w:cs="Arial"/>
        </w:rPr>
      </w:pPr>
    </w:p>
    <w:p w14:paraId="3CE7A372" w14:textId="1D762C8D" w:rsidR="00F75342" w:rsidRDefault="00F75342" w:rsidP="00D04DA7">
      <w:pPr>
        <w:rPr>
          <w:rFonts w:ascii="Arial" w:hAnsi="Arial" w:cs="Arial"/>
        </w:rPr>
      </w:pPr>
    </w:p>
    <w:p w14:paraId="5997D26C" w14:textId="77777777" w:rsidR="00F75342" w:rsidRDefault="00F75342" w:rsidP="00D04DA7">
      <w:pPr>
        <w:rPr>
          <w:rFonts w:ascii="Arial" w:hAnsi="Arial" w:cs="Arial"/>
        </w:rPr>
      </w:pPr>
    </w:p>
    <w:p w14:paraId="1D767D9C" w14:textId="2CC418DA" w:rsidR="00883981" w:rsidRDefault="00883981" w:rsidP="00F75342">
      <w:pPr>
        <w:jc w:val="center"/>
        <w:rPr>
          <w:rFonts w:ascii="Arial" w:hAnsi="Arial" w:cs="Arial"/>
          <w:b/>
          <w:bCs/>
          <w:sz w:val="24"/>
          <w:szCs w:val="24"/>
        </w:rPr>
      </w:pPr>
      <w:r w:rsidRPr="00883981">
        <w:rPr>
          <w:rFonts w:ascii="Arial" w:hAnsi="Arial" w:cs="Arial"/>
          <w:b/>
          <w:bCs/>
          <w:sz w:val="24"/>
          <w:szCs w:val="24"/>
        </w:rPr>
        <w:t>GRÁFICA CIRCULAR O DE PASTEL</w:t>
      </w:r>
    </w:p>
    <w:p w14:paraId="363321F3" w14:textId="4CFA1EB6" w:rsidR="00883981" w:rsidRDefault="00883981" w:rsidP="00883981">
      <w:pPr>
        <w:jc w:val="center"/>
        <w:rPr>
          <w:rFonts w:ascii="Arial" w:hAnsi="Arial" w:cs="Arial"/>
          <w:b/>
          <w:bCs/>
          <w:sz w:val="24"/>
          <w:szCs w:val="24"/>
        </w:rPr>
      </w:pPr>
      <w:r>
        <w:rPr>
          <w:noProof/>
        </w:rPr>
        <w:drawing>
          <wp:inline distT="0" distB="0" distL="0" distR="0" wp14:anchorId="61974C2F" wp14:editId="04529B24">
            <wp:extent cx="4572000" cy="2743200"/>
            <wp:effectExtent l="0" t="0" r="0" b="0"/>
            <wp:docPr id="16" name="Gráfico 16">
              <a:extLst xmlns:a="http://schemas.openxmlformats.org/drawingml/2006/main">
                <a:ext uri="{FF2B5EF4-FFF2-40B4-BE49-F238E27FC236}">
                  <a16:creationId xmlns:a16="http://schemas.microsoft.com/office/drawing/2014/main" id="{ABBB3555-55E7-EDBC-36CC-A71D9EB505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4A758DF" w14:textId="3477BCC1" w:rsidR="00F42497" w:rsidRPr="00F42497" w:rsidRDefault="00F42497" w:rsidP="00F42497">
      <w:pPr>
        <w:pStyle w:val="NormalWeb"/>
        <w:spacing w:before="0" w:beforeAutospacing="0" w:after="0" w:afterAutospacing="0" w:line="276" w:lineRule="auto"/>
        <w:jc w:val="both"/>
        <w:rPr>
          <w:rFonts w:ascii="Arial" w:hAnsi="Arial" w:cs="Arial"/>
          <w:color w:val="212529"/>
          <w:spacing w:val="5"/>
          <w:sz w:val="22"/>
          <w:szCs w:val="22"/>
        </w:rPr>
      </w:pPr>
      <w:r w:rsidRPr="00F42497">
        <w:rPr>
          <w:rFonts w:ascii="Arial" w:hAnsi="Arial" w:cs="Arial"/>
          <w:sz w:val="22"/>
          <w:szCs w:val="22"/>
        </w:rPr>
        <w:t xml:space="preserve">Interpretación: </w:t>
      </w:r>
      <w:r w:rsidRPr="00F42497">
        <w:rPr>
          <w:rFonts w:ascii="Arial" w:hAnsi="Arial" w:cs="Arial"/>
          <w:color w:val="212529"/>
          <w:spacing w:val="5"/>
          <w:sz w:val="22"/>
          <w:szCs w:val="22"/>
        </w:rPr>
        <w:t xml:space="preserve">En una población de </w:t>
      </w:r>
      <w:r w:rsidR="00F75342">
        <w:rPr>
          <w:rFonts w:ascii="Arial" w:hAnsi="Arial" w:cs="Arial"/>
          <w:color w:val="212529"/>
          <w:spacing w:val="5"/>
          <w:sz w:val="22"/>
          <w:szCs w:val="22"/>
        </w:rPr>
        <w:t>4</w:t>
      </w:r>
      <w:r>
        <w:rPr>
          <w:rFonts w:ascii="Arial" w:hAnsi="Arial" w:cs="Arial"/>
          <w:color w:val="212529"/>
          <w:spacing w:val="5"/>
          <w:sz w:val="22"/>
          <w:szCs w:val="22"/>
        </w:rPr>
        <w:t xml:space="preserve">0 hombres </w:t>
      </w:r>
      <w:r w:rsidRPr="00F42497">
        <w:rPr>
          <w:rFonts w:ascii="Arial" w:hAnsi="Arial" w:cs="Arial"/>
          <w:color w:val="212529"/>
          <w:spacing w:val="5"/>
          <w:sz w:val="22"/>
          <w:szCs w:val="22"/>
        </w:rPr>
        <w:t>que representa el 100%, se encuentra que el</w:t>
      </w:r>
      <w:r w:rsidR="00F75342">
        <w:rPr>
          <w:rFonts w:ascii="Arial" w:hAnsi="Arial" w:cs="Arial"/>
          <w:color w:val="212529"/>
          <w:spacing w:val="5"/>
          <w:sz w:val="22"/>
          <w:szCs w:val="22"/>
        </w:rPr>
        <w:t xml:space="preserve"> 17% de hombres </w:t>
      </w:r>
      <w:r w:rsidRPr="00F42497">
        <w:rPr>
          <w:rFonts w:ascii="Arial" w:hAnsi="Arial" w:cs="Arial"/>
          <w:color w:val="212529"/>
          <w:spacing w:val="5"/>
          <w:sz w:val="22"/>
          <w:szCs w:val="22"/>
        </w:rPr>
        <w:t>presenta</w:t>
      </w:r>
      <w:r w:rsidR="00F75342">
        <w:rPr>
          <w:rFonts w:ascii="Arial" w:hAnsi="Arial" w:cs="Arial"/>
          <w:color w:val="212529"/>
          <w:spacing w:val="5"/>
          <w:sz w:val="22"/>
          <w:szCs w:val="22"/>
        </w:rPr>
        <w:t>n</w:t>
      </w:r>
      <w:r w:rsidRPr="00F42497">
        <w:rPr>
          <w:rFonts w:ascii="Arial" w:hAnsi="Arial" w:cs="Arial"/>
          <w:color w:val="212529"/>
          <w:spacing w:val="5"/>
          <w:sz w:val="22"/>
          <w:szCs w:val="22"/>
        </w:rPr>
        <w:t xml:space="preserve"> un rango de % de grasa no saludable; el </w:t>
      </w:r>
      <w:r w:rsidR="00F75342">
        <w:rPr>
          <w:rFonts w:ascii="Arial" w:hAnsi="Arial" w:cs="Arial"/>
          <w:color w:val="212529"/>
          <w:spacing w:val="5"/>
          <w:sz w:val="22"/>
          <w:szCs w:val="22"/>
        </w:rPr>
        <w:t>23%</w:t>
      </w:r>
      <w:r w:rsidRPr="00F42497">
        <w:rPr>
          <w:rFonts w:ascii="Arial" w:hAnsi="Arial" w:cs="Arial"/>
          <w:color w:val="212529"/>
          <w:spacing w:val="5"/>
          <w:sz w:val="22"/>
          <w:szCs w:val="22"/>
        </w:rPr>
        <w:t xml:space="preserve"> presenta un rango de % de aceptable bajo; el </w:t>
      </w:r>
      <w:r w:rsidR="00F75342">
        <w:rPr>
          <w:rFonts w:ascii="Arial" w:hAnsi="Arial" w:cs="Arial"/>
          <w:color w:val="212529"/>
          <w:spacing w:val="5"/>
          <w:sz w:val="22"/>
          <w:szCs w:val="22"/>
        </w:rPr>
        <w:t>20%</w:t>
      </w:r>
      <w:r w:rsidRPr="00F42497">
        <w:rPr>
          <w:rFonts w:ascii="Arial" w:hAnsi="Arial" w:cs="Arial"/>
          <w:color w:val="212529"/>
          <w:spacing w:val="5"/>
          <w:sz w:val="22"/>
          <w:szCs w:val="22"/>
        </w:rPr>
        <w:t xml:space="preserve"> presenta un rango de % de grasa aceptable alto; y el </w:t>
      </w:r>
      <w:r w:rsidR="00F75342">
        <w:rPr>
          <w:rFonts w:ascii="Arial" w:hAnsi="Arial" w:cs="Arial"/>
          <w:color w:val="212529"/>
          <w:spacing w:val="5"/>
          <w:sz w:val="22"/>
          <w:szCs w:val="22"/>
        </w:rPr>
        <w:t xml:space="preserve">40% </w:t>
      </w:r>
      <w:r w:rsidRPr="00F42497">
        <w:rPr>
          <w:rFonts w:ascii="Arial" w:hAnsi="Arial" w:cs="Arial"/>
          <w:color w:val="212529"/>
          <w:spacing w:val="5"/>
          <w:sz w:val="22"/>
          <w:szCs w:val="22"/>
        </w:rPr>
        <w:t>presenta un rango de % de grasa no saludable-obesidad.</w:t>
      </w:r>
    </w:p>
    <w:p w14:paraId="3278FF83" w14:textId="1467A942" w:rsidR="00F42497" w:rsidRPr="00F42497" w:rsidRDefault="00F42497" w:rsidP="00F42497">
      <w:pPr>
        <w:rPr>
          <w:rFonts w:ascii="Arial" w:hAnsi="Arial" w:cs="Arial"/>
          <w:sz w:val="24"/>
          <w:szCs w:val="24"/>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1853E109" w14:textId="77777777" w:rsidR="00D04DA7" w:rsidRPr="00C569EB" w:rsidRDefault="00D04DA7" w:rsidP="00D04DA7">
      <w:pPr>
        <w:rPr>
          <w:rFonts w:ascii="Arial" w:hAnsi="Arial" w:cs="Arial"/>
        </w:rPr>
      </w:pPr>
    </w:p>
    <w:p w14:paraId="64ECC399" w14:textId="77777777" w:rsidR="00D04DA7" w:rsidRPr="00C569EB" w:rsidRDefault="00D04DA7" w:rsidP="00D04DA7">
      <w:pPr>
        <w:rPr>
          <w:rFonts w:ascii="Arial" w:hAnsi="Arial" w:cs="Arial"/>
        </w:rPr>
      </w:pPr>
    </w:p>
    <w:p w14:paraId="6A18C0A9" w14:textId="77777777" w:rsidR="00D04DA7" w:rsidRPr="00C569EB" w:rsidRDefault="00D04DA7" w:rsidP="00D04DA7">
      <w:pPr>
        <w:rPr>
          <w:rFonts w:ascii="Arial" w:hAnsi="Arial" w:cs="Arial"/>
        </w:rPr>
      </w:pPr>
    </w:p>
    <w:p w14:paraId="52A40BCE" w14:textId="79FA407A" w:rsidR="00D04DA7" w:rsidRDefault="00D04DA7" w:rsidP="00D04DA7">
      <w:pPr>
        <w:rPr>
          <w:rFonts w:ascii="Arial" w:hAnsi="Arial" w:cs="Arial"/>
        </w:rPr>
      </w:pPr>
    </w:p>
    <w:p w14:paraId="10888DFF" w14:textId="61BC24E9" w:rsidR="00F75342" w:rsidRDefault="00F75342" w:rsidP="00D04DA7">
      <w:pPr>
        <w:rPr>
          <w:rFonts w:ascii="Arial" w:hAnsi="Arial" w:cs="Arial"/>
        </w:rPr>
      </w:pPr>
    </w:p>
    <w:p w14:paraId="09E0DE1B" w14:textId="12B57506" w:rsidR="00F75342" w:rsidRDefault="00F75342" w:rsidP="00D04DA7">
      <w:pPr>
        <w:rPr>
          <w:rFonts w:ascii="Arial" w:hAnsi="Arial" w:cs="Arial"/>
        </w:rPr>
      </w:pPr>
    </w:p>
    <w:p w14:paraId="56571808" w14:textId="6641D53A" w:rsidR="00F75342" w:rsidRDefault="00F75342" w:rsidP="00D04DA7">
      <w:pPr>
        <w:rPr>
          <w:rFonts w:ascii="Arial" w:hAnsi="Arial" w:cs="Arial"/>
        </w:rPr>
      </w:pPr>
    </w:p>
    <w:p w14:paraId="069E089C" w14:textId="77777777" w:rsidR="00F75342" w:rsidRPr="00C569EB" w:rsidRDefault="00F75342" w:rsidP="00D04DA7">
      <w:pPr>
        <w:rPr>
          <w:rFonts w:ascii="Arial" w:hAnsi="Arial" w:cs="Arial"/>
        </w:rPr>
      </w:pPr>
    </w:p>
    <w:p w14:paraId="7A65B3B3" w14:textId="70910211" w:rsidR="00D04DA7" w:rsidRDefault="00D04DA7" w:rsidP="00D04DA7">
      <w:pPr>
        <w:rPr>
          <w:rFonts w:ascii="Arial" w:hAnsi="Arial" w:cs="Arial"/>
        </w:rPr>
      </w:pPr>
    </w:p>
    <w:p w14:paraId="06092ABC" w14:textId="28B918C8" w:rsidR="00F75342" w:rsidRDefault="00F75342" w:rsidP="00D04DA7">
      <w:pPr>
        <w:rPr>
          <w:rFonts w:ascii="Arial" w:hAnsi="Arial" w:cs="Arial"/>
        </w:rPr>
      </w:pPr>
    </w:p>
    <w:p w14:paraId="5FF88A1E" w14:textId="77777777" w:rsidR="00F75342" w:rsidRDefault="00F75342" w:rsidP="00D04DA7">
      <w:pPr>
        <w:rPr>
          <w:rFonts w:ascii="Arial" w:hAnsi="Arial" w:cs="Arial"/>
        </w:rPr>
      </w:pPr>
    </w:p>
    <w:p w14:paraId="3ACD9CB9" w14:textId="7D02397F" w:rsidR="00D04DA7" w:rsidRDefault="00D04DA7" w:rsidP="00D04DA7">
      <w:pPr>
        <w:rPr>
          <w:rFonts w:ascii="Arial" w:hAnsi="Arial" w:cs="Arial"/>
        </w:rPr>
      </w:pPr>
    </w:p>
    <w:p w14:paraId="2801446D" w14:textId="5699FC22" w:rsidR="00883981" w:rsidRDefault="00883981" w:rsidP="00F75342">
      <w:pPr>
        <w:jc w:val="center"/>
        <w:rPr>
          <w:rFonts w:ascii="Arial" w:hAnsi="Arial" w:cs="Arial"/>
          <w:b/>
          <w:bCs/>
          <w:sz w:val="24"/>
          <w:szCs w:val="24"/>
        </w:rPr>
      </w:pPr>
      <w:r w:rsidRPr="00883981">
        <w:rPr>
          <w:rFonts w:ascii="Arial" w:hAnsi="Arial" w:cs="Arial"/>
          <w:b/>
          <w:bCs/>
          <w:sz w:val="24"/>
          <w:szCs w:val="24"/>
        </w:rPr>
        <w:lastRenderedPageBreak/>
        <w:t>OJIVA</w:t>
      </w:r>
    </w:p>
    <w:p w14:paraId="7A54749C" w14:textId="104792B4" w:rsidR="00883981" w:rsidRDefault="00883981" w:rsidP="00883981">
      <w:pPr>
        <w:jc w:val="center"/>
        <w:rPr>
          <w:rFonts w:ascii="Arial" w:hAnsi="Arial" w:cs="Arial"/>
          <w:b/>
          <w:bCs/>
          <w:sz w:val="24"/>
          <w:szCs w:val="24"/>
        </w:rPr>
      </w:pPr>
      <w:r>
        <w:rPr>
          <w:noProof/>
        </w:rPr>
        <w:drawing>
          <wp:inline distT="0" distB="0" distL="0" distR="0" wp14:anchorId="01A45DBE" wp14:editId="61621813">
            <wp:extent cx="4572000" cy="2743200"/>
            <wp:effectExtent l="0" t="0" r="0" b="0"/>
            <wp:docPr id="18" name="Gráfico 18">
              <a:extLst xmlns:a="http://schemas.openxmlformats.org/drawingml/2006/main">
                <a:ext uri="{FF2B5EF4-FFF2-40B4-BE49-F238E27FC236}">
                  <a16:creationId xmlns:a16="http://schemas.microsoft.com/office/drawing/2014/main" id="{03BBA636-E173-97F0-9DEE-F52BB24B61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B62BA11" w14:textId="3E5A999F" w:rsidR="00EB443D" w:rsidRPr="00F42497" w:rsidRDefault="00EB443D" w:rsidP="00EB443D">
      <w:pPr>
        <w:pStyle w:val="NormalWeb"/>
        <w:spacing w:before="0" w:beforeAutospacing="0" w:after="0" w:afterAutospacing="0" w:line="276" w:lineRule="auto"/>
        <w:jc w:val="both"/>
        <w:rPr>
          <w:rFonts w:ascii="Arial" w:hAnsi="Arial" w:cs="Arial"/>
          <w:sz w:val="22"/>
          <w:szCs w:val="22"/>
        </w:rPr>
      </w:pPr>
      <w:r>
        <w:rPr>
          <w:rFonts w:ascii="Arial" w:hAnsi="Arial" w:cs="Arial"/>
          <w:sz w:val="22"/>
          <w:szCs w:val="22"/>
        </w:rPr>
        <w:t xml:space="preserve">Interpretación: </w:t>
      </w:r>
      <w:r w:rsidRPr="00F42497">
        <w:rPr>
          <w:rFonts w:ascii="Arial" w:hAnsi="Arial" w:cs="Arial"/>
          <w:sz w:val="22"/>
          <w:szCs w:val="22"/>
        </w:rPr>
        <w:t xml:space="preserve">En una población de </w:t>
      </w:r>
      <w:r>
        <w:rPr>
          <w:rFonts w:ascii="Arial" w:hAnsi="Arial" w:cs="Arial"/>
          <w:sz w:val="22"/>
          <w:szCs w:val="22"/>
        </w:rPr>
        <w:t>4</w:t>
      </w:r>
      <w:r w:rsidRPr="00F42497">
        <w:rPr>
          <w:rFonts w:ascii="Arial" w:hAnsi="Arial" w:cs="Arial"/>
          <w:sz w:val="22"/>
          <w:szCs w:val="22"/>
        </w:rPr>
        <w:t>0 hombres representa el 100%, se encuentra que 7 hombres presenta</w:t>
      </w:r>
      <w:r>
        <w:rPr>
          <w:rFonts w:ascii="Arial" w:hAnsi="Arial" w:cs="Arial"/>
          <w:sz w:val="22"/>
          <w:szCs w:val="22"/>
        </w:rPr>
        <w:t>n</w:t>
      </w:r>
      <w:r w:rsidRPr="00F42497">
        <w:rPr>
          <w:rFonts w:ascii="Arial" w:hAnsi="Arial" w:cs="Arial"/>
          <w:sz w:val="22"/>
          <w:szCs w:val="22"/>
        </w:rPr>
        <w:t xml:space="preserve"> un rango de % de grasa no saludable; 9 hombres presenta</w:t>
      </w:r>
      <w:r>
        <w:rPr>
          <w:rFonts w:ascii="Arial" w:hAnsi="Arial" w:cs="Arial"/>
          <w:sz w:val="22"/>
          <w:szCs w:val="22"/>
        </w:rPr>
        <w:t>n</w:t>
      </w:r>
      <w:r w:rsidRPr="00F42497">
        <w:rPr>
          <w:rFonts w:ascii="Arial" w:hAnsi="Arial" w:cs="Arial"/>
          <w:sz w:val="22"/>
          <w:szCs w:val="22"/>
        </w:rPr>
        <w:t xml:space="preserve"> un rango de % de aceptable bajo;</w:t>
      </w:r>
      <w:r>
        <w:rPr>
          <w:rFonts w:ascii="Arial" w:hAnsi="Arial" w:cs="Arial"/>
          <w:sz w:val="22"/>
          <w:szCs w:val="22"/>
        </w:rPr>
        <w:t xml:space="preserve"> </w:t>
      </w:r>
      <w:r w:rsidRPr="00F42497">
        <w:rPr>
          <w:rFonts w:ascii="Arial" w:hAnsi="Arial" w:cs="Arial"/>
          <w:sz w:val="22"/>
          <w:szCs w:val="22"/>
        </w:rPr>
        <w:t>8 hombres presenta</w:t>
      </w:r>
      <w:r>
        <w:rPr>
          <w:rFonts w:ascii="Arial" w:hAnsi="Arial" w:cs="Arial"/>
          <w:sz w:val="22"/>
          <w:szCs w:val="22"/>
        </w:rPr>
        <w:t>n</w:t>
      </w:r>
      <w:r w:rsidRPr="00F42497">
        <w:rPr>
          <w:rFonts w:ascii="Arial" w:hAnsi="Arial" w:cs="Arial"/>
          <w:sz w:val="22"/>
          <w:szCs w:val="22"/>
        </w:rPr>
        <w:t xml:space="preserve"> un rango de % de grasa aceptable alto</w:t>
      </w:r>
      <w:r>
        <w:rPr>
          <w:rFonts w:ascii="Arial" w:hAnsi="Arial" w:cs="Arial"/>
          <w:sz w:val="22"/>
          <w:szCs w:val="22"/>
        </w:rPr>
        <w:t xml:space="preserve"> y </w:t>
      </w:r>
      <w:r w:rsidRPr="00F42497">
        <w:rPr>
          <w:rFonts w:ascii="Arial" w:hAnsi="Arial" w:cs="Arial"/>
          <w:sz w:val="22"/>
          <w:szCs w:val="22"/>
        </w:rPr>
        <w:t>16 hombres presenta</w:t>
      </w:r>
      <w:r>
        <w:rPr>
          <w:rFonts w:ascii="Arial" w:hAnsi="Arial" w:cs="Arial"/>
          <w:sz w:val="22"/>
          <w:szCs w:val="22"/>
        </w:rPr>
        <w:t>n</w:t>
      </w:r>
      <w:r w:rsidRPr="00F42497">
        <w:rPr>
          <w:rFonts w:ascii="Arial" w:hAnsi="Arial" w:cs="Arial"/>
          <w:sz w:val="22"/>
          <w:szCs w:val="22"/>
        </w:rPr>
        <w:t xml:space="preserve"> un rango de % de grasa no saludable-obesidad.</w:t>
      </w:r>
      <w:r>
        <w:rPr>
          <w:rFonts w:ascii="Arial" w:hAnsi="Arial" w:cs="Arial"/>
          <w:sz w:val="22"/>
          <w:szCs w:val="22"/>
        </w:rPr>
        <w:t xml:space="preserve"> </w:t>
      </w:r>
    </w:p>
    <w:p w14:paraId="24D3C614" w14:textId="77777777" w:rsidR="00EB443D" w:rsidRDefault="00EB443D" w:rsidP="00883981">
      <w:pPr>
        <w:jc w:val="center"/>
        <w:rPr>
          <w:rFonts w:ascii="Arial" w:hAnsi="Arial" w:cs="Arial"/>
          <w:b/>
          <w:bCs/>
          <w:sz w:val="24"/>
          <w:szCs w:val="24"/>
        </w:rPr>
      </w:pPr>
    </w:p>
    <w:p w14:paraId="0247CEAA" w14:textId="77777777" w:rsidR="00EB443D" w:rsidRDefault="00EB443D" w:rsidP="00883981">
      <w:pPr>
        <w:jc w:val="center"/>
        <w:rPr>
          <w:rFonts w:ascii="Arial" w:hAnsi="Arial" w:cs="Arial"/>
          <w:b/>
          <w:bCs/>
          <w:sz w:val="24"/>
          <w:szCs w:val="24"/>
        </w:rPr>
      </w:pPr>
    </w:p>
    <w:p w14:paraId="50324489" w14:textId="337C2233" w:rsidR="00F75342" w:rsidRDefault="00F75342" w:rsidP="00883981">
      <w:pPr>
        <w:jc w:val="center"/>
        <w:rPr>
          <w:rFonts w:ascii="Arial" w:hAnsi="Arial" w:cs="Arial"/>
          <w:b/>
          <w:bCs/>
          <w:sz w:val="24"/>
          <w:szCs w:val="24"/>
        </w:rPr>
      </w:pPr>
    </w:p>
    <w:p w14:paraId="3C38BD9E" w14:textId="67CF2DFD" w:rsidR="00F75342" w:rsidRDefault="00F75342" w:rsidP="00883981">
      <w:pPr>
        <w:jc w:val="center"/>
        <w:rPr>
          <w:rFonts w:ascii="Arial" w:hAnsi="Arial" w:cs="Arial"/>
          <w:b/>
          <w:bCs/>
          <w:sz w:val="24"/>
          <w:szCs w:val="24"/>
        </w:rPr>
      </w:pPr>
    </w:p>
    <w:p w14:paraId="122429B7" w14:textId="10610D0D" w:rsidR="00F75342" w:rsidRDefault="00F75342" w:rsidP="00883981">
      <w:pPr>
        <w:jc w:val="center"/>
        <w:rPr>
          <w:rFonts w:ascii="Arial" w:hAnsi="Arial" w:cs="Arial"/>
          <w:b/>
          <w:bCs/>
          <w:sz w:val="24"/>
          <w:szCs w:val="24"/>
        </w:rPr>
      </w:pPr>
    </w:p>
    <w:p w14:paraId="763E6EB5" w14:textId="2E48ABC3" w:rsidR="00F75342" w:rsidRDefault="00F75342" w:rsidP="00883981">
      <w:pPr>
        <w:jc w:val="center"/>
        <w:rPr>
          <w:rFonts w:ascii="Arial" w:hAnsi="Arial" w:cs="Arial"/>
          <w:b/>
          <w:bCs/>
          <w:sz w:val="24"/>
          <w:szCs w:val="24"/>
        </w:rPr>
      </w:pPr>
    </w:p>
    <w:p w14:paraId="34F21FD9" w14:textId="47BC90AA" w:rsidR="002258C1" w:rsidRDefault="002258C1" w:rsidP="00883981">
      <w:pPr>
        <w:jc w:val="center"/>
        <w:rPr>
          <w:rFonts w:ascii="Arial" w:hAnsi="Arial" w:cs="Arial"/>
          <w:b/>
          <w:bCs/>
          <w:sz w:val="24"/>
          <w:szCs w:val="24"/>
        </w:rPr>
      </w:pPr>
    </w:p>
    <w:p w14:paraId="28069284" w14:textId="1F2F93BE" w:rsidR="002258C1" w:rsidRDefault="002258C1" w:rsidP="00883981">
      <w:pPr>
        <w:jc w:val="center"/>
        <w:rPr>
          <w:rFonts w:ascii="Arial" w:hAnsi="Arial" w:cs="Arial"/>
          <w:b/>
          <w:bCs/>
          <w:sz w:val="24"/>
          <w:szCs w:val="24"/>
        </w:rPr>
      </w:pPr>
    </w:p>
    <w:p w14:paraId="7F43A5EE" w14:textId="6141875B" w:rsidR="002258C1" w:rsidRDefault="002258C1" w:rsidP="00883981">
      <w:pPr>
        <w:jc w:val="center"/>
        <w:rPr>
          <w:rFonts w:ascii="Arial" w:hAnsi="Arial" w:cs="Arial"/>
          <w:b/>
          <w:bCs/>
          <w:sz w:val="24"/>
          <w:szCs w:val="24"/>
        </w:rPr>
      </w:pPr>
    </w:p>
    <w:p w14:paraId="29F29D7B" w14:textId="5B902EFB" w:rsidR="002258C1" w:rsidRDefault="002258C1" w:rsidP="00883981">
      <w:pPr>
        <w:jc w:val="center"/>
        <w:rPr>
          <w:rFonts w:ascii="Arial" w:hAnsi="Arial" w:cs="Arial"/>
          <w:b/>
          <w:bCs/>
          <w:sz w:val="24"/>
          <w:szCs w:val="24"/>
        </w:rPr>
      </w:pPr>
    </w:p>
    <w:p w14:paraId="45672EF9" w14:textId="77777777" w:rsidR="002258C1" w:rsidRDefault="002258C1" w:rsidP="00883981">
      <w:pPr>
        <w:jc w:val="center"/>
        <w:rPr>
          <w:rFonts w:ascii="Arial" w:hAnsi="Arial" w:cs="Arial"/>
          <w:b/>
          <w:bCs/>
          <w:sz w:val="24"/>
          <w:szCs w:val="24"/>
        </w:rPr>
      </w:pPr>
    </w:p>
    <w:p w14:paraId="6A12925B" w14:textId="6585A970" w:rsidR="00F75342" w:rsidRDefault="00F75342" w:rsidP="00883981">
      <w:pPr>
        <w:jc w:val="center"/>
        <w:rPr>
          <w:rFonts w:ascii="Arial" w:hAnsi="Arial" w:cs="Arial"/>
          <w:b/>
          <w:bCs/>
          <w:sz w:val="24"/>
          <w:szCs w:val="24"/>
        </w:rPr>
      </w:pPr>
    </w:p>
    <w:p w14:paraId="53C21B9B" w14:textId="58A9F50E" w:rsidR="00F75342" w:rsidRDefault="00F75342" w:rsidP="00883981">
      <w:pPr>
        <w:jc w:val="center"/>
        <w:rPr>
          <w:rFonts w:ascii="Arial" w:hAnsi="Arial" w:cs="Arial"/>
          <w:b/>
          <w:bCs/>
          <w:sz w:val="24"/>
          <w:szCs w:val="24"/>
        </w:rPr>
      </w:pPr>
    </w:p>
    <w:p w14:paraId="0B2AFB92" w14:textId="0B01CF95" w:rsidR="00F75342" w:rsidRDefault="00F75342" w:rsidP="00883981">
      <w:pPr>
        <w:jc w:val="center"/>
        <w:rPr>
          <w:rFonts w:ascii="Arial" w:hAnsi="Arial" w:cs="Arial"/>
          <w:b/>
          <w:bCs/>
          <w:sz w:val="24"/>
          <w:szCs w:val="24"/>
        </w:rPr>
      </w:pPr>
    </w:p>
    <w:p w14:paraId="4EAACD2B" w14:textId="77777777" w:rsidR="00883981" w:rsidRPr="00C569EB" w:rsidRDefault="00883981" w:rsidP="00D04DA7">
      <w:pPr>
        <w:rPr>
          <w:rFonts w:ascii="Arial" w:hAnsi="Arial" w:cs="Arial"/>
        </w:rPr>
      </w:pPr>
    </w:p>
    <w:p w14:paraId="1ECB9094" w14:textId="098DD27A"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64196AFF" w14:textId="77777777" w:rsidR="00F003D4" w:rsidRPr="00F003D4" w:rsidRDefault="00F003D4" w:rsidP="00F003D4">
      <w:pPr>
        <w:spacing w:line="276" w:lineRule="auto"/>
        <w:jc w:val="both"/>
        <w:rPr>
          <w:rFonts w:ascii="Arial" w:hAnsi="Arial" w:cs="Arial"/>
        </w:rPr>
      </w:pPr>
      <w:r w:rsidRPr="00F003D4">
        <w:rPr>
          <w:rFonts w:ascii="Arial" w:hAnsi="Arial" w:cs="Arial"/>
        </w:rPr>
        <w:t>En conclusión, las gráficas son una herramienta fundamental en la estadística, ya que permiten representar de manera visual y clara la información obtenida a partir de los datos. Su uso adecuado y su interpretación correcta pueden ser determinantes en la toma de decisiones informadas y en la solución de problemas en diferentes ámbitos.</w:t>
      </w:r>
    </w:p>
    <w:p w14:paraId="3E2A9D0B" w14:textId="77777777" w:rsidR="00F003D4" w:rsidRPr="00F003D4" w:rsidRDefault="00F003D4" w:rsidP="00F003D4">
      <w:pPr>
        <w:spacing w:line="276" w:lineRule="auto"/>
        <w:jc w:val="both"/>
        <w:rPr>
          <w:rFonts w:ascii="Arial" w:hAnsi="Arial" w:cs="Arial"/>
        </w:rPr>
      </w:pPr>
      <w:r w:rsidRPr="00F003D4">
        <w:rPr>
          <w:rFonts w:ascii="Arial" w:hAnsi="Arial" w:cs="Arial"/>
        </w:rPr>
        <w:t>Cada una de las gráficas utilizadas en estadística tiene una función específica y características particulares, lo que las hace útiles en diferentes situaciones y para diferentes tipos de datos. Es importante conocer cada una de estas gráficas, sus características y su uso adecuado para poder seleccionar la mejor opción en cada caso.</w:t>
      </w:r>
    </w:p>
    <w:p w14:paraId="03D771C3" w14:textId="77777777" w:rsidR="00F003D4" w:rsidRPr="00F003D4" w:rsidRDefault="00F003D4" w:rsidP="00F003D4">
      <w:pPr>
        <w:spacing w:line="276" w:lineRule="auto"/>
        <w:jc w:val="both"/>
        <w:rPr>
          <w:rFonts w:ascii="Arial" w:hAnsi="Arial" w:cs="Arial"/>
        </w:rPr>
      </w:pPr>
      <w:r w:rsidRPr="00F003D4">
        <w:rPr>
          <w:rFonts w:ascii="Arial" w:hAnsi="Arial" w:cs="Arial"/>
        </w:rPr>
        <w:t>El histograma, por ejemplo, es muy útil para analizar la distribución de un conjunto de datos numéricos y para identificar la frecuencia de los datos en cada intervalo o clase. La gráfica de barras, por otro lado, es ideal para comparar diferentes categorías o clases de datos categóricos, mientras que el polígono de frecuencias permite identificar la forma de la distribución de los datos numéricos y comparar diferentes conjuntos de datos.</w:t>
      </w:r>
    </w:p>
    <w:p w14:paraId="7B33F33E" w14:textId="77777777" w:rsidR="00F003D4" w:rsidRPr="00F003D4" w:rsidRDefault="00F003D4" w:rsidP="00F003D4">
      <w:pPr>
        <w:spacing w:line="276" w:lineRule="auto"/>
        <w:jc w:val="both"/>
        <w:rPr>
          <w:rFonts w:ascii="Arial" w:hAnsi="Arial" w:cs="Arial"/>
        </w:rPr>
      </w:pPr>
      <w:r w:rsidRPr="00F003D4">
        <w:rPr>
          <w:rFonts w:ascii="Arial" w:hAnsi="Arial" w:cs="Arial"/>
        </w:rPr>
        <w:t>La gráfica circular o de pastel es especialmente útil para representar proporciones y porcentajes de datos categóricos, y la ojiva es ideal para identificar la frecuencia acumulada de los datos en cada intervalo o clase y comparar la distribución acumulada de diferentes conjuntos de datos.</w:t>
      </w:r>
    </w:p>
    <w:p w14:paraId="13079493" w14:textId="77777777" w:rsidR="00F003D4" w:rsidRPr="00F003D4" w:rsidRDefault="00F003D4" w:rsidP="00F003D4">
      <w:pPr>
        <w:spacing w:line="276" w:lineRule="auto"/>
        <w:jc w:val="both"/>
        <w:rPr>
          <w:rFonts w:ascii="Arial" w:hAnsi="Arial" w:cs="Arial"/>
        </w:rPr>
      </w:pPr>
      <w:r w:rsidRPr="00F003D4">
        <w:rPr>
          <w:rFonts w:ascii="Arial" w:hAnsi="Arial" w:cs="Arial"/>
        </w:rPr>
        <w:t>Es importante mencionar que, aunque las gráficas son una herramienta valiosa en la estadística, su interpretación debe realizarse con precaución, ya que una mala interpretación puede conducir a conclusiones erróneas y a decisiones equivocadas. Además, es necesario considerar otros factores, como el tamaño de la muestra, la variabilidad de los datos y la posible presencia de sesgos, para obtener conclusiones precisas y confiable</w:t>
      </w:r>
    </w:p>
    <w:p w14:paraId="20D0535C" w14:textId="77777777" w:rsidR="00883981" w:rsidRPr="00F003D4" w:rsidRDefault="00883981" w:rsidP="00F003D4">
      <w:pPr>
        <w:spacing w:line="276" w:lineRule="auto"/>
        <w:jc w:val="both"/>
        <w:rPr>
          <w:rFonts w:ascii="Arial" w:hAnsi="Arial" w:cs="Arial"/>
        </w:rPr>
      </w:pP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F003D4">
      <w:pPr>
        <w:rPr>
          <w:rFonts w:ascii="Arial" w:hAnsi="Arial" w:cs="Arial"/>
          <w:b/>
          <w:bCs/>
          <w:sz w:val="24"/>
          <w:szCs w:val="24"/>
        </w:rPr>
      </w:pPr>
    </w:p>
    <w:p w14:paraId="2A887850" w14:textId="1FC6B277"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4B9449E" w14:textId="5D20E852" w:rsidR="00F003D4" w:rsidRDefault="00F003D4" w:rsidP="00F003D4">
      <w:pPr>
        <w:jc w:val="both"/>
        <w:rPr>
          <w:rFonts w:ascii="Arial" w:hAnsi="Arial" w:cs="Arial"/>
        </w:rPr>
      </w:pPr>
      <w:r w:rsidRPr="00F003D4">
        <w:rPr>
          <w:rFonts w:ascii="Arial" w:hAnsi="Arial" w:cs="Arial"/>
        </w:rPr>
        <w:t xml:space="preserve">Universidad Abierta y a Distancia de México. (s.f.). Contenido temático: Unidad 2 (Archivo PDF). Recuperado de </w:t>
      </w:r>
      <w:hyperlink r:id="rId13" w:tgtFrame="_new" w:history="1">
        <w:r w:rsidRPr="00F003D4">
          <w:rPr>
            <w:rFonts w:ascii="Arial" w:hAnsi="Arial" w:cs="Arial"/>
          </w:rPr>
          <w:t>https://dmd.unadmexico.mx/contenidos/DCSBA/BLOQUE1/NA/01/NEBA/unidad_02/descargables/NEBA_U2_Contenido.pdf</w:t>
        </w:r>
      </w:hyperlink>
    </w:p>
    <w:p w14:paraId="527D70DF" w14:textId="77777777" w:rsidR="00F003D4" w:rsidRDefault="00F003D4" w:rsidP="00F003D4">
      <w:pPr>
        <w:jc w:val="both"/>
        <w:rPr>
          <w:rFonts w:ascii="Arial" w:hAnsi="Arial" w:cs="Arial"/>
        </w:rPr>
      </w:pPr>
    </w:p>
    <w:p w14:paraId="30C4C3EC" w14:textId="57A110DE" w:rsidR="00F003D4" w:rsidRPr="00F003D4" w:rsidRDefault="00F003D4" w:rsidP="00F003D4">
      <w:pPr>
        <w:jc w:val="both"/>
        <w:rPr>
          <w:rFonts w:ascii="Arial" w:hAnsi="Arial" w:cs="Arial"/>
        </w:rPr>
      </w:pPr>
      <w:proofErr w:type="spellStart"/>
      <w:r w:rsidRPr="00F003D4">
        <w:rPr>
          <w:rFonts w:ascii="Arial" w:hAnsi="Arial" w:cs="Arial"/>
        </w:rPr>
        <w:t>Rani</w:t>
      </w:r>
      <w:proofErr w:type="spellEnd"/>
      <w:r w:rsidRPr="00F003D4">
        <w:rPr>
          <w:rFonts w:ascii="Arial" w:hAnsi="Arial" w:cs="Arial"/>
        </w:rPr>
        <w:t xml:space="preserve">, P., &amp; </w:t>
      </w:r>
      <w:proofErr w:type="spellStart"/>
      <w:r w:rsidRPr="00F003D4">
        <w:rPr>
          <w:rFonts w:ascii="Arial" w:hAnsi="Arial" w:cs="Arial"/>
        </w:rPr>
        <w:t>Bhatia</w:t>
      </w:r>
      <w:proofErr w:type="spellEnd"/>
      <w:r w:rsidRPr="00F003D4">
        <w:rPr>
          <w:rFonts w:ascii="Arial" w:hAnsi="Arial" w:cs="Arial"/>
        </w:rPr>
        <w:t xml:space="preserve">, A. (2013). Un estudio sobre la efectividad de la representación gráfica de datos. </w:t>
      </w:r>
      <w:proofErr w:type="spellStart"/>
      <w:r w:rsidRPr="00F003D4">
        <w:rPr>
          <w:rFonts w:ascii="Arial" w:hAnsi="Arial" w:cs="Arial"/>
        </w:rPr>
        <w:t>Procedia</w:t>
      </w:r>
      <w:proofErr w:type="spellEnd"/>
      <w:r w:rsidRPr="00F003D4">
        <w:rPr>
          <w:rFonts w:ascii="Arial" w:hAnsi="Arial" w:cs="Arial"/>
        </w:rPr>
        <w:t xml:space="preserve"> - Social and </w:t>
      </w:r>
      <w:proofErr w:type="spellStart"/>
      <w:r w:rsidRPr="00F003D4">
        <w:rPr>
          <w:rFonts w:ascii="Arial" w:hAnsi="Arial" w:cs="Arial"/>
        </w:rPr>
        <w:t>Behavioral</w:t>
      </w:r>
      <w:proofErr w:type="spellEnd"/>
      <w:r w:rsidRPr="00F003D4">
        <w:rPr>
          <w:rFonts w:ascii="Arial" w:hAnsi="Arial" w:cs="Arial"/>
        </w:rPr>
        <w:t xml:space="preserve"> </w:t>
      </w:r>
      <w:proofErr w:type="spellStart"/>
      <w:r w:rsidRPr="00F003D4">
        <w:rPr>
          <w:rFonts w:ascii="Arial" w:hAnsi="Arial" w:cs="Arial"/>
        </w:rPr>
        <w:t>Sciences</w:t>
      </w:r>
      <w:proofErr w:type="spellEnd"/>
      <w:r w:rsidRPr="00F003D4">
        <w:rPr>
          <w:rFonts w:ascii="Arial" w:hAnsi="Arial" w:cs="Arial"/>
        </w:rPr>
        <w:t xml:space="preserve">, 93, 702-708. </w:t>
      </w:r>
      <w:proofErr w:type="spellStart"/>
      <w:r w:rsidRPr="00F003D4">
        <w:rPr>
          <w:rFonts w:ascii="Arial" w:hAnsi="Arial" w:cs="Arial"/>
        </w:rPr>
        <w:t>doi</w:t>
      </w:r>
      <w:proofErr w:type="spellEnd"/>
      <w:r w:rsidRPr="00F003D4">
        <w:rPr>
          <w:rFonts w:ascii="Arial" w:hAnsi="Arial" w:cs="Arial"/>
        </w:rPr>
        <w:t>: 10.1016/j.sbspro.2013.09.263</w:t>
      </w:r>
    </w:p>
    <w:p w14:paraId="4C23DFA1" w14:textId="77777777" w:rsidR="00F003D4" w:rsidRDefault="00F003D4" w:rsidP="00F003D4">
      <w:pPr>
        <w:jc w:val="both"/>
        <w:rPr>
          <w:rFonts w:ascii="Arial" w:hAnsi="Arial" w:cs="Arial"/>
        </w:rPr>
      </w:pPr>
    </w:p>
    <w:p w14:paraId="20968143" w14:textId="3160081C" w:rsidR="003D1E2A" w:rsidRPr="00F003D4" w:rsidRDefault="00F003D4" w:rsidP="00F003D4">
      <w:pPr>
        <w:jc w:val="both"/>
        <w:rPr>
          <w:rFonts w:ascii="Arial" w:hAnsi="Arial" w:cs="Arial"/>
        </w:rPr>
      </w:pPr>
      <w:r w:rsidRPr="00F003D4">
        <w:rPr>
          <w:rFonts w:ascii="Arial" w:hAnsi="Arial" w:cs="Arial"/>
        </w:rPr>
        <w:t xml:space="preserve">Fernández-Cáceres, R., &amp; Gómez-Vela, F. (2015). El uso de gráficas circulares como herramienta de comunicación en artículos científicos. English </w:t>
      </w:r>
      <w:proofErr w:type="spellStart"/>
      <w:r w:rsidRPr="00F003D4">
        <w:rPr>
          <w:rFonts w:ascii="Arial" w:hAnsi="Arial" w:cs="Arial"/>
        </w:rPr>
        <w:t>for</w:t>
      </w:r>
      <w:proofErr w:type="spellEnd"/>
      <w:r w:rsidRPr="00F003D4">
        <w:rPr>
          <w:rFonts w:ascii="Arial" w:hAnsi="Arial" w:cs="Arial"/>
        </w:rPr>
        <w:t xml:space="preserve"> </w:t>
      </w:r>
      <w:proofErr w:type="spellStart"/>
      <w:r w:rsidRPr="00F003D4">
        <w:rPr>
          <w:rFonts w:ascii="Arial" w:hAnsi="Arial" w:cs="Arial"/>
        </w:rPr>
        <w:t>Specific</w:t>
      </w:r>
      <w:proofErr w:type="spellEnd"/>
      <w:r w:rsidRPr="00F003D4">
        <w:rPr>
          <w:rFonts w:ascii="Arial" w:hAnsi="Arial" w:cs="Arial"/>
        </w:rPr>
        <w:t xml:space="preserve"> </w:t>
      </w:r>
      <w:proofErr w:type="spellStart"/>
      <w:r w:rsidRPr="00F003D4">
        <w:rPr>
          <w:rFonts w:ascii="Arial" w:hAnsi="Arial" w:cs="Arial"/>
        </w:rPr>
        <w:t>Purposes</w:t>
      </w:r>
      <w:proofErr w:type="spellEnd"/>
      <w:r w:rsidRPr="00F003D4">
        <w:rPr>
          <w:rFonts w:ascii="Arial" w:hAnsi="Arial" w:cs="Arial"/>
        </w:rPr>
        <w:t xml:space="preserve">, 38, 20-31. </w:t>
      </w:r>
      <w:proofErr w:type="spellStart"/>
      <w:r w:rsidRPr="00F003D4">
        <w:rPr>
          <w:rFonts w:ascii="Arial" w:hAnsi="Arial" w:cs="Arial"/>
        </w:rPr>
        <w:t>doi</w:t>
      </w:r>
      <w:proofErr w:type="spellEnd"/>
      <w:r w:rsidRPr="00F003D4">
        <w:rPr>
          <w:rFonts w:ascii="Arial" w:hAnsi="Arial" w:cs="Arial"/>
        </w:rPr>
        <w:t>: 10.1016/j.esp.2014.10.001</w:t>
      </w:r>
    </w:p>
    <w:sectPr w:rsidR="003D1E2A" w:rsidRPr="00F003D4">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98C03" w14:textId="77777777" w:rsidR="00E27C6F" w:rsidRDefault="00E27C6F" w:rsidP="00D04DA7">
      <w:pPr>
        <w:spacing w:after="0" w:line="240" w:lineRule="auto"/>
      </w:pPr>
      <w:r>
        <w:separator/>
      </w:r>
    </w:p>
  </w:endnote>
  <w:endnote w:type="continuationSeparator" w:id="0">
    <w:p w14:paraId="6A53D03B" w14:textId="77777777" w:rsidR="00E27C6F" w:rsidRDefault="00E27C6F"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564C9" w14:textId="77777777" w:rsidR="00E27C6F" w:rsidRDefault="00E27C6F" w:rsidP="00D04DA7">
      <w:pPr>
        <w:spacing w:after="0" w:line="240" w:lineRule="auto"/>
      </w:pPr>
      <w:r>
        <w:separator/>
      </w:r>
    </w:p>
  </w:footnote>
  <w:footnote w:type="continuationSeparator" w:id="0">
    <w:p w14:paraId="527A13A3" w14:textId="77777777" w:rsidR="00E27C6F" w:rsidRDefault="00E27C6F"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D526F"/>
    <w:rsid w:val="00205C7E"/>
    <w:rsid w:val="002258C1"/>
    <w:rsid w:val="002265E4"/>
    <w:rsid w:val="00341185"/>
    <w:rsid w:val="003C646E"/>
    <w:rsid w:val="003D1E2A"/>
    <w:rsid w:val="004339A9"/>
    <w:rsid w:val="00520E42"/>
    <w:rsid w:val="00761426"/>
    <w:rsid w:val="00776735"/>
    <w:rsid w:val="00883981"/>
    <w:rsid w:val="008B6E73"/>
    <w:rsid w:val="00A27F3C"/>
    <w:rsid w:val="00B2643B"/>
    <w:rsid w:val="00D04DA7"/>
    <w:rsid w:val="00D54690"/>
    <w:rsid w:val="00E27C6F"/>
    <w:rsid w:val="00EB443D"/>
    <w:rsid w:val="00F003D4"/>
    <w:rsid w:val="00F42497"/>
    <w:rsid w:val="00F753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2">
    <w:name w:val="heading 2"/>
    <w:basedOn w:val="Normal"/>
    <w:link w:val="Ttulo2Car"/>
    <w:uiPriority w:val="9"/>
    <w:qFormat/>
    <w:rsid w:val="0034118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2Car">
    <w:name w:val="Título 2 Car"/>
    <w:basedOn w:val="Fuentedeprrafopredeter"/>
    <w:link w:val="Ttulo2"/>
    <w:uiPriority w:val="9"/>
    <w:rsid w:val="00341185"/>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F003D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F003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12150">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176963394">
      <w:bodyDiv w:val="1"/>
      <w:marLeft w:val="0"/>
      <w:marRight w:val="0"/>
      <w:marTop w:val="0"/>
      <w:marBottom w:val="0"/>
      <w:divBdr>
        <w:top w:val="none" w:sz="0" w:space="0" w:color="auto"/>
        <w:left w:val="none" w:sz="0" w:space="0" w:color="auto"/>
        <w:bottom w:val="none" w:sz="0" w:space="0" w:color="auto"/>
        <w:right w:val="none" w:sz="0" w:space="0" w:color="auto"/>
      </w:divBdr>
    </w:div>
    <w:div w:id="1449275079">
      <w:bodyDiv w:val="1"/>
      <w:marLeft w:val="0"/>
      <w:marRight w:val="0"/>
      <w:marTop w:val="0"/>
      <w:marBottom w:val="0"/>
      <w:divBdr>
        <w:top w:val="none" w:sz="0" w:space="0" w:color="auto"/>
        <w:left w:val="none" w:sz="0" w:space="0" w:color="auto"/>
        <w:bottom w:val="none" w:sz="0" w:space="0" w:color="auto"/>
        <w:right w:val="none" w:sz="0" w:space="0" w:color="auto"/>
      </w:divBdr>
    </w:div>
    <w:div w:id="1480800972">
      <w:bodyDiv w:val="1"/>
      <w:marLeft w:val="0"/>
      <w:marRight w:val="0"/>
      <w:marTop w:val="0"/>
      <w:marBottom w:val="0"/>
      <w:divBdr>
        <w:top w:val="none" w:sz="0" w:space="0" w:color="auto"/>
        <w:left w:val="none" w:sz="0" w:space="0" w:color="auto"/>
        <w:bottom w:val="none" w:sz="0" w:space="0" w:color="auto"/>
        <w:right w:val="none" w:sz="0" w:space="0" w:color="auto"/>
      </w:divBdr>
    </w:div>
    <w:div w:id="1966160981">
      <w:bodyDiv w:val="1"/>
      <w:marLeft w:val="0"/>
      <w:marRight w:val="0"/>
      <w:marTop w:val="0"/>
      <w:marBottom w:val="0"/>
      <w:divBdr>
        <w:top w:val="none" w:sz="0" w:space="0" w:color="auto"/>
        <w:left w:val="none" w:sz="0" w:space="0" w:color="auto"/>
        <w:bottom w:val="none" w:sz="0" w:space="0" w:color="auto"/>
        <w:right w:val="none" w:sz="0" w:space="0" w:color="auto"/>
      </w:divBdr>
    </w:div>
    <w:div w:id="203156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dmd.unadmexico.mx/contenidos/DCSBA/BLOQUE1/NA/01/NEBA/unidad_02/descargables/NEBA_U2_Contenido.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%GRASA</a:t>
            </a:r>
            <a:r>
              <a:rPr lang="en-US" baseline="0"/>
              <a:t> HOMBRES</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Hoja1!$I$13</c:f>
              <c:strCache>
                <c:ptCount val="1"/>
                <c:pt idx="0">
                  <c:v>FRECUENCIA </c:v>
                </c:pt>
              </c:strCache>
            </c:strRef>
          </c:tx>
          <c:spPr>
            <a:solidFill>
              <a:schemeClr val="accent1"/>
            </a:solidFill>
            <a:ln>
              <a:noFill/>
            </a:ln>
            <a:effectLst/>
          </c:spPr>
          <c:invertIfNegative val="0"/>
          <c:dPt>
            <c:idx val="0"/>
            <c:invertIfNegative val="0"/>
            <c:bubble3D val="0"/>
            <c:spPr>
              <a:solidFill>
                <a:srgbClr val="FFFF00"/>
              </a:solidFill>
              <a:ln>
                <a:noFill/>
              </a:ln>
              <a:effectLst/>
            </c:spPr>
            <c:extLst>
              <c:ext xmlns:c16="http://schemas.microsoft.com/office/drawing/2014/chart" uri="{C3380CC4-5D6E-409C-BE32-E72D297353CC}">
                <c16:uniqueId val="{00000001-FA7F-4063-9B9E-FEE33DDB20F3}"/>
              </c:ext>
            </c:extLst>
          </c:dPt>
          <c:dPt>
            <c:idx val="1"/>
            <c:invertIfNegative val="0"/>
            <c:bubble3D val="0"/>
            <c:spPr>
              <a:solidFill>
                <a:schemeClr val="accent1">
                  <a:lumMod val="40000"/>
                  <a:lumOff val="60000"/>
                </a:schemeClr>
              </a:solidFill>
              <a:ln>
                <a:noFill/>
              </a:ln>
              <a:effectLst/>
            </c:spPr>
            <c:extLst>
              <c:ext xmlns:c16="http://schemas.microsoft.com/office/drawing/2014/chart" uri="{C3380CC4-5D6E-409C-BE32-E72D297353CC}">
                <c16:uniqueId val="{00000003-FA7F-4063-9B9E-FEE33DDB20F3}"/>
              </c:ext>
            </c:extLst>
          </c:dPt>
          <c:dPt>
            <c:idx val="2"/>
            <c:invertIfNegative val="0"/>
            <c:bubble3D val="0"/>
            <c:spPr>
              <a:solidFill>
                <a:schemeClr val="accent6">
                  <a:lumMod val="50000"/>
                </a:schemeClr>
              </a:solidFill>
              <a:ln>
                <a:noFill/>
              </a:ln>
              <a:effectLst/>
            </c:spPr>
            <c:extLst>
              <c:ext xmlns:c16="http://schemas.microsoft.com/office/drawing/2014/chart" uri="{C3380CC4-5D6E-409C-BE32-E72D297353CC}">
                <c16:uniqueId val="{00000005-FA7F-4063-9B9E-FEE33DDB20F3}"/>
              </c:ext>
            </c:extLst>
          </c:dPt>
          <c:dPt>
            <c:idx val="3"/>
            <c:invertIfNegative val="0"/>
            <c:bubble3D val="0"/>
            <c:spPr>
              <a:solidFill>
                <a:schemeClr val="bg2">
                  <a:lumMod val="90000"/>
                </a:schemeClr>
              </a:solidFill>
              <a:ln>
                <a:noFill/>
              </a:ln>
              <a:effectLst/>
            </c:spPr>
            <c:extLst>
              <c:ext xmlns:c16="http://schemas.microsoft.com/office/drawing/2014/chart" uri="{C3380CC4-5D6E-409C-BE32-E72D297353CC}">
                <c16:uniqueId val="{00000007-FA7F-4063-9B9E-FEE33DDB20F3}"/>
              </c:ext>
            </c:extLst>
          </c:dPt>
          <c:cat>
            <c:multiLvlStrRef>
              <c:f>Hoja1!$G$14:$H$17</c:f>
              <c:multiLvlStrCache>
                <c:ptCount val="4"/>
                <c:lvl>
                  <c:pt idx="0">
                    <c:v>0 a 5</c:v>
                  </c:pt>
                  <c:pt idx="1">
                    <c:v>6 a 15</c:v>
                  </c:pt>
                  <c:pt idx="2">
                    <c:v>16 a 24</c:v>
                  </c:pt>
                  <c:pt idx="3">
                    <c:v>25 o más</c:v>
                  </c:pt>
                </c:lvl>
                <c:lvl>
                  <c:pt idx="0">
                    <c:v>No saludable(muy bajo)</c:v>
                  </c:pt>
                  <c:pt idx="1">
                    <c:v>Aceptable bajo</c:v>
                  </c:pt>
                  <c:pt idx="2">
                    <c:v>Aceptable alto</c:v>
                  </c:pt>
                  <c:pt idx="3">
                    <c:v>No saludable - obesidad</c:v>
                  </c:pt>
                </c:lvl>
              </c:multiLvlStrCache>
            </c:multiLvlStrRef>
          </c:cat>
          <c:val>
            <c:numRef>
              <c:f>Hoja1!$I$14:$I$17</c:f>
              <c:numCache>
                <c:formatCode>General</c:formatCode>
                <c:ptCount val="4"/>
                <c:pt idx="0">
                  <c:v>7</c:v>
                </c:pt>
                <c:pt idx="1">
                  <c:v>9</c:v>
                </c:pt>
                <c:pt idx="2">
                  <c:v>8</c:v>
                </c:pt>
                <c:pt idx="3">
                  <c:v>16</c:v>
                </c:pt>
              </c:numCache>
            </c:numRef>
          </c:val>
          <c:extLst>
            <c:ext xmlns:c16="http://schemas.microsoft.com/office/drawing/2014/chart" uri="{C3380CC4-5D6E-409C-BE32-E72D297353CC}">
              <c16:uniqueId val="{00000008-FA7F-4063-9B9E-FEE33DDB20F3}"/>
            </c:ext>
          </c:extLst>
        </c:ser>
        <c:dLbls>
          <c:showLegendKey val="0"/>
          <c:showVal val="0"/>
          <c:showCatName val="0"/>
          <c:showSerName val="0"/>
          <c:showPercent val="0"/>
          <c:showBubbleSize val="0"/>
        </c:dLbls>
        <c:gapWidth val="0"/>
        <c:overlap val="-27"/>
        <c:axId val="1545723327"/>
        <c:axId val="1545721247"/>
      </c:barChart>
      <c:catAx>
        <c:axId val="1545723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545721247"/>
        <c:crosses val="autoZero"/>
        <c:auto val="1"/>
        <c:lblAlgn val="ctr"/>
        <c:lblOffset val="100"/>
        <c:noMultiLvlLbl val="0"/>
      </c:catAx>
      <c:valAx>
        <c:axId val="15457212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5457233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%GRASA HOMBRES </a:t>
            </a:r>
          </a:p>
        </c:rich>
      </c:tx>
      <c:layout>
        <c:manualLayout>
          <c:xMode val="edge"/>
          <c:yMode val="edge"/>
          <c:x val="0.36704855643044615"/>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bar"/>
        <c:grouping val="clustered"/>
        <c:varyColors val="0"/>
        <c:ser>
          <c:idx val="0"/>
          <c:order val="0"/>
          <c:tx>
            <c:strRef>
              <c:f>Hoja1!$I$12:$I$13</c:f>
              <c:strCache>
                <c:ptCount val="2"/>
                <c:pt idx="0">
                  <c:v>%GRASA HOMBRES</c:v>
                </c:pt>
                <c:pt idx="1">
                  <c:v>FRECUENCIA </c:v>
                </c:pt>
              </c:strCache>
            </c:strRef>
          </c:tx>
          <c:spPr>
            <a:solidFill>
              <a:schemeClr val="accent1"/>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1-8074-495E-83D7-EBD9682CA716}"/>
              </c:ext>
            </c:extLst>
          </c:dPt>
          <c:dPt>
            <c:idx val="1"/>
            <c:invertIfNegative val="0"/>
            <c:bubble3D val="0"/>
            <c:spPr>
              <a:solidFill>
                <a:srgbClr val="0070C0"/>
              </a:solidFill>
              <a:ln>
                <a:noFill/>
              </a:ln>
              <a:effectLst/>
            </c:spPr>
            <c:extLst>
              <c:ext xmlns:c16="http://schemas.microsoft.com/office/drawing/2014/chart" uri="{C3380CC4-5D6E-409C-BE32-E72D297353CC}">
                <c16:uniqueId val="{00000003-8074-495E-83D7-EBD9682CA716}"/>
              </c:ext>
            </c:extLst>
          </c:dPt>
          <c:dPt>
            <c:idx val="2"/>
            <c:invertIfNegative val="0"/>
            <c:bubble3D val="0"/>
            <c:spPr>
              <a:solidFill>
                <a:srgbClr val="00B050"/>
              </a:solidFill>
              <a:ln>
                <a:noFill/>
              </a:ln>
              <a:effectLst/>
            </c:spPr>
            <c:extLst>
              <c:ext xmlns:c16="http://schemas.microsoft.com/office/drawing/2014/chart" uri="{C3380CC4-5D6E-409C-BE32-E72D297353CC}">
                <c16:uniqueId val="{00000005-8074-495E-83D7-EBD9682CA716}"/>
              </c:ext>
            </c:extLst>
          </c:dPt>
          <c:dPt>
            <c:idx val="3"/>
            <c:invertIfNegative val="0"/>
            <c:bubble3D val="0"/>
            <c:spPr>
              <a:solidFill>
                <a:srgbClr val="FFFF00"/>
              </a:solidFill>
              <a:ln>
                <a:solidFill>
                  <a:srgbClr val="00B0F0"/>
                </a:solidFill>
              </a:ln>
              <a:effectLst/>
            </c:spPr>
            <c:extLst>
              <c:ext xmlns:c16="http://schemas.microsoft.com/office/drawing/2014/chart" uri="{C3380CC4-5D6E-409C-BE32-E72D297353CC}">
                <c16:uniqueId val="{00000007-8074-495E-83D7-EBD9682CA716}"/>
              </c:ext>
            </c:extLst>
          </c:dPt>
          <c:cat>
            <c:multiLvlStrRef>
              <c:f>Hoja1!$G$14:$H$17</c:f>
              <c:multiLvlStrCache>
                <c:ptCount val="4"/>
                <c:lvl>
                  <c:pt idx="0">
                    <c:v>0 a 5</c:v>
                  </c:pt>
                  <c:pt idx="1">
                    <c:v>6 a 15</c:v>
                  </c:pt>
                  <c:pt idx="2">
                    <c:v>16 a 24</c:v>
                  </c:pt>
                  <c:pt idx="3">
                    <c:v>25 o más</c:v>
                  </c:pt>
                </c:lvl>
                <c:lvl>
                  <c:pt idx="0">
                    <c:v>No saludable(muy bajo)</c:v>
                  </c:pt>
                  <c:pt idx="1">
                    <c:v>Aceptable bajo</c:v>
                  </c:pt>
                  <c:pt idx="2">
                    <c:v>Aceptable alto</c:v>
                  </c:pt>
                  <c:pt idx="3">
                    <c:v>No saludable - obesidad</c:v>
                  </c:pt>
                </c:lvl>
              </c:multiLvlStrCache>
            </c:multiLvlStrRef>
          </c:cat>
          <c:val>
            <c:numRef>
              <c:f>Hoja1!$I$14:$I$17</c:f>
              <c:numCache>
                <c:formatCode>General</c:formatCode>
                <c:ptCount val="4"/>
                <c:pt idx="0">
                  <c:v>7</c:v>
                </c:pt>
                <c:pt idx="1">
                  <c:v>9</c:v>
                </c:pt>
                <c:pt idx="2">
                  <c:v>8</c:v>
                </c:pt>
                <c:pt idx="3">
                  <c:v>16</c:v>
                </c:pt>
              </c:numCache>
            </c:numRef>
          </c:val>
          <c:extLst>
            <c:ext xmlns:c16="http://schemas.microsoft.com/office/drawing/2014/chart" uri="{C3380CC4-5D6E-409C-BE32-E72D297353CC}">
              <c16:uniqueId val="{00000008-8074-495E-83D7-EBD9682CA716}"/>
            </c:ext>
          </c:extLst>
        </c:ser>
        <c:dLbls>
          <c:showLegendKey val="0"/>
          <c:showVal val="0"/>
          <c:showCatName val="0"/>
          <c:showSerName val="0"/>
          <c:showPercent val="0"/>
          <c:showBubbleSize val="0"/>
        </c:dLbls>
        <c:gapWidth val="182"/>
        <c:axId val="1607137599"/>
        <c:axId val="1607136767"/>
      </c:barChart>
      <c:catAx>
        <c:axId val="160713759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07136767"/>
        <c:crosses val="autoZero"/>
        <c:auto val="1"/>
        <c:lblAlgn val="ctr"/>
        <c:lblOffset val="100"/>
        <c:noMultiLvlLbl val="0"/>
      </c:catAx>
      <c:valAx>
        <c:axId val="16071367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071375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a:t>%GRASA HOMBRES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lineChart>
        <c:grouping val="standard"/>
        <c:varyColors val="0"/>
        <c:ser>
          <c:idx val="1"/>
          <c:order val="1"/>
          <c:tx>
            <c:strRef>
              <c:f>Hoja1!$C$1</c:f>
              <c:strCache>
                <c:ptCount val="1"/>
                <c:pt idx="0">
                  <c:v>Frecuenca</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Hoja1!$A$2:$A$5</c:f>
              <c:strCache>
                <c:ptCount val="4"/>
                <c:pt idx="0">
                  <c:v>No saludable(muy bajo)</c:v>
                </c:pt>
                <c:pt idx="1">
                  <c:v>Aceptable bajo</c:v>
                </c:pt>
                <c:pt idx="2">
                  <c:v>Aceptable alto</c:v>
                </c:pt>
                <c:pt idx="3">
                  <c:v>No saludable- obesidad</c:v>
                </c:pt>
              </c:strCache>
            </c:strRef>
          </c:cat>
          <c:val>
            <c:numRef>
              <c:f>Hoja1!$C$2:$C$5</c:f>
              <c:numCache>
                <c:formatCode>General</c:formatCode>
                <c:ptCount val="4"/>
                <c:pt idx="0">
                  <c:v>7</c:v>
                </c:pt>
                <c:pt idx="1">
                  <c:v>9</c:v>
                </c:pt>
                <c:pt idx="2">
                  <c:v>8</c:v>
                </c:pt>
                <c:pt idx="3">
                  <c:v>16</c:v>
                </c:pt>
              </c:numCache>
            </c:numRef>
          </c:val>
          <c:smooth val="0"/>
          <c:extLst>
            <c:ext xmlns:c16="http://schemas.microsoft.com/office/drawing/2014/chart" uri="{C3380CC4-5D6E-409C-BE32-E72D297353CC}">
              <c16:uniqueId val="{00000001-43F1-4FB3-B3CD-12EF66954CB1}"/>
            </c:ext>
          </c:extLst>
        </c:ser>
        <c:dLbls>
          <c:showLegendKey val="0"/>
          <c:showVal val="0"/>
          <c:showCatName val="0"/>
          <c:showSerName val="0"/>
          <c:showPercent val="0"/>
          <c:showBubbleSize val="0"/>
        </c:dLbls>
        <c:smooth val="0"/>
        <c:axId val="1075185119"/>
        <c:axId val="1071491439"/>
        <c:extLst>
          <c:ext xmlns:c15="http://schemas.microsoft.com/office/drawing/2012/chart" uri="{02D57815-91ED-43cb-92C2-25804820EDAC}">
            <c15:filteredLineSeries>
              <c15:ser>
                <c:idx val="0"/>
                <c:order val="0"/>
                <c:tx>
                  <c:strRef>
                    <c:extLst>
                      <c:ext uri="{02D57815-91ED-43cb-92C2-25804820EDAC}">
                        <c15:formulaRef>
                          <c15:sqref>Hoja1!$B$1</c15:sqref>
                        </c15:formulaRef>
                      </c:ext>
                    </c:extLst>
                    <c:strCache>
                      <c:ptCount val="1"/>
                      <c:pt idx="0">
                        <c:v>%</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extLst>
                      <c:ext uri="{02D57815-91ED-43cb-92C2-25804820EDAC}">
                        <c15:formulaRef>
                          <c15:sqref>Hoja1!$A$2:$A$5</c15:sqref>
                        </c15:formulaRef>
                      </c:ext>
                    </c:extLst>
                    <c:strCache>
                      <c:ptCount val="4"/>
                      <c:pt idx="0">
                        <c:v>No saludable(muy bajo)</c:v>
                      </c:pt>
                      <c:pt idx="1">
                        <c:v>Aceptable bajo</c:v>
                      </c:pt>
                      <c:pt idx="2">
                        <c:v>Aceptable alto</c:v>
                      </c:pt>
                      <c:pt idx="3">
                        <c:v>No saludable- obesidad</c:v>
                      </c:pt>
                    </c:strCache>
                  </c:strRef>
                </c:cat>
                <c:val>
                  <c:numRef>
                    <c:extLst>
                      <c:ext uri="{02D57815-91ED-43cb-92C2-25804820EDAC}">
                        <c15:formulaRef>
                          <c15:sqref>Hoja1!$B$2:$B$5</c15:sqref>
                        </c15:formulaRef>
                      </c:ext>
                    </c:extLst>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0-43F1-4FB3-B3CD-12EF66954CB1}"/>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Hoja1!$D$1</c15:sqref>
                        </c15:formulaRef>
                      </c:ext>
                    </c:extLst>
                    <c:strCache>
                      <c:ptCount val="1"/>
                      <c:pt idx="0">
                        <c:v>Columna1</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extLst xmlns:c15="http://schemas.microsoft.com/office/drawing/2012/chart">
                      <c:ext xmlns:c15="http://schemas.microsoft.com/office/drawing/2012/chart" uri="{02D57815-91ED-43cb-92C2-25804820EDAC}">
                        <c15:formulaRef>
                          <c15:sqref>Hoja1!$A$2:$A$5</c15:sqref>
                        </c15:formulaRef>
                      </c:ext>
                    </c:extLst>
                    <c:strCache>
                      <c:ptCount val="4"/>
                      <c:pt idx="0">
                        <c:v>No saludable(muy bajo)</c:v>
                      </c:pt>
                      <c:pt idx="1">
                        <c:v>Aceptable bajo</c:v>
                      </c:pt>
                      <c:pt idx="2">
                        <c:v>Aceptable alto</c:v>
                      </c:pt>
                      <c:pt idx="3">
                        <c:v>No saludable- obesidad</c:v>
                      </c:pt>
                    </c:strCache>
                  </c:strRef>
                </c:cat>
                <c:val>
                  <c:numRef>
                    <c:extLst xmlns:c15="http://schemas.microsoft.com/office/drawing/2012/chart">
                      <c:ext xmlns:c15="http://schemas.microsoft.com/office/drawing/2012/chart" uri="{02D57815-91ED-43cb-92C2-25804820EDAC}">
                        <c15:formulaRef>
                          <c15:sqref>Hoja1!$D$2:$D$5</c15:sqref>
                        </c15:formulaRef>
                      </c:ext>
                    </c:extLst>
                    <c:numCache>
                      <c:formatCode>General</c:formatCode>
                      <c:ptCount val="4"/>
                    </c:numCache>
                  </c:numRef>
                </c:val>
                <c:smooth val="0"/>
                <c:extLst xmlns:c15="http://schemas.microsoft.com/office/drawing/2012/chart">
                  <c:ext xmlns:c16="http://schemas.microsoft.com/office/drawing/2014/chart" uri="{C3380CC4-5D6E-409C-BE32-E72D297353CC}">
                    <c16:uniqueId val="{00000002-43F1-4FB3-B3CD-12EF66954CB1}"/>
                  </c:ext>
                </c:extLst>
              </c15:ser>
            </c15:filteredLineSeries>
          </c:ext>
        </c:extLst>
      </c:lineChart>
      <c:catAx>
        <c:axId val="1075185119"/>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1071491439"/>
        <c:crosses val="autoZero"/>
        <c:auto val="1"/>
        <c:lblAlgn val="ctr"/>
        <c:lblOffset val="100"/>
        <c:noMultiLvlLbl val="0"/>
      </c:catAx>
      <c:valAx>
        <c:axId val="107149143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1075185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%GRASA HOMBRES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plotArea>
      <c:layout/>
      <c:pieChart>
        <c:varyColors val="1"/>
        <c:ser>
          <c:idx val="0"/>
          <c:order val="0"/>
          <c:tx>
            <c:strRef>
              <c:f>Hoja1!$I$13</c:f>
              <c:strCache>
                <c:ptCount val="1"/>
                <c:pt idx="0">
                  <c:v>FRECUENCIA </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8BC6-44EE-BE26-330DBE9C570C}"/>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8BC6-44EE-BE26-330DBE9C570C}"/>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8BC6-44EE-BE26-330DBE9C570C}"/>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8BC6-44EE-BE26-330DBE9C570C}"/>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Hoja1!$G$14:$G$17</c:f>
              <c:strCache>
                <c:ptCount val="4"/>
                <c:pt idx="0">
                  <c:v>No saludable(muy bajo)</c:v>
                </c:pt>
                <c:pt idx="1">
                  <c:v>Aceptable bajo</c:v>
                </c:pt>
                <c:pt idx="2">
                  <c:v>Aceptable alto</c:v>
                </c:pt>
                <c:pt idx="3">
                  <c:v>No saludable - obesidad</c:v>
                </c:pt>
              </c:strCache>
              <c:extLst/>
            </c:strRef>
          </c:cat>
          <c:val>
            <c:numRef>
              <c:f>Hoja1!$I$14:$I$17</c:f>
              <c:numCache>
                <c:formatCode>General</c:formatCode>
                <c:ptCount val="4"/>
                <c:pt idx="0">
                  <c:v>7</c:v>
                </c:pt>
                <c:pt idx="1">
                  <c:v>9</c:v>
                </c:pt>
                <c:pt idx="2">
                  <c:v>8</c:v>
                </c:pt>
                <c:pt idx="3">
                  <c:v>16</c:v>
                </c:pt>
              </c:numCache>
            </c:numRef>
          </c:val>
          <c:extLst>
            <c:ext xmlns:c16="http://schemas.microsoft.com/office/drawing/2014/chart" uri="{C3380CC4-5D6E-409C-BE32-E72D297353CC}">
              <c16:uniqueId val="{00000008-8BC6-44EE-BE26-330DBE9C570C}"/>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%GRASA</a:t>
            </a:r>
            <a:r>
              <a:rPr lang="en-US" baseline="0"/>
              <a:t> HOMBRES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Hoja1!$I$13</c:f>
              <c:strCache>
                <c:ptCount val="1"/>
                <c:pt idx="0">
                  <c:v>FRECUENCIA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Hoja1!$G$14:$H$17</c:f>
              <c:multiLvlStrCache>
                <c:ptCount val="4"/>
                <c:lvl>
                  <c:pt idx="0">
                    <c:v>0 a 5</c:v>
                  </c:pt>
                  <c:pt idx="1">
                    <c:v>6 a 15</c:v>
                  </c:pt>
                  <c:pt idx="2">
                    <c:v>16 a 24</c:v>
                  </c:pt>
                  <c:pt idx="3">
                    <c:v>25 o más</c:v>
                  </c:pt>
                </c:lvl>
                <c:lvl>
                  <c:pt idx="0">
                    <c:v>No saludable(muy bajo)</c:v>
                  </c:pt>
                  <c:pt idx="1">
                    <c:v>Aceptable bajo</c:v>
                  </c:pt>
                  <c:pt idx="2">
                    <c:v>Aceptable alto</c:v>
                  </c:pt>
                  <c:pt idx="3">
                    <c:v>No saludable - obesidad</c:v>
                  </c:pt>
                </c:lvl>
              </c:multiLvlStrCache>
            </c:multiLvlStrRef>
          </c:cat>
          <c:val>
            <c:numRef>
              <c:f>Hoja1!$I$14:$I$17</c:f>
              <c:numCache>
                <c:formatCode>General</c:formatCode>
                <c:ptCount val="4"/>
                <c:pt idx="0">
                  <c:v>7</c:v>
                </c:pt>
                <c:pt idx="1">
                  <c:v>9</c:v>
                </c:pt>
                <c:pt idx="2">
                  <c:v>8</c:v>
                </c:pt>
                <c:pt idx="3">
                  <c:v>16</c:v>
                </c:pt>
              </c:numCache>
            </c:numRef>
          </c:val>
          <c:smooth val="0"/>
          <c:extLst>
            <c:ext xmlns:c16="http://schemas.microsoft.com/office/drawing/2014/chart" uri="{C3380CC4-5D6E-409C-BE32-E72D297353CC}">
              <c16:uniqueId val="{00000000-AD5F-4ECE-A90F-E3C1EBB8265B}"/>
            </c:ext>
          </c:extLst>
        </c:ser>
        <c:dLbls>
          <c:showLegendKey val="0"/>
          <c:showVal val="0"/>
          <c:showCatName val="0"/>
          <c:showSerName val="0"/>
          <c:showPercent val="0"/>
          <c:showBubbleSize val="0"/>
        </c:dLbls>
        <c:marker val="1"/>
        <c:smooth val="0"/>
        <c:axId val="1606801695"/>
        <c:axId val="1606804191"/>
      </c:lineChart>
      <c:catAx>
        <c:axId val="1606801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06804191"/>
        <c:crosses val="autoZero"/>
        <c:auto val="1"/>
        <c:lblAlgn val="ctr"/>
        <c:lblOffset val="100"/>
        <c:noMultiLvlLbl val="0"/>
      </c:catAx>
      <c:valAx>
        <c:axId val="1606804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068016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10</Pages>
  <Words>1075</Words>
  <Characters>5913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4</cp:revision>
  <cp:lastPrinted>2023-03-07T23:33:00Z</cp:lastPrinted>
  <dcterms:created xsi:type="dcterms:W3CDTF">2023-03-06T01:49:00Z</dcterms:created>
  <dcterms:modified xsi:type="dcterms:W3CDTF">2023-03-07T23:34:00Z</dcterms:modified>
</cp:coreProperties>
</file>