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ASIGNATURA: ESTADÍSTICA BÁSICA</w:t>
      </w:r>
    </w:p>
    <w:p w14:paraId="3701B307" w14:textId="77777777" w:rsidR="008B6E73" w:rsidRDefault="008B6E73" w:rsidP="008B6E73">
      <w:pPr>
        <w:spacing w:after="0" w:line="360" w:lineRule="auto"/>
        <w:rPr>
          <w:rFonts w:ascii="Arial" w:hAnsi="Arial" w:cs="Arial"/>
          <w:b/>
          <w:bCs/>
          <w:sz w:val="28"/>
          <w:szCs w:val="28"/>
        </w:rPr>
      </w:pP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7777777" w:rsidR="008B6E73" w:rsidRDefault="008B6E73"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67028461" w14:textId="77777777" w:rsidR="008B6E73" w:rsidRDefault="008B6E73" w:rsidP="008B6E73">
      <w:pPr>
        <w:spacing w:after="0" w:line="360" w:lineRule="auto"/>
        <w:jc w:val="center"/>
      </w:pPr>
      <w:r>
        <w:rPr>
          <w:rFonts w:ascii="Arial" w:hAnsi="Arial" w:cs="Arial"/>
          <w:sz w:val="28"/>
          <w:szCs w:val="28"/>
        </w:rPr>
        <w:t>NA-NEBA-2301-B1-012</w:t>
      </w:r>
    </w:p>
    <w:p w14:paraId="669D6264" w14:textId="77777777" w:rsidR="008B6E73" w:rsidRDefault="008B6E73" w:rsidP="008B6E73">
      <w:pPr>
        <w:spacing w:after="0" w:line="360" w:lineRule="auto"/>
        <w:jc w:val="center"/>
        <w:rPr>
          <w:rFonts w:ascii="Arial" w:hAnsi="Arial" w:cs="Arial"/>
          <w:b/>
          <w:bCs/>
          <w:sz w:val="28"/>
          <w:szCs w:val="28"/>
        </w:rPr>
      </w:pPr>
    </w:p>
    <w:p w14:paraId="3ED47869" w14:textId="77777777" w:rsidR="008B6E73" w:rsidRDefault="008B6E73" w:rsidP="008B6E73">
      <w:pPr>
        <w:spacing w:after="0" w:line="360" w:lineRule="auto"/>
        <w:jc w:val="center"/>
        <w:rPr>
          <w:rFonts w:ascii="Arial" w:hAnsi="Arial" w:cs="Arial"/>
          <w:b/>
          <w:bCs/>
          <w:sz w:val="28"/>
          <w:szCs w:val="28"/>
        </w:rPr>
      </w:pPr>
    </w:p>
    <w:p w14:paraId="781C2510"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ASESOR(A): ANA DELIA MONROY GARCÍA.</w:t>
      </w:r>
    </w:p>
    <w:p w14:paraId="6AC6DD9B" w14:textId="77777777" w:rsidR="008B6E73" w:rsidRDefault="008B6E73" w:rsidP="008B6E73">
      <w:pPr>
        <w:spacing w:after="0" w:line="360" w:lineRule="auto"/>
        <w:jc w:val="center"/>
        <w:rPr>
          <w:rFonts w:ascii="Arial" w:hAnsi="Arial" w:cs="Arial"/>
          <w:b/>
          <w:bCs/>
          <w:sz w:val="28"/>
          <w:szCs w:val="28"/>
        </w:rPr>
      </w:pP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3CDB6A4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ACTIVIDAD:</w:t>
      </w:r>
    </w:p>
    <w:p w14:paraId="60DF172C" w14:textId="77777777" w:rsidR="003B7810" w:rsidRPr="003B7810" w:rsidRDefault="003B7810" w:rsidP="003B7810">
      <w:pPr>
        <w:shd w:val="clear" w:color="auto" w:fill="FFFFFF"/>
        <w:spacing w:after="100" w:afterAutospacing="1" w:line="240" w:lineRule="auto"/>
        <w:jc w:val="center"/>
        <w:outlineLvl w:val="1"/>
        <w:rPr>
          <w:rFonts w:ascii="Arial" w:hAnsi="Arial" w:cs="Arial"/>
          <w:sz w:val="28"/>
          <w:szCs w:val="28"/>
        </w:rPr>
      </w:pPr>
      <w:r w:rsidRPr="003B7810">
        <w:rPr>
          <w:rFonts w:ascii="Arial" w:hAnsi="Arial" w:cs="Arial"/>
          <w:sz w:val="28"/>
          <w:szCs w:val="28"/>
        </w:rPr>
        <w:t>Autorreflexiones U3</w:t>
      </w: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3B7810">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2D87F8E6" w:rsidR="00D04DA7" w:rsidRPr="003B7810" w:rsidRDefault="003B7810" w:rsidP="003B7810">
      <w:pPr>
        <w:jc w:val="center"/>
        <w:rPr>
          <w:rFonts w:ascii="Arial" w:hAnsi="Arial" w:cs="Arial"/>
          <w:sz w:val="28"/>
          <w:szCs w:val="28"/>
        </w:rPr>
      </w:pPr>
      <w:r w:rsidRPr="003B7810">
        <w:rPr>
          <w:rFonts w:ascii="Arial" w:hAnsi="Arial" w:cs="Arial"/>
          <w:sz w:val="28"/>
          <w:szCs w:val="28"/>
        </w:rPr>
        <w:t>15 de marzo de 2023</w:t>
      </w:r>
    </w:p>
    <w:p w14:paraId="4E18FDA6" w14:textId="13AA2418" w:rsidR="00D04DA7" w:rsidRDefault="00D04DA7" w:rsidP="003B7810"/>
    <w:p w14:paraId="01376512" w14:textId="77777777" w:rsidR="003B7810" w:rsidRDefault="003B7810" w:rsidP="003B7810"/>
    <w:p w14:paraId="2FC7B907" w14:textId="356E20BB"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5CEA6A57" w14:textId="2AE2AFA8" w:rsidR="003B7810" w:rsidRPr="003B7810" w:rsidRDefault="003B7810" w:rsidP="003B7810">
      <w:pPr>
        <w:spacing w:line="276" w:lineRule="auto"/>
        <w:jc w:val="both"/>
        <w:rPr>
          <w:rFonts w:ascii="Arial" w:hAnsi="Arial" w:cs="Arial"/>
          <w:b/>
          <w:bCs/>
        </w:rPr>
      </w:pPr>
      <w:r w:rsidRPr="003B7810">
        <w:rPr>
          <w:rFonts w:ascii="Arial" w:hAnsi="Arial" w:cs="Arial"/>
          <w:b/>
          <w:bCs/>
        </w:rPr>
        <w:t xml:space="preserve">a) ¿Cuál es la importancia de las medidas de tendencia central y de dispersión en la nutrición? </w:t>
      </w:r>
    </w:p>
    <w:p w14:paraId="1BBC055B" w14:textId="7E41518E" w:rsidR="003B7810" w:rsidRPr="003B7810" w:rsidRDefault="003B7810" w:rsidP="003B7810">
      <w:pPr>
        <w:spacing w:line="276" w:lineRule="auto"/>
        <w:jc w:val="both"/>
        <w:rPr>
          <w:rFonts w:ascii="Arial" w:hAnsi="Arial" w:cs="Arial"/>
          <w:b/>
          <w:bCs/>
        </w:rPr>
      </w:pPr>
      <w:r w:rsidRPr="003B7810">
        <w:rPr>
          <w:rFonts w:ascii="Arial" w:hAnsi="Arial" w:cs="Arial"/>
        </w:rPr>
        <w:t>Las medidas de tendencia central y de dispersión son importantes en la nutrición por varias razones:</w:t>
      </w:r>
    </w:p>
    <w:p w14:paraId="17263027" w14:textId="77777777" w:rsidR="003B7810" w:rsidRPr="003B7810" w:rsidRDefault="003B7810" w:rsidP="003B7810">
      <w:pPr>
        <w:pStyle w:val="Prrafodelista"/>
        <w:numPr>
          <w:ilvl w:val="0"/>
          <w:numId w:val="4"/>
        </w:numPr>
        <w:spacing w:line="276" w:lineRule="auto"/>
        <w:jc w:val="both"/>
        <w:rPr>
          <w:rFonts w:ascii="Arial" w:hAnsi="Arial" w:cs="Arial"/>
        </w:rPr>
      </w:pPr>
      <w:r w:rsidRPr="003B7810">
        <w:rPr>
          <w:rFonts w:ascii="Arial" w:hAnsi="Arial" w:cs="Arial"/>
        </w:rPr>
        <w:t>Las medidas de tendencia central, como la media y la mediana, pueden utilizarse para describir la cantidad promedio de nutrientes que se consumen en una población. Esto puede ser útil para entender las necesidades nutricionales y planificar programas de alimentación adecuados.</w:t>
      </w:r>
    </w:p>
    <w:p w14:paraId="2F121592" w14:textId="467FD0A7" w:rsidR="003B7810" w:rsidRDefault="003B7810" w:rsidP="003B7810">
      <w:pPr>
        <w:pStyle w:val="Prrafodelista"/>
        <w:numPr>
          <w:ilvl w:val="0"/>
          <w:numId w:val="4"/>
        </w:numPr>
        <w:spacing w:line="276" w:lineRule="auto"/>
        <w:jc w:val="both"/>
        <w:rPr>
          <w:rFonts w:ascii="Arial" w:hAnsi="Arial" w:cs="Arial"/>
        </w:rPr>
      </w:pPr>
      <w:r w:rsidRPr="003B7810">
        <w:rPr>
          <w:rFonts w:ascii="Arial" w:hAnsi="Arial" w:cs="Arial"/>
        </w:rPr>
        <w:t>Las medidas de dispersión, como la desviación estándar y el rango intercuartílico, pueden utilizarse para describir la variabilidad en la ingesta de nutrientes en una población. Esto puede ser útil para identificar grupos de personas que pueden estar en mayor riesgo de deficiencias nutricionales y para diseñar estrategias de intervención específicas.</w:t>
      </w:r>
    </w:p>
    <w:p w14:paraId="6565CA5F" w14:textId="10F1F29C" w:rsidR="003B7810" w:rsidRDefault="003B7810" w:rsidP="003B7810">
      <w:pPr>
        <w:spacing w:line="276" w:lineRule="auto"/>
        <w:jc w:val="both"/>
        <w:rPr>
          <w:rFonts w:ascii="Arial" w:hAnsi="Arial" w:cs="Arial"/>
        </w:rPr>
      </w:pPr>
    </w:p>
    <w:p w14:paraId="2CF4F755" w14:textId="1518E417" w:rsidR="003B7810" w:rsidRPr="003B7810" w:rsidRDefault="003B7810" w:rsidP="003B7810">
      <w:pPr>
        <w:spacing w:line="276" w:lineRule="auto"/>
        <w:jc w:val="both"/>
        <w:rPr>
          <w:rFonts w:ascii="Arial" w:hAnsi="Arial" w:cs="Arial"/>
          <w:b/>
          <w:bCs/>
        </w:rPr>
      </w:pPr>
      <w:r w:rsidRPr="003B7810">
        <w:rPr>
          <w:rFonts w:ascii="Arial" w:hAnsi="Arial" w:cs="Arial"/>
          <w:b/>
          <w:bCs/>
        </w:rPr>
        <w:t xml:space="preserve">b) ¿La Encuesta Nacional de Salud y Nutrición requiere de estadística básica para su elaboración e interpretación? Describe </w:t>
      </w:r>
      <w:r w:rsidRPr="003B7810">
        <w:rPr>
          <w:rFonts w:ascii="Arial" w:hAnsi="Arial" w:cs="Arial"/>
          <w:b/>
          <w:bCs/>
        </w:rPr>
        <w:t>del</w:t>
      </w:r>
      <w:r w:rsidRPr="003B7810">
        <w:rPr>
          <w:rFonts w:ascii="Arial" w:hAnsi="Arial" w:cs="Arial"/>
          <w:b/>
          <w:bCs/>
        </w:rPr>
        <w:t xml:space="preserve"> proceso que se lleva a cabo para su elaboración</w:t>
      </w:r>
    </w:p>
    <w:p w14:paraId="63D24DDD" w14:textId="775301FA" w:rsidR="003B7810" w:rsidRPr="003B7810" w:rsidRDefault="003B7810" w:rsidP="003B7810">
      <w:pPr>
        <w:spacing w:line="276" w:lineRule="auto"/>
        <w:jc w:val="both"/>
        <w:rPr>
          <w:rFonts w:ascii="Arial" w:hAnsi="Arial" w:cs="Arial"/>
        </w:rPr>
      </w:pPr>
      <w:r w:rsidRPr="003B7810">
        <w:rPr>
          <w:rFonts w:ascii="Arial" w:hAnsi="Arial" w:cs="Arial"/>
        </w:rPr>
        <w:t>Sí, la Encuesta Nacional de Salud y Nutrición (ENSANUT) requiere de estadística básica para su elaboración e interpretación. La ENSANUT es una encuesta representativa a nivel nacional que se realiza periódicamente en México para recopilar información sobre la salud y nutrición de la población. El proceso de elaboración de la encuesta implica los siguientes pasos:</w:t>
      </w:r>
    </w:p>
    <w:p w14:paraId="16021099" w14:textId="77777777" w:rsidR="003B7810" w:rsidRPr="003B7810" w:rsidRDefault="003B7810" w:rsidP="003B7810">
      <w:pPr>
        <w:pStyle w:val="Prrafodelista"/>
        <w:numPr>
          <w:ilvl w:val="0"/>
          <w:numId w:val="5"/>
        </w:numPr>
        <w:spacing w:line="276" w:lineRule="auto"/>
        <w:jc w:val="both"/>
        <w:rPr>
          <w:rFonts w:ascii="Arial" w:hAnsi="Arial" w:cs="Arial"/>
        </w:rPr>
      </w:pPr>
      <w:r w:rsidRPr="003B7810">
        <w:rPr>
          <w:rFonts w:ascii="Arial" w:hAnsi="Arial" w:cs="Arial"/>
        </w:rPr>
        <w:t>Diseño de la muestra: Se selecciona una muestra representativa de la población a través de un muestreo probabilístico estratificado.</w:t>
      </w:r>
    </w:p>
    <w:p w14:paraId="684373FA" w14:textId="77777777" w:rsidR="003B7810" w:rsidRPr="003B7810" w:rsidRDefault="003B7810" w:rsidP="003B7810">
      <w:pPr>
        <w:pStyle w:val="Prrafodelista"/>
        <w:numPr>
          <w:ilvl w:val="0"/>
          <w:numId w:val="5"/>
        </w:numPr>
        <w:spacing w:line="276" w:lineRule="auto"/>
        <w:jc w:val="both"/>
        <w:rPr>
          <w:rFonts w:ascii="Arial" w:hAnsi="Arial" w:cs="Arial"/>
        </w:rPr>
      </w:pPr>
      <w:r w:rsidRPr="003B7810">
        <w:rPr>
          <w:rFonts w:ascii="Arial" w:hAnsi="Arial" w:cs="Arial"/>
        </w:rPr>
        <w:t>Recopilación de datos: Se recopila información a través de cuestionarios y exámenes físicos y de laboratorio.</w:t>
      </w:r>
    </w:p>
    <w:p w14:paraId="7EC53913" w14:textId="77777777" w:rsidR="003B7810" w:rsidRPr="003B7810" w:rsidRDefault="003B7810" w:rsidP="003B7810">
      <w:pPr>
        <w:pStyle w:val="Prrafodelista"/>
        <w:numPr>
          <w:ilvl w:val="0"/>
          <w:numId w:val="5"/>
        </w:numPr>
        <w:spacing w:line="276" w:lineRule="auto"/>
        <w:jc w:val="both"/>
        <w:rPr>
          <w:rFonts w:ascii="Arial" w:hAnsi="Arial" w:cs="Arial"/>
        </w:rPr>
      </w:pPr>
      <w:r w:rsidRPr="003B7810">
        <w:rPr>
          <w:rFonts w:ascii="Arial" w:hAnsi="Arial" w:cs="Arial"/>
        </w:rPr>
        <w:t>Análisis de datos: Se lleva a cabo un análisis estadístico de los datos recopilados para obtener medidas de tendencia central y de dispersión, así como para identificar asociaciones entre variables.</w:t>
      </w:r>
    </w:p>
    <w:p w14:paraId="6F2B8662" w14:textId="77777777" w:rsidR="003B7810" w:rsidRPr="003B7810" w:rsidRDefault="003B7810" w:rsidP="003B7810">
      <w:pPr>
        <w:pStyle w:val="Prrafodelista"/>
        <w:numPr>
          <w:ilvl w:val="0"/>
          <w:numId w:val="5"/>
        </w:numPr>
        <w:spacing w:line="276" w:lineRule="auto"/>
        <w:jc w:val="both"/>
        <w:rPr>
          <w:rFonts w:ascii="Arial" w:hAnsi="Arial" w:cs="Arial"/>
        </w:rPr>
      </w:pPr>
      <w:r w:rsidRPr="003B7810">
        <w:rPr>
          <w:rFonts w:ascii="Arial" w:hAnsi="Arial" w:cs="Arial"/>
        </w:rPr>
        <w:t>Interpretación de resultados: Se interpretan los resultados del análisis estadístico para obtener conclusiones sobre la salud y nutrición de la población y para informar la toma de decisiones en materia de política de salud.</w:t>
      </w:r>
    </w:p>
    <w:p w14:paraId="5042B78D" w14:textId="3BA8DC5D" w:rsidR="00D04DA7" w:rsidRDefault="003B7810" w:rsidP="003B7810">
      <w:pPr>
        <w:spacing w:line="276" w:lineRule="auto"/>
        <w:jc w:val="both"/>
        <w:rPr>
          <w:rFonts w:ascii="Arial" w:hAnsi="Arial" w:cs="Arial"/>
        </w:rPr>
      </w:pPr>
      <w:r w:rsidRPr="003B7810">
        <w:rPr>
          <w:rFonts w:ascii="Arial" w:hAnsi="Arial" w:cs="Arial"/>
        </w:rPr>
        <w:t>En resumen, la estadística básica es esencial para la elaboración de la ENSANUT, ya que permite obtener información confiable y representativa sobre la salud y nutrición de la población y tomar decisiones informadas para mejorar la salud pública.</w:t>
      </w:r>
    </w:p>
    <w:p w14:paraId="581AB39A" w14:textId="77777777" w:rsidR="003B7810" w:rsidRDefault="003B7810" w:rsidP="003B7810">
      <w:pPr>
        <w:spacing w:line="276" w:lineRule="auto"/>
        <w:jc w:val="both"/>
        <w:rPr>
          <w:rFonts w:ascii="Arial" w:hAnsi="Arial" w:cs="Arial"/>
        </w:rPr>
      </w:pPr>
    </w:p>
    <w:p w14:paraId="6B82E106" w14:textId="77777777" w:rsidR="003B7810" w:rsidRPr="00C569EB" w:rsidRDefault="003B7810" w:rsidP="003B7810">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6F47468" w14:textId="65EC2872" w:rsidR="003B7810" w:rsidRDefault="003B7810" w:rsidP="003B7810">
      <w:pPr>
        <w:spacing w:line="276" w:lineRule="auto"/>
        <w:jc w:val="both"/>
        <w:rPr>
          <w:rFonts w:ascii="Arial" w:hAnsi="Arial" w:cs="Arial"/>
        </w:rPr>
      </w:pPr>
      <w:r w:rsidRPr="003B7810">
        <w:rPr>
          <w:rFonts w:ascii="Arial" w:hAnsi="Arial" w:cs="Arial"/>
        </w:rPr>
        <w:t xml:space="preserve">Pérez-Rodrigo, C., Gil, Á., &amp; González-Gross, M. (2013). Claves para la comprensión de la estadística en nutrición. Nutrición Hospitalaria, 28(3), 579-591. </w:t>
      </w:r>
      <w:proofErr w:type="spellStart"/>
      <w:r w:rsidRPr="003B7810">
        <w:rPr>
          <w:rFonts w:ascii="Arial" w:hAnsi="Arial" w:cs="Arial"/>
        </w:rPr>
        <w:t>doi</w:t>
      </w:r>
      <w:proofErr w:type="spellEnd"/>
      <w:r w:rsidRPr="003B7810">
        <w:rPr>
          <w:rFonts w:ascii="Arial" w:hAnsi="Arial" w:cs="Arial"/>
        </w:rPr>
        <w:t>: 10.3305/nh.2013.28.3.6442</w:t>
      </w:r>
    </w:p>
    <w:p w14:paraId="2FD87E4C" w14:textId="77777777" w:rsidR="003B7810" w:rsidRPr="003B7810" w:rsidRDefault="003B7810" w:rsidP="003B7810">
      <w:pPr>
        <w:spacing w:line="276" w:lineRule="auto"/>
        <w:jc w:val="both"/>
        <w:rPr>
          <w:rFonts w:ascii="Arial" w:hAnsi="Arial" w:cs="Arial"/>
        </w:rPr>
      </w:pPr>
    </w:p>
    <w:p w14:paraId="0B228131" w14:textId="1F71FE21" w:rsidR="003B7810" w:rsidRDefault="003B7810" w:rsidP="003B7810">
      <w:pPr>
        <w:spacing w:line="276" w:lineRule="auto"/>
        <w:jc w:val="both"/>
        <w:rPr>
          <w:rFonts w:ascii="Arial" w:hAnsi="Arial" w:cs="Arial"/>
        </w:rPr>
      </w:pPr>
      <w:r w:rsidRPr="003B7810">
        <w:rPr>
          <w:rFonts w:ascii="Arial" w:hAnsi="Arial" w:cs="Arial"/>
        </w:rPr>
        <w:t>Instituto Nacional de Salud Pública (2020). Encuesta Nacional de Salud y Nutrición de Medio Camino 2016. Informe final de resultados. Cuernavaca, México: Instituto Nacional de Salud Pública.</w:t>
      </w:r>
    </w:p>
    <w:p w14:paraId="732F0DA1" w14:textId="77777777" w:rsidR="003B7810" w:rsidRPr="003B7810" w:rsidRDefault="003B7810" w:rsidP="003B7810">
      <w:pPr>
        <w:spacing w:line="276" w:lineRule="auto"/>
        <w:jc w:val="both"/>
        <w:rPr>
          <w:rFonts w:ascii="Arial" w:hAnsi="Arial" w:cs="Arial"/>
        </w:rPr>
      </w:pPr>
    </w:p>
    <w:p w14:paraId="45C2EC3F" w14:textId="6F2ACAED" w:rsidR="003B7810" w:rsidRDefault="003B7810" w:rsidP="003B7810">
      <w:pPr>
        <w:spacing w:line="276" w:lineRule="auto"/>
        <w:jc w:val="both"/>
        <w:rPr>
          <w:rFonts w:ascii="Arial" w:hAnsi="Arial" w:cs="Arial"/>
        </w:rPr>
      </w:pPr>
      <w:r w:rsidRPr="003B7810">
        <w:rPr>
          <w:rFonts w:ascii="Arial" w:hAnsi="Arial" w:cs="Arial"/>
        </w:rPr>
        <w:t xml:space="preserve">Romero-Martínez, M., </w:t>
      </w:r>
      <w:proofErr w:type="spellStart"/>
      <w:r w:rsidRPr="003B7810">
        <w:rPr>
          <w:rFonts w:ascii="Arial" w:hAnsi="Arial" w:cs="Arial"/>
        </w:rPr>
        <w:t>Shamah</w:t>
      </w:r>
      <w:proofErr w:type="spellEnd"/>
      <w:r w:rsidRPr="003B7810">
        <w:rPr>
          <w:rFonts w:ascii="Arial" w:hAnsi="Arial" w:cs="Arial"/>
        </w:rPr>
        <w:t>-Levy, T., Franco-Núñez, A., Villalpando, S., Cuevas-</w:t>
      </w:r>
      <w:proofErr w:type="spellStart"/>
      <w:r w:rsidRPr="003B7810">
        <w:rPr>
          <w:rFonts w:ascii="Arial" w:hAnsi="Arial" w:cs="Arial"/>
        </w:rPr>
        <w:t>Nasu</w:t>
      </w:r>
      <w:proofErr w:type="spellEnd"/>
      <w:r w:rsidRPr="003B7810">
        <w:rPr>
          <w:rFonts w:ascii="Arial" w:hAnsi="Arial" w:cs="Arial"/>
        </w:rPr>
        <w:t>, L., Gutiérrez, J. P., &amp; Rivera-</w:t>
      </w:r>
      <w:proofErr w:type="spellStart"/>
      <w:r w:rsidRPr="003B7810">
        <w:rPr>
          <w:rFonts w:ascii="Arial" w:hAnsi="Arial" w:cs="Arial"/>
        </w:rPr>
        <w:t>Dommarco</w:t>
      </w:r>
      <w:proofErr w:type="spellEnd"/>
      <w:r w:rsidRPr="003B7810">
        <w:rPr>
          <w:rFonts w:ascii="Arial" w:hAnsi="Arial" w:cs="Arial"/>
        </w:rPr>
        <w:t xml:space="preserve">, J. (2018). Encuesta Nacional de Salud y Nutrición de Medio Camino 2016: metodología y análisis de la información. Salud Pública de México, 60(3), 244-253. </w:t>
      </w:r>
      <w:proofErr w:type="spellStart"/>
      <w:r w:rsidRPr="003B7810">
        <w:rPr>
          <w:rFonts w:ascii="Arial" w:hAnsi="Arial" w:cs="Arial"/>
        </w:rPr>
        <w:t>doi</w:t>
      </w:r>
      <w:proofErr w:type="spellEnd"/>
      <w:r w:rsidRPr="003B7810">
        <w:rPr>
          <w:rFonts w:ascii="Arial" w:hAnsi="Arial" w:cs="Arial"/>
        </w:rPr>
        <w:t>: 10.21149/8742</w:t>
      </w:r>
    </w:p>
    <w:p w14:paraId="57B7E699" w14:textId="77777777" w:rsidR="003B7810" w:rsidRPr="003B7810" w:rsidRDefault="003B7810" w:rsidP="003B7810">
      <w:pPr>
        <w:spacing w:line="276" w:lineRule="auto"/>
        <w:jc w:val="both"/>
        <w:rPr>
          <w:rFonts w:ascii="Arial" w:hAnsi="Arial" w:cs="Arial"/>
        </w:rPr>
      </w:pPr>
    </w:p>
    <w:p w14:paraId="61EE169C" w14:textId="77777777" w:rsidR="003B7810" w:rsidRPr="003B7810" w:rsidRDefault="003B7810" w:rsidP="003B7810">
      <w:pPr>
        <w:spacing w:line="276" w:lineRule="auto"/>
        <w:jc w:val="both"/>
        <w:rPr>
          <w:rFonts w:ascii="Arial" w:hAnsi="Arial" w:cs="Arial"/>
        </w:rPr>
      </w:pPr>
      <w:proofErr w:type="spellStart"/>
      <w:r w:rsidRPr="003B7810">
        <w:rPr>
          <w:rFonts w:ascii="Arial" w:hAnsi="Arial" w:cs="Arial"/>
        </w:rPr>
        <w:t>World</w:t>
      </w:r>
      <w:proofErr w:type="spellEnd"/>
      <w:r w:rsidRPr="003B7810">
        <w:rPr>
          <w:rFonts w:ascii="Arial" w:hAnsi="Arial" w:cs="Arial"/>
        </w:rPr>
        <w:t xml:space="preserve"> </w:t>
      </w:r>
      <w:proofErr w:type="spellStart"/>
      <w:r w:rsidRPr="003B7810">
        <w:rPr>
          <w:rFonts w:ascii="Arial" w:hAnsi="Arial" w:cs="Arial"/>
        </w:rPr>
        <w:t>Health</w:t>
      </w:r>
      <w:proofErr w:type="spellEnd"/>
      <w:r w:rsidRPr="003B7810">
        <w:rPr>
          <w:rFonts w:ascii="Arial" w:hAnsi="Arial" w:cs="Arial"/>
        </w:rPr>
        <w:t xml:space="preserve"> </w:t>
      </w:r>
      <w:proofErr w:type="spellStart"/>
      <w:r w:rsidRPr="003B7810">
        <w:rPr>
          <w:rFonts w:ascii="Arial" w:hAnsi="Arial" w:cs="Arial"/>
        </w:rPr>
        <w:t>Organization</w:t>
      </w:r>
      <w:proofErr w:type="spellEnd"/>
      <w:r w:rsidRPr="003B7810">
        <w:rPr>
          <w:rFonts w:ascii="Arial" w:hAnsi="Arial" w:cs="Arial"/>
        </w:rPr>
        <w:t xml:space="preserve"> (2011). </w:t>
      </w:r>
      <w:proofErr w:type="spellStart"/>
      <w:r w:rsidRPr="003B7810">
        <w:rPr>
          <w:rFonts w:ascii="Arial" w:hAnsi="Arial" w:cs="Arial"/>
        </w:rPr>
        <w:t>Waist</w:t>
      </w:r>
      <w:proofErr w:type="spellEnd"/>
      <w:r w:rsidRPr="003B7810">
        <w:rPr>
          <w:rFonts w:ascii="Arial" w:hAnsi="Arial" w:cs="Arial"/>
        </w:rPr>
        <w:t xml:space="preserve"> </w:t>
      </w:r>
      <w:proofErr w:type="spellStart"/>
      <w:r w:rsidRPr="003B7810">
        <w:rPr>
          <w:rFonts w:ascii="Arial" w:hAnsi="Arial" w:cs="Arial"/>
        </w:rPr>
        <w:t>circumference</w:t>
      </w:r>
      <w:proofErr w:type="spellEnd"/>
      <w:r w:rsidRPr="003B7810">
        <w:rPr>
          <w:rFonts w:ascii="Arial" w:hAnsi="Arial" w:cs="Arial"/>
        </w:rPr>
        <w:t xml:space="preserve"> and </w:t>
      </w:r>
      <w:proofErr w:type="spellStart"/>
      <w:r w:rsidRPr="003B7810">
        <w:rPr>
          <w:rFonts w:ascii="Arial" w:hAnsi="Arial" w:cs="Arial"/>
        </w:rPr>
        <w:t>waist</w:t>
      </w:r>
      <w:proofErr w:type="spellEnd"/>
      <w:r w:rsidRPr="003B7810">
        <w:rPr>
          <w:rFonts w:ascii="Arial" w:hAnsi="Arial" w:cs="Arial"/>
        </w:rPr>
        <w:t xml:space="preserve">-hip ratio: </w:t>
      </w:r>
      <w:proofErr w:type="spellStart"/>
      <w:r w:rsidRPr="003B7810">
        <w:rPr>
          <w:rFonts w:ascii="Arial" w:hAnsi="Arial" w:cs="Arial"/>
        </w:rPr>
        <w:t>Report</w:t>
      </w:r>
      <w:proofErr w:type="spellEnd"/>
      <w:r w:rsidRPr="003B7810">
        <w:rPr>
          <w:rFonts w:ascii="Arial" w:hAnsi="Arial" w:cs="Arial"/>
        </w:rPr>
        <w:t xml:space="preserve"> </w:t>
      </w:r>
      <w:proofErr w:type="spellStart"/>
      <w:r w:rsidRPr="003B7810">
        <w:rPr>
          <w:rFonts w:ascii="Arial" w:hAnsi="Arial" w:cs="Arial"/>
        </w:rPr>
        <w:t>of</w:t>
      </w:r>
      <w:proofErr w:type="spellEnd"/>
      <w:r w:rsidRPr="003B7810">
        <w:rPr>
          <w:rFonts w:ascii="Arial" w:hAnsi="Arial" w:cs="Arial"/>
        </w:rPr>
        <w:t xml:space="preserve"> a WHO </w:t>
      </w:r>
      <w:proofErr w:type="spellStart"/>
      <w:r w:rsidRPr="003B7810">
        <w:rPr>
          <w:rFonts w:ascii="Arial" w:hAnsi="Arial" w:cs="Arial"/>
        </w:rPr>
        <w:t>expert</w:t>
      </w:r>
      <w:proofErr w:type="spellEnd"/>
      <w:r w:rsidRPr="003B7810">
        <w:rPr>
          <w:rFonts w:ascii="Arial" w:hAnsi="Arial" w:cs="Arial"/>
        </w:rPr>
        <w:t xml:space="preserve"> </w:t>
      </w:r>
      <w:proofErr w:type="spellStart"/>
      <w:r w:rsidRPr="003B7810">
        <w:rPr>
          <w:rFonts w:ascii="Arial" w:hAnsi="Arial" w:cs="Arial"/>
        </w:rPr>
        <w:t>consultation</w:t>
      </w:r>
      <w:proofErr w:type="spellEnd"/>
      <w:r w:rsidRPr="003B7810">
        <w:rPr>
          <w:rFonts w:ascii="Arial" w:hAnsi="Arial" w:cs="Arial"/>
        </w:rPr>
        <w:t xml:space="preserve">. Geneva, </w:t>
      </w:r>
      <w:proofErr w:type="spellStart"/>
      <w:r w:rsidRPr="003B7810">
        <w:rPr>
          <w:rFonts w:ascii="Arial" w:hAnsi="Arial" w:cs="Arial"/>
        </w:rPr>
        <w:t>Switzerland</w:t>
      </w:r>
      <w:proofErr w:type="spellEnd"/>
      <w:r w:rsidRPr="003B7810">
        <w:rPr>
          <w:rFonts w:ascii="Arial" w:hAnsi="Arial" w:cs="Arial"/>
        </w:rPr>
        <w:t xml:space="preserve">: </w:t>
      </w:r>
      <w:proofErr w:type="spellStart"/>
      <w:r w:rsidRPr="003B7810">
        <w:rPr>
          <w:rFonts w:ascii="Arial" w:hAnsi="Arial" w:cs="Arial"/>
        </w:rPr>
        <w:t>World</w:t>
      </w:r>
      <w:proofErr w:type="spellEnd"/>
      <w:r w:rsidRPr="003B7810">
        <w:rPr>
          <w:rFonts w:ascii="Arial" w:hAnsi="Arial" w:cs="Arial"/>
        </w:rPr>
        <w:t xml:space="preserve"> </w:t>
      </w:r>
      <w:proofErr w:type="spellStart"/>
      <w:r w:rsidRPr="003B7810">
        <w:rPr>
          <w:rFonts w:ascii="Arial" w:hAnsi="Arial" w:cs="Arial"/>
        </w:rPr>
        <w:t>Health</w:t>
      </w:r>
      <w:proofErr w:type="spellEnd"/>
      <w:r w:rsidRPr="003B7810">
        <w:rPr>
          <w:rFonts w:ascii="Arial" w:hAnsi="Arial" w:cs="Arial"/>
        </w:rPr>
        <w:t xml:space="preserve"> </w:t>
      </w:r>
      <w:proofErr w:type="spellStart"/>
      <w:r w:rsidRPr="003B7810">
        <w:rPr>
          <w:rFonts w:ascii="Arial" w:hAnsi="Arial" w:cs="Arial"/>
        </w:rPr>
        <w:t>Organization</w:t>
      </w:r>
      <w:proofErr w:type="spellEnd"/>
      <w:r w:rsidRPr="003B7810">
        <w:rPr>
          <w:rFonts w:ascii="Arial" w:hAnsi="Arial" w:cs="Arial"/>
        </w:rPr>
        <w:t xml:space="preserve">. Recuperado de </w:t>
      </w:r>
      <w:hyperlink r:id="rId7" w:tgtFrame="_new" w:history="1">
        <w:r w:rsidRPr="003B7810">
          <w:rPr>
            <w:rStyle w:val="Hipervnculo"/>
            <w:rFonts w:ascii="Arial" w:hAnsi="Arial" w:cs="Arial"/>
          </w:rPr>
          <w:t>https://apps.who.int/iris/handle/10665/44583</w:t>
        </w:r>
      </w:hyperlink>
    </w:p>
    <w:p w14:paraId="20968143" w14:textId="77777777" w:rsidR="003D1E2A" w:rsidRDefault="003D1E2A"/>
    <w:sectPr w:rsidR="003D1E2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0308A" w14:textId="77777777" w:rsidR="00285F44" w:rsidRDefault="00285F44" w:rsidP="00D04DA7">
      <w:pPr>
        <w:spacing w:after="0" w:line="240" w:lineRule="auto"/>
      </w:pPr>
      <w:r>
        <w:separator/>
      </w:r>
    </w:p>
  </w:endnote>
  <w:endnote w:type="continuationSeparator" w:id="0">
    <w:p w14:paraId="098B717F" w14:textId="77777777" w:rsidR="00285F44" w:rsidRDefault="00285F44"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67FCD" w14:textId="77777777" w:rsidR="00285F44" w:rsidRDefault="00285F44" w:rsidP="00D04DA7">
      <w:pPr>
        <w:spacing w:after="0" w:line="240" w:lineRule="auto"/>
      </w:pPr>
      <w:r>
        <w:separator/>
      </w:r>
    </w:p>
  </w:footnote>
  <w:footnote w:type="continuationSeparator" w:id="0">
    <w:p w14:paraId="1C3C800D" w14:textId="77777777" w:rsidR="00285F44" w:rsidRDefault="00285F44"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BC99"/>
      </v:shape>
    </w:pict>
  </w:numPicBullet>
  <w:abstractNum w:abstractNumId="0" w15:restartNumberingAfterBreak="0">
    <w:nsid w:val="06522FCB"/>
    <w:multiLevelType w:val="multilevel"/>
    <w:tmpl w:val="61BC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3F32238"/>
    <w:multiLevelType w:val="hybridMultilevel"/>
    <w:tmpl w:val="FAEAA0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6A1E3F"/>
    <w:multiLevelType w:val="multilevel"/>
    <w:tmpl w:val="F6DA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4B26A9"/>
    <w:multiLevelType w:val="multilevel"/>
    <w:tmpl w:val="C254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20501"/>
    <w:multiLevelType w:val="hybridMultilevel"/>
    <w:tmpl w:val="5FE0678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0257746">
    <w:abstractNumId w:val="1"/>
  </w:num>
  <w:num w:numId="2" w16cid:durableId="323243608">
    <w:abstractNumId w:val="0"/>
  </w:num>
  <w:num w:numId="3" w16cid:durableId="1574049714">
    <w:abstractNumId w:val="4"/>
  </w:num>
  <w:num w:numId="4" w16cid:durableId="837234869">
    <w:abstractNumId w:val="5"/>
  </w:num>
  <w:num w:numId="5" w16cid:durableId="11690682">
    <w:abstractNumId w:val="2"/>
  </w:num>
  <w:num w:numId="6" w16cid:durableId="1405955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285F44"/>
    <w:rsid w:val="003B7810"/>
    <w:rsid w:val="003C646E"/>
    <w:rsid w:val="003D1E2A"/>
    <w:rsid w:val="004339A9"/>
    <w:rsid w:val="00761426"/>
    <w:rsid w:val="00776735"/>
    <w:rsid w:val="008B6E73"/>
    <w:rsid w:val="009267BB"/>
    <w:rsid w:val="00A27F3C"/>
    <w:rsid w:val="00B2643B"/>
    <w:rsid w:val="00D04DA7"/>
    <w:rsid w:val="00FC2E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3B781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2Car">
    <w:name w:val="Título 2 Car"/>
    <w:basedOn w:val="Fuentedeprrafopredeter"/>
    <w:link w:val="Ttulo2"/>
    <w:uiPriority w:val="9"/>
    <w:rsid w:val="003B781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3B781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3B78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76500">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28764460">
      <w:bodyDiv w:val="1"/>
      <w:marLeft w:val="0"/>
      <w:marRight w:val="0"/>
      <w:marTop w:val="0"/>
      <w:marBottom w:val="0"/>
      <w:divBdr>
        <w:top w:val="none" w:sz="0" w:space="0" w:color="auto"/>
        <w:left w:val="none" w:sz="0" w:space="0" w:color="auto"/>
        <w:bottom w:val="none" w:sz="0" w:space="0" w:color="auto"/>
        <w:right w:val="none" w:sz="0" w:space="0" w:color="auto"/>
      </w:divBdr>
    </w:div>
    <w:div w:id="211432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s.who.int/iris/handle/10665/445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552</Words>
  <Characters>3037</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2023-03-16T00:03:00Z</dcterms:created>
  <dcterms:modified xsi:type="dcterms:W3CDTF">2023-03-16T00:03:00Z</dcterms:modified>
</cp:coreProperties>
</file>