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507184CC" w14:textId="2CFE6971" w:rsidR="00F178A9" w:rsidRDefault="008B6E73" w:rsidP="00C0730A">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C33966">
        <w:rPr>
          <w:rFonts w:ascii="Arial" w:hAnsi="Arial" w:cs="Arial"/>
          <w:b/>
          <w:bCs/>
          <w:sz w:val="28"/>
          <w:szCs w:val="28"/>
        </w:rPr>
        <w:t>SISTEMAS Y SALUD</w:t>
      </w:r>
    </w:p>
    <w:p w14:paraId="0E5EE6DB" w14:textId="77777777" w:rsidR="00F178A9" w:rsidRDefault="00F178A9" w:rsidP="008B6E73">
      <w:pPr>
        <w:spacing w:after="0" w:line="360" w:lineRule="auto"/>
        <w:jc w:val="center"/>
        <w:rPr>
          <w:rFonts w:ascii="Arial" w:hAnsi="Arial" w:cs="Arial"/>
          <w:b/>
          <w:bCs/>
          <w:sz w:val="28"/>
          <w:szCs w:val="28"/>
        </w:rPr>
      </w:pPr>
    </w:p>
    <w:p w14:paraId="5DF5BD57" w14:textId="77777777" w:rsidR="00F178A9" w:rsidRDefault="00F178A9" w:rsidP="00F178A9">
      <w:pPr>
        <w:spacing w:after="0" w:line="360" w:lineRule="auto"/>
        <w:jc w:val="center"/>
        <w:rPr>
          <w:rFonts w:ascii="Arial" w:hAnsi="Arial" w:cs="Arial"/>
          <w:b/>
          <w:bCs/>
          <w:sz w:val="28"/>
          <w:szCs w:val="28"/>
        </w:rPr>
      </w:pPr>
      <w:r>
        <w:rPr>
          <w:rFonts w:ascii="Arial" w:hAnsi="Arial" w:cs="Arial"/>
          <w:b/>
          <w:bCs/>
          <w:sz w:val="28"/>
          <w:szCs w:val="28"/>
        </w:rPr>
        <w:t>NÚMERO Y TÍTULO DE LA UNIDAD:</w:t>
      </w:r>
    </w:p>
    <w:p w14:paraId="5DDE30ED" w14:textId="5EEDC3C2" w:rsidR="00F178A9" w:rsidRPr="00C0730A" w:rsidRDefault="00C0730A" w:rsidP="00F178A9">
      <w:pPr>
        <w:spacing w:after="0" w:line="360" w:lineRule="auto"/>
        <w:jc w:val="center"/>
        <w:rPr>
          <w:rFonts w:ascii="Arial" w:hAnsi="Arial" w:cs="Arial"/>
          <w:sz w:val="28"/>
          <w:szCs w:val="28"/>
        </w:rPr>
      </w:pPr>
      <w:r w:rsidRPr="00C0730A">
        <w:rPr>
          <w:rFonts w:ascii="Arial" w:hAnsi="Arial" w:cs="Arial"/>
          <w:sz w:val="28"/>
          <w:szCs w:val="28"/>
        </w:rPr>
        <w:t xml:space="preserve">Unidad 3. Estructura del sistema de salud en </w:t>
      </w:r>
      <w:r w:rsidRPr="00C0730A">
        <w:rPr>
          <w:rFonts w:ascii="Arial" w:hAnsi="Arial" w:cs="Arial"/>
          <w:sz w:val="28"/>
          <w:szCs w:val="28"/>
        </w:rPr>
        <w:t>México</w:t>
      </w:r>
    </w:p>
    <w:p w14:paraId="573DE4D7" w14:textId="20CC8195" w:rsidR="008B6E73" w:rsidRDefault="00F178A9" w:rsidP="00F178A9">
      <w:pPr>
        <w:spacing w:after="0" w:line="360" w:lineRule="auto"/>
        <w:jc w:val="center"/>
        <w:rPr>
          <w:rFonts w:ascii="Arial" w:hAnsi="Arial" w:cs="Arial"/>
          <w:b/>
          <w:bCs/>
          <w:sz w:val="28"/>
          <w:szCs w:val="28"/>
        </w:rPr>
      </w:pPr>
      <w:r>
        <w:rPr>
          <w:rFonts w:ascii="Arial" w:hAnsi="Arial" w:cs="Arial"/>
          <w:b/>
          <w:bCs/>
          <w:sz w:val="28"/>
          <w:szCs w:val="28"/>
        </w:rPr>
        <w:br/>
        <w:t>ACTIVIDAD:</w:t>
      </w:r>
    </w:p>
    <w:p w14:paraId="6D5CAD13" w14:textId="31EE3B3F" w:rsidR="00F178A9" w:rsidRDefault="00C0730A" w:rsidP="00F178A9">
      <w:pPr>
        <w:spacing w:after="0" w:line="360" w:lineRule="auto"/>
        <w:jc w:val="center"/>
        <w:rPr>
          <w:rFonts w:ascii="Arial" w:hAnsi="Arial" w:cs="Arial"/>
          <w:sz w:val="28"/>
          <w:szCs w:val="28"/>
        </w:rPr>
      </w:pPr>
      <w:r w:rsidRPr="00C0730A">
        <w:rPr>
          <w:rFonts w:ascii="Arial" w:hAnsi="Arial" w:cs="Arial"/>
          <w:sz w:val="28"/>
          <w:szCs w:val="28"/>
        </w:rPr>
        <w:t>Evidencia de aprendizaje. Los sistemas de salud en tu entorno.</w:t>
      </w:r>
    </w:p>
    <w:p w14:paraId="253D1B45" w14:textId="77777777" w:rsidR="00C0730A" w:rsidRPr="00C0730A" w:rsidRDefault="00C0730A" w:rsidP="00F178A9">
      <w:pPr>
        <w:spacing w:after="0" w:line="360" w:lineRule="auto"/>
        <w:jc w:val="center"/>
        <w:rPr>
          <w:rFonts w:ascii="Arial" w:hAnsi="Arial" w:cs="Arial"/>
          <w:sz w:val="28"/>
          <w:szCs w:val="28"/>
        </w:rPr>
      </w:pPr>
    </w:p>
    <w:p w14:paraId="26F2C2A5" w14:textId="77777777" w:rsidR="00F178A9" w:rsidRDefault="00F178A9" w:rsidP="00F178A9">
      <w:pPr>
        <w:spacing w:after="0" w:line="360" w:lineRule="auto"/>
        <w:jc w:val="center"/>
        <w:rPr>
          <w:rFonts w:ascii="Arial" w:hAnsi="Arial" w:cs="Arial"/>
          <w:b/>
          <w:bCs/>
          <w:sz w:val="28"/>
          <w:szCs w:val="28"/>
        </w:rPr>
      </w:pPr>
    </w:p>
    <w:p w14:paraId="35FE672A" w14:textId="0BB6E648" w:rsidR="00F178A9" w:rsidRDefault="00F178A9" w:rsidP="00F178A9">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1B3D71D1" w14:textId="654B44C8" w:rsidR="00F178A9" w:rsidRPr="00F178A9" w:rsidRDefault="00F178A9" w:rsidP="00C0730A">
      <w:pPr>
        <w:pStyle w:val="Ttulo2"/>
        <w:shd w:val="clear" w:color="auto" w:fill="FFFFFF"/>
        <w:spacing w:before="0" w:beforeAutospacing="0"/>
        <w:jc w:val="center"/>
        <w:rPr>
          <w:rFonts w:ascii="Arial" w:eastAsiaTheme="minorHAnsi" w:hAnsi="Arial" w:cs="Arial"/>
          <w:b w:val="0"/>
          <w:bCs w:val="0"/>
          <w:sz w:val="28"/>
          <w:szCs w:val="28"/>
          <w:lang w:eastAsia="en-US"/>
        </w:rPr>
      </w:pPr>
      <w:r w:rsidRPr="00F178A9">
        <w:rPr>
          <w:rFonts w:ascii="Arial" w:eastAsiaTheme="minorHAnsi" w:hAnsi="Arial" w:cs="Arial"/>
          <w:b w:val="0"/>
          <w:bCs w:val="0"/>
          <w:sz w:val="28"/>
          <w:szCs w:val="28"/>
          <w:lang w:eastAsia="en-US"/>
        </w:rPr>
        <w:t xml:space="preserve"> </w:t>
      </w:r>
      <w:hyperlink r:id="rId8" w:history="1">
        <w:r w:rsidRPr="00F178A9">
          <w:rPr>
            <w:rFonts w:ascii="Arial" w:eastAsiaTheme="minorHAnsi" w:hAnsi="Arial" w:cs="Arial"/>
            <w:b w:val="0"/>
            <w:bCs w:val="0"/>
            <w:sz w:val="28"/>
            <w:szCs w:val="28"/>
            <w:lang w:eastAsia="en-US"/>
          </w:rPr>
          <w:t>YENYFER ALEJANDRA FUENTES HERNANDEZ</w:t>
        </w:r>
      </w:hyperlink>
    </w:p>
    <w:p w14:paraId="3FE7B3F7" w14:textId="77777777" w:rsidR="00F178A9" w:rsidRDefault="00F178A9" w:rsidP="00F178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33A1B77A" w14:textId="58FF305F" w:rsidR="008B6E73" w:rsidRDefault="005B0AA0" w:rsidP="00F178A9">
      <w:pPr>
        <w:spacing w:after="0" w:line="360" w:lineRule="auto"/>
        <w:jc w:val="center"/>
        <w:rPr>
          <w:rFonts w:ascii="Arial" w:hAnsi="Arial" w:cs="Arial"/>
          <w:sz w:val="28"/>
          <w:szCs w:val="28"/>
        </w:rPr>
      </w:pPr>
      <w:r>
        <w:rPr>
          <w:rFonts w:ascii="Arial" w:hAnsi="Arial" w:cs="Arial"/>
          <w:sz w:val="28"/>
          <w:szCs w:val="28"/>
        </w:rPr>
        <w:t>GUILLERMO DE JESÚS VÁZQUEZ OLIVA</w:t>
      </w:r>
    </w:p>
    <w:p w14:paraId="12391FBA" w14:textId="77777777" w:rsidR="00F178A9" w:rsidRPr="00F178A9" w:rsidRDefault="00F178A9" w:rsidP="00F178A9">
      <w:pPr>
        <w:spacing w:after="0" w:line="360" w:lineRule="auto"/>
        <w:jc w:val="center"/>
        <w:rPr>
          <w:rFonts w:ascii="Arial" w:hAnsi="Arial" w:cs="Arial"/>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5B64A3A9" w14:textId="50EF95EF" w:rsidR="00EB4020" w:rsidRDefault="008B6E73" w:rsidP="00F178A9">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59386EC" w:rsidR="00D04DA7" w:rsidRPr="00C0730A" w:rsidRDefault="00C0730A" w:rsidP="00F178A9">
      <w:pPr>
        <w:jc w:val="center"/>
        <w:rPr>
          <w:rFonts w:ascii="Arial" w:hAnsi="Arial" w:cs="Arial"/>
          <w:sz w:val="28"/>
          <w:szCs w:val="28"/>
        </w:rPr>
      </w:pPr>
      <w:r w:rsidRPr="00C0730A">
        <w:rPr>
          <w:rFonts w:ascii="Arial" w:hAnsi="Arial" w:cs="Arial"/>
          <w:sz w:val="28"/>
          <w:szCs w:val="28"/>
        </w:rPr>
        <w:t>10 de junio de 2023.</w:t>
      </w:r>
    </w:p>
    <w:p w14:paraId="20812874" w14:textId="77777777" w:rsidR="00C0730A" w:rsidRDefault="00C0730A" w:rsidP="00F178A9">
      <w:pPr>
        <w:jc w:val="center"/>
      </w:pPr>
    </w:p>
    <w:p w14:paraId="2FB567CB" w14:textId="77777777" w:rsidR="00C0730A" w:rsidRDefault="00C0730A" w:rsidP="00F178A9">
      <w:pPr>
        <w:jc w:val="center"/>
      </w:pPr>
    </w:p>
    <w:p w14:paraId="07EC0D06" w14:textId="77777777" w:rsidR="00C0730A" w:rsidRDefault="00C0730A" w:rsidP="00D04DA7">
      <w:pPr>
        <w:jc w:val="center"/>
      </w:pPr>
    </w:p>
    <w:p w14:paraId="24A7A99C" w14:textId="77777777" w:rsidR="00C0730A" w:rsidRDefault="00C0730A" w:rsidP="00D04DA7">
      <w:pPr>
        <w:jc w:val="center"/>
      </w:pPr>
    </w:p>
    <w:p w14:paraId="1F91614C" w14:textId="77777777" w:rsidR="00C0730A" w:rsidRDefault="00C0730A" w:rsidP="00D04DA7">
      <w:pPr>
        <w:jc w:val="center"/>
        <w:rPr>
          <w:rFonts w:ascii="Arial" w:hAnsi="Arial" w:cs="Arial"/>
          <w:b/>
          <w:bCs/>
          <w:sz w:val="24"/>
          <w:szCs w:val="24"/>
        </w:rPr>
        <w:sectPr w:rsidR="00C0730A">
          <w:headerReference w:type="default" r:id="rId9"/>
          <w:pgSz w:w="12240" w:h="15840"/>
          <w:pgMar w:top="1417" w:right="1701" w:bottom="1417" w:left="1701" w:header="708" w:footer="708" w:gutter="0"/>
          <w:cols w:space="708"/>
          <w:docGrid w:linePitch="360"/>
        </w:sectPr>
      </w:pPr>
    </w:p>
    <w:p w14:paraId="1791B983" w14:textId="74FEA2D1" w:rsidR="00D04DA7" w:rsidRDefault="00D04DA7" w:rsidP="005228C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9DF4F99" w14:textId="77777777" w:rsidR="007955D6" w:rsidRPr="00252B6D" w:rsidRDefault="007955D6" w:rsidP="00252B6D">
      <w:pPr>
        <w:spacing w:line="276" w:lineRule="auto"/>
        <w:jc w:val="both"/>
        <w:rPr>
          <w:rFonts w:ascii="Arial" w:hAnsi="Arial" w:cs="Arial"/>
          <w:b/>
          <w:bCs/>
        </w:rPr>
      </w:pPr>
      <w:r w:rsidRPr="00252B6D">
        <w:rPr>
          <w:rFonts w:ascii="Arial" w:hAnsi="Arial" w:cs="Arial"/>
          <w:b/>
          <w:bCs/>
        </w:rPr>
        <w:t>Hospital General de Tecamachalco:</w:t>
      </w:r>
    </w:p>
    <w:p w14:paraId="1CC6462F" w14:textId="6C34B4A8" w:rsidR="007955D6" w:rsidRPr="00252B6D" w:rsidRDefault="007955D6" w:rsidP="00252B6D">
      <w:pPr>
        <w:spacing w:line="276" w:lineRule="auto"/>
        <w:jc w:val="both"/>
        <w:rPr>
          <w:rFonts w:ascii="Arial" w:hAnsi="Arial" w:cs="Arial"/>
        </w:rPr>
      </w:pPr>
      <w:r w:rsidRPr="00252B6D">
        <w:rPr>
          <w:rFonts w:ascii="Arial" w:hAnsi="Arial" w:cs="Arial"/>
        </w:rPr>
        <w:t xml:space="preserve">a) Sector al que corresponde: Sector público. </w:t>
      </w:r>
    </w:p>
    <w:p w14:paraId="128F5264" w14:textId="77777777" w:rsidR="007955D6" w:rsidRPr="00252B6D" w:rsidRDefault="007955D6" w:rsidP="00252B6D">
      <w:pPr>
        <w:spacing w:line="276" w:lineRule="auto"/>
        <w:jc w:val="both"/>
        <w:rPr>
          <w:rFonts w:ascii="Arial" w:hAnsi="Arial" w:cs="Arial"/>
        </w:rPr>
      </w:pPr>
      <w:r w:rsidRPr="00252B6D">
        <w:rPr>
          <w:rFonts w:ascii="Arial" w:hAnsi="Arial" w:cs="Arial"/>
        </w:rPr>
        <w:t xml:space="preserve">b) Servicios: Consultas médicas, hospitalización, cirugías generales, emergencias, laboratorio, radiología, farmacia. </w:t>
      </w:r>
    </w:p>
    <w:p w14:paraId="1FA4ACC1" w14:textId="77777777" w:rsidR="007955D6" w:rsidRPr="00252B6D" w:rsidRDefault="007955D6" w:rsidP="00252B6D">
      <w:pPr>
        <w:spacing w:line="276" w:lineRule="auto"/>
        <w:jc w:val="both"/>
        <w:rPr>
          <w:rFonts w:ascii="Arial" w:hAnsi="Arial" w:cs="Arial"/>
        </w:rPr>
      </w:pPr>
      <w:r w:rsidRPr="00252B6D">
        <w:rPr>
          <w:rFonts w:ascii="Arial" w:hAnsi="Arial" w:cs="Arial"/>
        </w:rPr>
        <w:t xml:space="preserve">c) Especialistas: Cuenta con especialistas en medicina interna, pediatría, ginecología, cirugía general, traumatología y ortopedia, entre otros. </w:t>
      </w:r>
    </w:p>
    <w:p w14:paraId="66290144" w14:textId="77777777" w:rsidR="007955D6" w:rsidRPr="00252B6D" w:rsidRDefault="007955D6" w:rsidP="00252B6D">
      <w:pPr>
        <w:spacing w:line="276" w:lineRule="auto"/>
        <w:jc w:val="both"/>
        <w:rPr>
          <w:rFonts w:ascii="Arial" w:hAnsi="Arial" w:cs="Arial"/>
        </w:rPr>
      </w:pPr>
      <w:r w:rsidRPr="00252B6D">
        <w:rPr>
          <w:rFonts w:ascii="Arial" w:hAnsi="Arial" w:cs="Arial"/>
        </w:rPr>
        <w:t xml:space="preserve">d) Conocimiento y reputación: Es conocido entre los habitantes de Tecamachalco y los servicios que ofrece son ampliamente conocidos. </w:t>
      </w:r>
    </w:p>
    <w:p w14:paraId="706E3973" w14:textId="77777777" w:rsidR="00252B6D" w:rsidRPr="00252B6D" w:rsidRDefault="007955D6" w:rsidP="00252B6D">
      <w:pPr>
        <w:spacing w:line="276" w:lineRule="auto"/>
        <w:jc w:val="both"/>
        <w:rPr>
          <w:rFonts w:ascii="Arial" w:hAnsi="Arial" w:cs="Arial"/>
        </w:rPr>
      </w:pPr>
      <w:r w:rsidRPr="00252B6D">
        <w:rPr>
          <w:rFonts w:ascii="Arial" w:hAnsi="Arial" w:cs="Arial"/>
        </w:rPr>
        <w:t>e) Sector dirigido: Se dirige a la población en general, especialmente a aquellos que buscan atención médica accesible y de calidad.</w:t>
      </w:r>
    </w:p>
    <w:p w14:paraId="62DD2A0E" w14:textId="4F9EDE2C" w:rsidR="007955D6" w:rsidRPr="00252B6D" w:rsidRDefault="007955D6" w:rsidP="00252B6D">
      <w:pPr>
        <w:spacing w:line="276" w:lineRule="auto"/>
        <w:jc w:val="both"/>
        <w:rPr>
          <w:rFonts w:ascii="Arial" w:hAnsi="Arial" w:cs="Arial"/>
        </w:rPr>
      </w:pPr>
      <w:r w:rsidRPr="00252B6D">
        <w:rPr>
          <w:rFonts w:ascii="Arial" w:hAnsi="Arial" w:cs="Arial"/>
        </w:rPr>
        <w:t>f) Sistema de salud completo: Considerando que ofrece una amplia gama de servicios médicos y cuenta con especialistas, se puede considerar que ofrece un sistema de salud completo, especialmente para la atención de enfermedades y emergencias básicas.</w:t>
      </w:r>
    </w:p>
    <w:p w14:paraId="44C43E64" w14:textId="77777777" w:rsidR="00252B6D" w:rsidRPr="00252B6D" w:rsidRDefault="007955D6" w:rsidP="00252B6D">
      <w:pPr>
        <w:spacing w:line="276" w:lineRule="auto"/>
        <w:jc w:val="both"/>
        <w:rPr>
          <w:rFonts w:ascii="Arial" w:hAnsi="Arial" w:cs="Arial"/>
          <w:b/>
          <w:bCs/>
        </w:rPr>
      </w:pPr>
      <w:r w:rsidRPr="00252B6D">
        <w:rPr>
          <w:rFonts w:ascii="Arial" w:hAnsi="Arial" w:cs="Arial"/>
          <w:b/>
          <w:bCs/>
        </w:rPr>
        <w:t xml:space="preserve">Hospital Santa María: </w:t>
      </w:r>
    </w:p>
    <w:p w14:paraId="430581A5" w14:textId="77777777" w:rsidR="00252B6D" w:rsidRDefault="007955D6" w:rsidP="00252B6D">
      <w:pPr>
        <w:spacing w:line="276" w:lineRule="auto"/>
        <w:jc w:val="both"/>
        <w:rPr>
          <w:rFonts w:ascii="Arial" w:hAnsi="Arial" w:cs="Arial"/>
        </w:rPr>
      </w:pPr>
      <w:r w:rsidRPr="00252B6D">
        <w:rPr>
          <w:rFonts w:ascii="Arial" w:hAnsi="Arial" w:cs="Arial"/>
        </w:rPr>
        <w:t>a) Sector al que corresponde: Sector privado.</w:t>
      </w:r>
    </w:p>
    <w:p w14:paraId="7A7A5717" w14:textId="77777777" w:rsidR="00252B6D" w:rsidRDefault="007955D6" w:rsidP="00252B6D">
      <w:pPr>
        <w:spacing w:line="276" w:lineRule="auto"/>
        <w:jc w:val="both"/>
        <w:rPr>
          <w:rFonts w:ascii="Arial" w:hAnsi="Arial" w:cs="Arial"/>
        </w:rPr>
      </w:pPr>
      <w:r w:rsidRPr="00252B6D">
        <w:rPr>
          <w:rFonts w:ascii="Arial" w:hAnsi="Arial" w:cs="Arial"/>
        </w:rPr>
        <w:t xml:space="preserve"> b) Servicios: Consultas médicas, hospitalización, cirugías, maternidad, pediatría, laboratorio, radiología, atención de emergencias. </w:t>
      </w:r>
    </w:p>
    <w:p w14:paraId="480E84BA" w14:textId="77777777" w:rsidR="00252B6D" w:rsidRDefault="007955D6" w:rsidP="00252B6D">
      <w:pPr>
        <w:spacing w:line="276" w:lineRule="auto"/>
        <w:jc w:val="both"/>
        <w:rPr>
          <w:rFonts w:ascii="Arial" w:hAnsi="Arial" w:cs="Arial"/>
        </w:rPr>
      </w:pPr>
      <w:r w:rsidRPr="00252B6D">
        <w:rPr>
          <w:rFonts w:ascii="Arial" w:hAnsi="Arial" w:cs="Arial"/>
        </w:rPr>
        <w:t xml:space="preserve">c) Especialistas: Cuenta con especialistas en diversas áreas como cardiología, oftalmología, gastroenterología, dermatología, entre otros. </w:t>
      </w:r>
    </w:p>
    <w:p w14:paraId="497F9A9A" w14:textId="77777777" w:rsidR="00252B6D" w:rsidRDefault="007955D6" w:rsidP="00252B6D">
      <w:pPr>
        <w:spacing w:line="276" w:lineRule="auto"/>
        <w:jc w:val="both"/>
        <w:rPr>
          <w:rFonts w:ascii="Arial" w:hAnsi="Arial" w:cs="Arial"/>
        </w:rPr>
      </w:pPr>
      <w:r w:rsidRPr="00252B6D">
        <w:rPr>
          <w:rFonts w:ascii="Arial" w:hAnsi="Arial" w:cs="Arial"/>
        </w:rPr>
        <w:t xml:space="preserve">d) Conocimiento y reputación: Es conocido en la zona y los habitantes tienen conocimiento de los servicios que ofrece. </w:t>
      </w:r>
    </w:p>
    <w:p w14:paraId="1EBA9780" w14:textId="77777777" w:rsidR="00252B6D" w:rsidRDefault="007955D6" w:rsidP="00252B6D">
      <w:pPr>
        <w:spacing w:line="276" w:lineRule="auto"/>
        <w:jc w:val="both"/>
        <w:rPr>
          <w:rFonts w:ascii="Arial" w:hAnsi="Arial" w:cs="Arial"/>
        </w:rPr>
      </w:pPr>
      <w:r w:rsidRPr="00252B6D">
        <w:rPr>
          <w:rFonts w:ascii="Arial" w:hAnsi="Arial" w:cs="Arial"/>
        </w:rPr>
        <w:t xml:space="preserve">e) Sector dirigido: Va dirigido principalmente a aquellos que buscan atención médica privada, con mayor comodidad y disponibilidad de servicios especializados. </w:t>
      </w:r>
    </w:p>
    <w:p w14:paraId="59A33B71" w14:textId="3F5AF01E" w:rsidR="007955D6" w:rsidRDefault="007955D6" w:rsidP="00252B6D">
      <w:pPr>
        <w:spacing w:line="276" w:lineRule="auto"/>
        <w:jc w:val="both"/>
        <w:rPr>
          <w:rFonts w:ascii="Arial" w:hAnsi="Arial" w:cs="Arial"/>
        </w:rPr>
      </w:pPr>
      <w:r w:rsidRPr="00252B6D">
        <w:rPr>
          <w:rFonts w:ascii="Arial" w:hAnsi="Arial" w:cs="Arial"/>
        </w:rPr>
        <w:t>f) Sistema de salud completo: El hospital Santa María ofrece una amplia gama de servicios y especialidades, por lo que se considera un sistema de salud completo, especialmente para aquellos que pueden costear servicios privados.</w:t>
      </w:r>
    </w:p>
    <w:p w14:paraId="4932E739" w14:textId="77777777" w:rsidR="00252B6D" w:rsidRDefault="00252B6D" w:rsidP="00252B6D">
      <w:pPr>
        <w:spacing w:line="276" w:lineRule="auto"/>
        <w:jc w:val="both"/>
        <w:rPr>
          <w:rFonts w:ascii="Arial" w:hAnsi="Arial" w:cs="Arial"/>
        </w:rPr>
      </w:pPr>
    </w:p>
    <w:p w14:paraId="0310F8C1" w14:textId="77777777" w:rsidR="00252B6D" w:rsidRDefault="00252B6D" w:rsidP="00252B6D">
      <w:pPr>
        <w:spacing w:line="276" w:lineRule="auto"/>
        <w:jc w:val="both"/>
        <w:rPr>
          <w:rFonts w:ascii="Arial" w:hAnsi="Arial" w:cs="Arial"/>
        </w:rPr>
      </w:pPr>
    </w:p>
    <w:p w14:paraId="1DE811CD" w14:textId="77777777" w:rsidR="00252B6D" w:rsidRDefault="00252B6D" w:rsidP="00252B6D">
      <w:pPr>
        <w:spacing w:line="276" w:lineRule="auto"/>
        <w:jc w:val="both"/>
        <w:rPr>
          <w:rFonts w:ascii="Arial" w:hAnsi="Arial" w:cs="Arial"/>
        </w:rPr>
      </w:pPr>
    </w:p>
    <w:p w14:paraId="6B5EEB27" w14:textId="77777777" w:rsidR="00252B6D" w:rsidRDefault="00252B6D" w:rsidP="00252B6D">
      <w:pPr>
        <w:spacing w:line="276" w:lineRule="auto"/>
        <w:jc w:val="both"/>
        <w:rPr>
          <w:rFonts w:ascii="Arial" w:hAnsi="Arial" w:cs="Arial"/>
        </w:rPr>
      </w:pPr>
    </w:p>
    <w:p w14:paraId="713D1DF3" w14:textId="77777777" w:rsidR="00252B6D" w:rsidRDefault="00252B6D" w:rsidP="00252B6D">
      <w:pPr>
        <w:spacing w:line="276" w:lineRule="auto"/>
        <w:jc w:val="both"/>
        <w:rPr>
          <w:rFonts w:ascii="Arial" w:hAnsi="Arial" w:cs="Arial"/>
        </w:rPr>
      </w:pPr>
    </w:p>
    <w:p w14:paraId="7881D20D" w14:textId="77777777" w:rsidR="00252B6D" w:rsidRPr="00252B6D" w:rsidRDefault="00252B6D" w:rsidP="00252B6D">
      <w:pPr>
        <w:spacing w:line="276" w:lineRule="auto"/>
        <w:jc w:val="both"/>
        <w:rPr>
          <w:rFonts w:ascii="Arial" w:hAnsi="Arial" w:cs="Arial"/>
        </w:rPr>
      </w:pPr>
    </w:p>
    <w:p w14:paraId="3F6FEEBB" w14:textId="77777777" w:rsidR="00252B6D" w:rsidRPr="00252B6D" w:rsidRDefault="007955D6" w:rsidP="00252B6D">
      <w:pPr>
        <w:spacing w:line="276" w:lineRule="auto"/>
        <w:jc w:val="both"/>
        <w:rPr>
          <w:rFonts w:ascii="Arial" w:hAnsi="Arial" w:cs="Arial"/>
          <w:b/>
          <w:bCs/>
        </w:rPr>
      </w:pPr>
      <w:r w:rsidRPr="00252B6D">
        <w:rPr>
          <w:rFonts w:ascii="Arial" w:hAnsi="Arial" w:cs="Arial"/>
          <w:b/>
          <w:bCs/>
        </w:rPr>
        <w:lastRenderedPageBreak/>
        <w:t xml:space="preserve">Clínica San José: </w:t>
      </w:r>
    </w:p>
    <w:p w14:paraId="0B8D7770" w14:textId="77777777" w:rsidR="00252B6D" w:rsidRDefault="007955D6" w:rsidP="00252B6D">
      <w:pPr>
        <w:spacing w:line="276" w:lineRule="auto"/>
        <w:jc w:val="both"/>
        <w:rPr>
          <w:rFonts w:ascii="Arial" w:hAnsi="Arial" w:cs="Arial"/>
        </w:rPr>
      </w:pPr>
      <w:r w:rsidRPr="00252B6D">
        <w:rPr>
          <w:rFonts w:ascii="Arial" w:hAnsi="Arial" w:cs="Arial"/>
        </w:rPr>
        <w:t xml:space="preserve">a) Sector al que corresponde: Sector privado. </w:t>
      </w:r>
    </w:p>
    <w:p w14:paraId="1EE5718A" w14:textId="77777777" w:rsidR="00252B6D" w:rsidRDefault="007955D6" w:rsidP="00252B6D">
      <w:pPr>
        <w:spacing w:line="276" w:lineRule="auto"/>
        <w:jc w:val="both"/>
        <w:rPr>
          <w:rFonts w:ascii="Arial" w:hAnsi="Arial" w:cs="Arial"/>
        </w:rPr>
      </w:pPr>
      <w:r w:rsidRPr="00252B6D">
        <w:rPr>
          <w:rFonts w:ascii="Arial" w:hAnsi="Arial" w:cs="Arial"/>
        </w:rPr>
        <w:t xml:space="preserve">b) Servicios: Consultas médicas, urgencias, cirugías menores, laboratorio, radiología, ultrasonido, farmacia. </w:t>
      </w:r>
    </w:p>
    <w:p w14:paraId="61B89745" w14:textId="77777777" w:rsidR="00252B6D" w:rsidRDefault="007955D6" w:rsidP="00252B6D">
      <w:pPr>
        <w:spacing w:line="276" w:lineRule="auto"/>
        <w:jc w:val="both"/>
        <w:rPr>
          <w:rFonts w:ascii="Arial" w:hAnsi="Arial" w:cs="Arial"/>
        </w:rPr>
      </w:pPr>
      <w:r w:rsidRPr="00252B6D">
        <w:rPr>
          <w:rFonts w:ascii="Arial" w:hAnsi="Arial" w:cs="Arial"/>
        </w:rPr>
        <w:t xml:space="preserve">c) Especialistas: Cuenta con especialistas en medicina general, pediatría, ginecología, oftalmología, dermatología, entre otros. </w:t>
      </w:r>
    </w:p>
    <w:p w14:paraId="12CB9F6A" w14:textId="77777777" w:rsidR="00252B6D" w:rsidRDefault="007955D6" w:rsidP="00252B6D">
      <w:pPr>
        <w:spacing w:line="276" w:lineRule="auto"/>
        <w:jc w:val="both"/>
        <w:rPr>
          <w:rFonts w:ascii="Arial" w:hAnsi="Arial" w:cs="Arial"/>
        </w:rPr>
      </w:pPr>
      <w:r w:rsidRPr="00252B6D">
        <w:rPr>
          <w:rFonts w:ascii="Arial" w:hAnsi="Arial" w:cs="Arial"/>
        </w:rPr>
        <w:t xml:space="preserve">d) Conocimiento y reputación: Es conocida entre los habitantes de Tecamachalco y se tiene conocimiento de los servicios básicos que ofrece. </w:t>
      </w:r>
    </w:p>
    <w:p w14:paraId="662C4E84" w14:textId="01902AEE" w:rsidR="007955D6" w:rsidRPr="00252B6D" w:rsidRDefault="007955D6" w:rsidP="00252B6D">
      <w:pPr>
        <w:spacing w:line="276" w:lineRule="auto"/>
        <w:jc w:val="both"/>
        <w:rPr>
          <w:rFonts w:ascii="Arial" w:hAnsi="Arial" w:cs="Arial"/>
        </w:rPr>
      </w:pPr>
      <w:r w:rsidRPr="00252B6D">
        <w:rPr>
          <w:rFonts w:ascii="Arial" w:hAnsi="Arial" w:cs="Arial"/>
        </w:rPr>
        <w:t>e) Sector dirigido: Se dirige a aquellos que buscan atención médica privada más accesible y servicios de diagnóstico básicos. f) Sistema de salud completo: Si bien ofrece servicios básicos y algunas especialidades, no cuenta con una gama tan amplia de servicios como los hospitales anteriores. Por tanto, se considera un sistema de salud más limitado en comparación.</w:t>
      </w:r>
    </w:p>
    <w:p w14:paraId="6CEC7693" w14:textId="77777777" w:rsidR="00252B6D" w:rsidRPr="00252B6D" w:rsidRDefault="007955D6" w:rsidP="00252B6D">
      <w:pPr>
        <w:spacing w:line="276" w:lineRule="auto"/>
        <w:jc w:val="both"/>
        <w:rPr>
          <w:rFonts w:ascii="Arial" w:hAnsi="Arial" w:cs="Arial"/>
          <w:b/>
          <w:bCs/>
        </w:rPr>
      </w:pPr>
      <w:r w:rsidRPr="00252B6D">
        <w:rPr>
          <w:rFonts w:ascii="Arial" w:hAnsi="Arial" w:cs="Arial"/>
          <w:b/>
          <w:bCs/>
        </w:rPr>
        <w:t xml:space="preserve">Hospital del IMSS: </w:t>
      </w:r>
    </w:p>
    <w:p w14:paraId="4CBE0C62" w14:textId="77777777" w:rsidR="00252B6D" w:rsidRDefault="007955D6" w:rsidP="00252B6D">
      <w:pPr>
        <w:spacing w:line="276" w:lineRule="auto"/>
        <w:jc w:val="both"/>
        <w:rPr>
          <w:rFonts w:ascii="Arial" w:hAnsi="Arial" w:cs="Arial"/>
        </w:rPr>
      </w:pPr>
      <w:r w:rsidRPr="00252B6D">
        <w:rPr>
          <w:rFonts w:ascii="Arial" w:hAnsi="Arial" w:cs="Arial"/>
        </w:rPr>
        <w:t xml:space="preserve">a) Sector al que corresponde: Sector público (Instituto Mexicano del Seguro Social). </w:t>
      </w:r>
    </w:p>
    <w:p w14:paraId="0CA22795" w14:textId="77777777" w:rsidR="00252B6D" w:rsidRDefault="007955D6" w:rsidP="00252B6D">
      <w:pPr>
        <w:spacing w:line="276" w:lineRule="auto"/>
        <w:jc w:val="both"/>
        <w:rPr>
          <w:rFonts w:ascii="Arial" w:hAnsi="Arial" w:cs="Arial"/>
        </w:rPr>
      </w:pPr>
      <w:r w:rsidRPr="00252B6D">
        <w:rPr>
          <w:rFonts w:ascii="Arial" w:hAnsi="Arial" w:cs="Arial"/>
        </w:rPr>
        <w:t xml:space="preserve">b) Servicios: Consultas médicas, hospitalización, cirugías, maternidad, pediatría, laboratorio, radiología, farmacia. </w:t>
      </w:r>
    </w:p>
    <w:p w14:paraId="65D50C8A" w14:textId="77777777" w:rsidR="00252B6D" w:rsidRDefault="007955D6" w:rsidP="00252B6D">
      <w:pPr>
        <w:spacing w:line="276" w:lineRule="auto"/>
        <w:jc w:val="both"/>
        <w:rPr>
          <w:rFonts w:ascii="Arial" w:hAnsi="Arial" w:cs="Arial"/>
        </w:rPr>
      </w:pPr>
      <w:r w:rsidRPr="00252B6D">
        <w:rPr>
          <w:rFonts w:ascii="Arial" w:hAnsi="Arial" w:cs="Arial"/>
        </w:rPr>
        <w:t xml:space="preserve">c) Especialistas: Cuenta con especialistas en diversas áreas médicas, como cardiología, traumatología, ginecología, urología, entre otros. </w:t>
      </w:r>
    </w:p>
    <w:p w14:paraId="23642F6E" w14:textId="77777777" w:rsidR="00252B6D" w:rsidRDefault="007955D6" w:rsidP="00252B6D">
      <w:pPr>
        <w:spacing w:line="276" w:lineRule="auto"/>
        <w:jc w:val="both"/>
        <w:rPr>
          <w:rFonts w:ascii="Arial" w:hAnsi="Arial" w:cs="Arial"/>
        </w:rPr>
      </w:pPr>
      <w:r w:rsidRPr="00252B6D">
        <w:rPr>
          <w:rFonts w:ascii="Arial" w:hAnsi="Arial" w:cs="Arial"/>
        </w:rPr>
        <w:t xml:space="preserve">d) Conocimiento y reputación: Es ampliamente conocido por los habitantes de Tecamachalco, ya que es parte de la red de hospitales del IMSS, y se tiene conocimiento de los servicios que ofrece. </w:t>
      </w:r>
    </w:p>
    <w:p w14:paraId="2068B6AC" w14:textId="77777777" w:rsidR="00252B6D" w:rsidRDefault="007955D6" w:rsidP="00252B6D">
      <w:pPr>
        <w:spacing w:line="276" w:lineRule="auto"/>
        <w:jc w:val="both"/>
        <w:rPr>
          <w:rFonts w:ascii="Arial" w:hAnsi="Arial" w:cs="Arial"/>
        </w:rPr>
      </w:pPr>
      <w:r w:rsidRPr="00252B6D">
        <w:rPr>
          <w:rFonts w:ascii="Arial" w:hAnsi="Arial" w:cs="Arial"/>
        </w:rPr>
        <w:t xml:space="preserve">e) Sector dirigido: Está dirigido principalmente a los asegurados del IMSS y sus dependientes, brindando atención médica a aquellos que están afiliados al seguro social. </w:t>
      </w:r>
    </w:p>
    <w:p w14:paraId="14624353" w14:textId="2764312A" w:rsidR="007955D6" w:rsidRPr="00252B6D" w:rsidRDefault="007955D6" w:rsidP="00252B6D">
      <w:pPr>
        <w:spacing w:line="276" w:lineRule="auto"/>
        <w:jc w:val="both"/>
        <w:rPr>
          <w:rFonts w:ascii="Arial" w:hAnsi="Arial" w:cs="Arial"/>
        </w:rPr>
        <w:sectPr w:rsidR="007955D6" w:rsidRPr="00252B6D" w:rsidSect="007955D6">
          <w:pgSz w:w="12240" w:h="15840"/>
          <w:pgMar w:top="1418" w:right="1701" w:bottom="1418" w:left="1701" w:header="709" w:footer="709" w:gutter="0"/>
          <w:cols w:space="708"/>
          <w:docGrid w:linePitch="360"/>
        </w:sectPr>
      </w:pPr>
      <w:r w:rsidRPr="00252B6D">
        <w:rPr>
          <w:rFonts w:ascii="Arial" w:hAnsi="Arial" w:cs="Arial"/>
        </w:rPr>
        <w:t>f) Sistema de salud completo: Al ser un hospital del IMSS, ofrece una amplia gama de servicios y especialidades médicas, lo que lo hace un sistema de salud completo para los asegurados y sus familias.</w:t>
      </w:r>
    </w:p>
    <w:p w14:paraId="6DCC892B" w14:textId="77777777" w:rsidR="007955D6" w:rsidRPr="005228C7" w:rsidRDefault="007955D6" w:rsidP="007955D6">
      <w:pPr>
        <w:rPr>
          <w:rFonts w:ascii="Arial" w:hAnsi="Arial" w:cs="Arial"/>
          <w:b/>
          <w:bCs/>
          <w:sz w:val="24"/>
          <w:szCs w:val="24"/>
        </w:rPr>
      </w:pPr>
    </w:p>
    <w:tbl>
      <w:tblPr>
        <w:tblStyle w:val="Tabladelista3-nfasis1"/>
        <w:tblpPr w:leftFromText="141" w:rightFromText="141" w:vertAnchor="text" w:horzAnchor="margin" w:tblpXSpec="center" w:tblpY="-72"/>
        <w:tblW w:w="13090" w:type="dxa"/>
        <w:tblLook w:val="04A0" w:firstRow="1" w:lastRow="0" w:firstColumn="1" w:lastColumn="0" w:noHBand="0" w:noVBand="1"/>
      </w:tblPr>
      <w:tblGrid>
        <w:gridCol w:w="1965"/>
        <w:gridCol w:w="1004"/>
        <w:gridCol w:w="2346"/>
        <w:gridCol w:w="1737"/>
        <w:gridCol w:w="2136"/>
        <w:gridCol w:w="1962"/>
        <w:gridCol w:w="1940"/>
      </w:tblGrid>
      <w:tr w:rsidR="005228C7" w14:paraId="0B28265A" w14:textId="77777777" w:rsidTr="005228C7">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1987" w:type="dxa"/>
            <w:tcBorders>
              <w:right w:val="double" w:sz="4" w:space="0" w:color="4472C4" w:themeColor="accent1"/>
            </w:tcBorders>
          </w:tcPr>
          <w:p w14:paraId="329B970C" w14:textId="77777777" w:rsidR="005228C7" w:rsidRPr="005228C7" w:rsidRDefault="005228C7" w:rsidP="005228C7">
            <w:pPr>
              <w:rPr>
                <w:rFonts w:ascii="Arial" w:hAnsi="Arial" w:cs="Arial"/>
                <w:color w:val="auto"/>
                <w:sz w:val="24"/>
                <w:szCs w:val="24"/>
              </w:rPr>
            </w:pPr>
            <w:r w:rsidRPr="005228C7">
              <w:rPr>
                <w:rFonts w:ascii="Arial" w:hAnsi="Arial" w:cs="Arial"/>
                <w:color w:val="auto"/>
                <w:sz w:val="24"/>
                <w:szCs w:val="24"/>
              </w:rPr>
              <w:t>Hospital</w:t>
            </w:r>
          </w:p>
        </w:tc>
        <w:tc>
          <w:tcPr>
            <w:tcW w:w="1007" w:type="dxa"/>
            <w:tcBorders>
              <w:left w:val="double" w:sz="4" w:space="0" w:color="4472C4" w:themeColor="accent1"/>
              <w:right w:val="double" w:sz="4" w:space="0" w:color="4472C4" w:themeColor="accent1"/>
            </w:tcBorders>
          </w:tcPr>
          <w:p w14:paraId="15FE8579"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228C7">
              <w:rPr>
                <w:rFonts w:ascii="Arial" w:hAnsi="Arial" w:cs="Arial"/>
                <w:color w:val="auto"/>
                <w:sz w:val="24"/>
                <w:szCs w:val="24"/>
              </w:rPr>
              <w:t>Sector</w:t>
            </w:r>
          </w:p>
        </w:tc>
        <w:tc>
          <w:tcPr>
            <w:tcW w:w="2388" w:type="dxa"/>
            <w:tcBorders>
              <w:left w:val="double" w:sz="4" w:space="0" w:color="4472C4" w:themeColor="accent1"/>
              <w:right w:val="double" w:sz="4" w:space="0" w:color="4472C4" w:themeColor="accent1"/>
            </w:tcBorders>
          </w:tcPr>
          <w:p w14:paraId="60532BD3"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228C7">
              <w:rPr>
                <w:rFonts w:ascii="Arial" w:hAnsi="Arial" w:cs="Arial"/>
                <w:color w:val="auto"/>
                <w:sz w:val="24"/>
                <w:szCs w:val="24"/>
              </w:rPr>
              <w:t>Servicios</w:t>
            </w:r>
          </w:p>
        </w:tc>
        <w:tc>
          <w:tcPr>
            <w:tcW w:w="1581" w:type="dxa"/>
            <w:tcBorders>
              <w:left w:val="double" w:sz="4" w:space="0" w:color="4472C4" w:themeColor="accent1"/>
              <w:right w:val="double" w:sz="4" w:space="0" w:color="4472C4" w:themeColor="accent1"/>
            </w:tcBorders>
          </w:tcPr>
          <w:p w14:paraId="71C538AF"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228C7">
              <w:rPr>
                <w:rFonts w:ascii="Arial" w:hAnsi="Arial" w:cs="Arial"/>
                <w:color w:val="auto"/>
                <w:sz w:val="24"/>
                <w:szCs w:val="24"/>
              </w:rPr>
              <w:t>Especialistas</w:t>
            </w:r>
          </w:p>
        </w:tc>
        <w:tc>
          <w:tcPr>
            <w:tcW w:w="2157" w:type="dxa"/>
            <w:tcBorders>
              <w:left w:val="double" w:sz="4" w:space="0" w:color="4472C4" w:themeColor="accent1"/>
              <w:right w:val="double" w:sz="4" w:space="0" w:color="4472C4" w:themeColor="accent1"/>
            </w:tcBorders>
          </w:tcPr>
          <w:p w14:paraId="361C7528"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228C7">
              <w:rPr>
                <w:rFonts w:ascii="Arial" w:hAnsi="Arial" w:cs="Arial"/>
                <w:color w:val="auto"/>
                <w:sz w:val="24"/>
                <w:szCs w:val="24"/>
              </w:rPr>
              <w:t>Conocimiento y Reputación</w:t>
            </w:r>
          </w:p>
          <w:p w14:paraId="7CC74270"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p>
        </w:tc>
        <w:tc>
          <w:tcPr>
            <w:tcW w:w="1986" w:type="dxa"/>
            <w:tcBorders>
              <w:left w:val="double" w:sz="4" w:space="0" w:color="4472C4" w:themeColor="accent1"/>
              <w:right w:val="double" w:sz="4" w:space="0" w:color="4472C4" w:themeColor="accent1"/>
            </w:tcBorders>
          </w:tcPr>
          <w:p w14:paraId="034CCAC3"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228C7">
              <w:rPr>
                <w:rFonts w:ascii="Arial" w:hAnsi="Arial" w:cs="Arial"/>
                <w:color w:val="auto"/>
                <w:sz w:val="24"/>
                <w:szCs w:val="24"/>
              </w:rPr>
              <w:t>Sector Dirigido</w:t>
            </w:r>
          </w:p>
          <w:p w14:paraId="340B48EC"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p>
        </w:tc>
        <w:tc>
          <w:tcPr>
            <w:tcW w:w="1984" w:type="dxa"/>
            <w:tcBorders>
              <w:left w:val="double" w:sz="4" w:space="0" w:color="4472C4" w:themeColor="accent1"/>
            </w:tcBorders>
          </w:tcPr>
          <w:p w14:paraId="2FF9546A" w14:textId="77777777" w:rsidR="005228C7" w:rsidRPr="005228C7" w:rsidRDefault="005228C7" w:rsidP="005228C7">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5228C7">
              <w:rPr>
                <w:rFonts w:ascii="Arial" w:hAnsi="Arial" w:cs="Arial"/>
                <w:color w:val="auto"/>
                <w:sz w:val="24"/>
                <w:szCs w:val="24"/>
              </w:rPr>
              <w:t xml:space="preserve">Sistema de salud completo </w:t>
            </w:r>
          </w:p>
        </w:tc>
      </w:tr>
      <w:tr w:rsidR="005228C7" w14:paraId="3C8F6D8D" w14:textId="77777777" w:rsidTr="005228C7">
        <w:trPr>
          <w:cnfStyle w:val="000000100000" w:firstRow="0" w:lastRow="0" w:firstColumn="0" w:lastColumn="0" w:oddVBand="0" w:evenVBand="0" w:oddHBand="1" w:evenHBand="0" w:firstRowFirstColumn="0" w:firstRowLastColumn="0" w:lastRowFirstColumn="0" w:lastRowLastColumn="0"/>
          <w:trHeight w:val="1689"/>
        </w:trPr>
        <w:tc>
          <w:tcPr>
            <w:cnfStyle w:val="001000000000" w:firstRow="0" w:lastRow="0" w:firstColumn="1" w:lastColumn="0" w:oddVBand="0" w:evenVBand="0" w:oddHBand="0" w:evenHBand="0" w:firstRowFirstColumn="0" w:firstRowLastColumn="0" w:lastRowFirstColumn="0" w:lastRowLastColumn="0"/>
            <w:tcW w:w="1987" w:type="dxa"/>
            <w:tcBorders>
              <w:right w:val="double" w:sz="4" w:space="0" w:color="4472C4" w:themeColor="accent1"/>
            </w:tcBorders>
          </w:tcPr>
          <w:p w14:paraId="5FA73C79" w14:textId="77777777" w:rsidR="005228C7" w:rsidRDefault="005228C7" w:rsidP="005228C7">
            <w:pPr>
              <w:jc w:val="center"/>
              <w:rPr>
                <w:rFonts w:ascii="Arial" w:hAnsi="Arial" w:cs="Arial"/>
              </w:rPr>
            </w:pPr>
          </w:p>
          <w:p w14:paraId="667655B1" w14:textId="77777777" w:rsidR="005228C7" w:rsidRDefault="005228C7" w:rsidP="005228C7">
            <w:pPr>
              <w:jc w:val="center"/>
              <w:rPr>
                <w:rFonts w:ascii="Arial" w:hAnsi="Arial" w:cs="Arial"/>
              </w:rPr>
            </w:pPr>
          </w:p>
          <w:p w14:paraId="1E53F4E2" w14:textId="2DC7D655" w:rsidR="005228C7" w:rsidRPr="005228C7" w:rsidRDefault="005228C7" w:rsidP="005228C7">
            <w:pPr>
              <w:jc w:val="center"/>
              <w:rPr>
                <w:rFonts w:ascii="Arial" w:hAnsi="Arial" w:cs="Arial"/>
                <w:b w:val="0"/>
                <w:bCs w:val="0"/>
              </w:rPr>
            </w:pPr>
            <w:r w:rsidRPr="005228C7">
              <w:rPr>
                <w:rFonts w:ascii="Arial" w:hAnsi="Arial" w:cs="Arial"/>
                <w:b w:val="0"/>
                <w:bCs w:val="0"/>
              </w:rPr>
              <w:t>Hospital General de Tecamachalco</w:t>
            </w:r>
          </w:p>
          <w:p w14:paraId="15E63FB2" w14:textId="77777777" w:rsidR="005228C7" w:rsidRPr="005228C7" w:rsidRDefault="005228C7" w:rsidP="005228C7">
            <w:pPr>
              <w:rPr>
                <w:rFonts w:ascii="Arial" w:hAnsi="Arial" w:cs="Arial"/>
                <w:b w:val="0"/>
                <w:bCs w:val="0"/>
              </w:rPr>
            </w:pPr>
          </w:p>
        </w:tc>
        <w:tc>
          <w:tcPr>
            <w:tcW w:w="1007" w:type="dxa"/>
            <w:tcBorders>
              <w:left w:val="double" w:sz="4" w:space="0" w:color="4472C4" w:themeColor="accent1"/>
              <w:right w:val="double" w:sz="4" w:space="0" w:color="4472C4" w:themeColor="accent1"/>
            </w:tcBorders>
          </w:tcPr>
          <w:p w14:paraId="3D264EFB" w14:textId="77777777" w:rsidR="005228C7" w:rsidRPr="005228C7" w:rsidRDefault="005228C7" w:rsidP="005228C7">
            <w:pPr>
              <w:spacing w:before="480" w:after="480"/>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Público</w:t>
            </w:r>
          </w:p>
          <w:p w14:paraId="01B0B952" w14:textId="77777777"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88" w:type="dxa"/>
            <w:tcBorders>
              <w:left w:val="double" w:sz="4" w:space="0" w:color="4472C4" w:themeColor="accent1"/>
              <w:right w:val="double" w:sz="4" w:space="0" w:color="4472C4" w:themeColor="accent1"/>
            </w:tcBorders>
          </w:tcPr>
          <w:p w14:paraId="73C232DD" w14:textId="7D83C6F1" w:rsidR="005228C7" w:rsidRPr="005228C7" w:rsidRDefault="005228C7" w:rsidP="005228C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Consultas médicas, hospitalización, cirugías generales, emergencias, laboratorio, radiología, farmacia</w:t>
            </w:r>
            <w:r w:rsidRPr="005228C7">
              <w:rPr>
                <w:rFonts w:ascii="Arial" w:hAnsi="Arial" w:cs="Arial"/>
              </w:rPr>
              <w:t>.</w:t>
            </w:r>
          </w:p>
        </w:tc>
        <w:tc>
          <w:tcPr>
            <w:tcW w:w="1581" w:type="dxa"/>
            <w:tcBorders>
              <w:left w:val="double" w:sz="4" w:space="0" w:color="4472C4" w:themeColor="accent1"/>
              <w:right w:val="double" w:sz="4" w:space="0" w:color="4472C4" w:themeColor="accent1"/>
            </w:tcBorders>
          </w:tcPr>
          <w:p w14:paraId="7C262B57" w14:textId="31DDCD51"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w:t>
            </w:r>
          </w:p>
        </w:tc>
        <w:tc>
          <w:tcPr>
            <w:tcW w:w="2157" w:type="dxa"/>
            <w:tcBorders>
              <w:left w:val="double" w:sz="4" w:space="0" w:color="4472C4" w:themeColor="accent1"/>
              <w:right w:val="double" w:sz="4" w:space="0" w:color="4472C4" w:themeColor="accent1"/>
            </w:tcBorders>
          </w:tcPr>
          <w:p w14:paraId="5F599E77" w14:textId="29B613F0" w:rsidR="005228C7" w:rsidRP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Conocido por los habitantes de Tecamachalco</w:t>
            </w:r>
          </w:p>
        </w:tc>
        <w:tc>
          <w:tcPr>
            <w:tcW w:w="1986" w:type="dxa"/>
            <w:tcBorders>
              <w:left w:val="double" w:sz="4" w:space="0" w:color="4472C4" w:themeColor="accent1"/>
              <w:right w:val="double" w:sz="4" w:space="0" w:color="4472C4" w:themeColor="accent1"/>
            </w:tcBorders>
          </w:tcPr>
          <w:p w14:paraId="3C086ED6" w14:textId="1C2FD5F8" w:rsidR="005228C7" w:rsidRP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Población en general</w:t>
            </w:r>
          </w:p>
          <w:p w14:paraId="0C2130CC" w14:textId="77777777" w:rsidR="005228C7" w:rsidRP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4" w:type="dxa"/>
            <w:tcBorders>
              <w:left w:val="double" w:sz="4" w:space="0" w:color="4472C4" w:themeColor="accent1"/>
            </w:tcBorders>
          </w:tcPr>
          <w:p w14:paraId="7059B55C" w14:textId="1389DC1F"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w:t>
            </w:r>
          </w:p>
        </w:tc>
      </w:tr>
      <w:tr w:rsidR="005228C7" w14:paraId="55557E2A" w14:textId="77777777" w:rsidTr="005228C7">
        <w:trPr>
          <w:trHeight w:val="2068"/>
        </w:trPr>
        <w:tc>
          <w:tcPr>
            <w:cnfStyle w:val="001000000000" w:firstRow="0" w:lastRow="0" w:firstColumn="1" w:lastColumn="0" w:oddVBand="0" w:evenVBand="0" w:oddHBand="0" w:evenHBand="0" w:firstRowFirstColumn="0" w:firstRowLastColumn="0" w:lastRowFirstColumn="0" w:lastRowLastColumn="0"/>
            <w:tcW w:w="1987" w:type="dxa"/>
            <w:tcBorders>
              <w:right w:val="double" w:sz="4" w:space="0" w:color="4472C4" w:themeColor="accent1"/>
            </w:tcBorders>
          </w:tcPr>
          <w:p w14:paraId="5CE60293" w14:textId="77777777" w:rsidR="005228C7" w:rsidRDefault="005228C7" w:rsidP="005228C7">
            <w:pPr>
              <w:jc w:val="center"/>
              <w:rPr>
                <w:rFonts w:ascii="Arial" w:hAnsi="Arial" w:cs="Arial"/>
              </w:rPr>
            </w:pPr>
          </w:p>
          <w:p w14:paraId="62B7E581" w14:textId="77777777" w:rsidR="005228C7" w:rsidRDefault="005228C7" w:rsidP="005228C7">
            <w:pPr>
              <w:jc w:val="center"/>
              <w:rPr>
                <w:rFonts w:ascii="Arial" w:hAnsi="Arial" w:cs="Arial"/>
              </w:rPr>
            </w:pPr>
          </w:p>
          <w:p w14:paraId="656AA00C" w14:textId="7EFD9E89" w:rsidR="005228C7" w:rsidRPr="005228C7" w:rsidRDefault="005228C7" w:rsidP="005228C7">
            <w:pPr>
              <w:jc w:val="center"/>
              <w:rPr>
                <w:rFonts w:ascii="Arial" w:hAnsi="Arial" w:cs="Arial"/>
                <w:b w:val="0"/>
                <w:bCs w:val="0"/>
              </w:rPr>
            </w:pPr>
            <w:r w:rsidRPr="005228C7">
              <w:rPr>
                <w:rFonts w:ascii="Arial" w:hAnsi="Arial" w:cs="Arial"/>
                <w:b w:val="0"/>
                <w:bCs w:val="0"/>
              </w:rPr>
              <w:t>Hospital Santa María</w:t>
            </w:r>
          </w:p>
          <w:p w14:paraId="468AE6CB" w14:textId="77777777" w:rsidR="005228C7" w:rsidRPr="005228C7" w:rsidRDefault="005228C7" w:rsidP="005228C7">
            <w:pPr>
              <w:rPr>
                <w:rFonts w:ascii="Arial" w:hAnsi="Arial" w:cs="Arial"/>
                <w:b w:val="0"/>
                <w:bCs w:val="0"/>
              </w:rPr>
            </w:pPr>
          </w:p>
        </w:tc>
        <w:tc>
          <w:tcPr>
            <w:tcW w:w="1007" w:type="dxa"/>
            <w:tcBorders>
              <w:left w:val="double" w:sz="4" w:space="0" w:color="4472C4" w:themeColor="accent1"/>
              <w:right w:val="double" w:sz="4" w:space="0" w:color="4472C4" w:themeColor="accent1"/>
            </w:tcBorders>
          </w:tcPr>
          <w:p w14:paraId="59C4CBF1" w14:textId="77777777" w:rsidR="005228C7" w:rsidRPr="005228C7" w:rsidRDefault="005228C7" w:rsidP="005228C7">
            <w:pPr>
              <w:spacing w:before="480" w:after="480"/>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Privado</w:t>
            </w:r>
          </w:p>
          <w:p w14:paraId="6DD0C05A" w14:textId="77777777" w:rsid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88" w:type="dxa"/>
            <w:tcBorders>
              <w:left w:val="double" w:sz="4" w:space="0" w:color="4472C4" w:themeColor="accent1"/>
              <w:right w:val="double" w:sz="4" w:space="0" w:color="4472C4" w:themeColor="accent1"/>
            </w:tcBorders>
          </w:tcPr>
          <w:p w14:paraId="6B80647D" w14:textId="57AC5D11"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Consultas médicas, hospitalización, cirugías, maternidad, pediatría, laboratorio, radiología, atención de emergencias</w:t>
            </w:r>
            <w:r>
              <w:rPr>
                <w:rFonts w:ascii="Arial" w:hAnsi="Arial" w:cs="Arial"/>
              </w:rPr>
              <w:t>.</w:t>
            </w:r>
          </w:p>
          <w:p w14:paraId="7C703ACC"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81" w:type="dxa"/>
            <w:tcBorders>
              <w:left w:val="double" w:sz="4" w:space="0" w:color="4472C4" w:themeColor="accent1"/>
              <w:right w:val="double" w:sz="4" w:space="0" w:color="4472C4" w:themeColor="accent1"/>
            </w:tcBorders>
          </w:tcPr>
          <w:p w14:paraId="788C98EB" w14:textId="50514FCE"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Si</w:t>
            </w:r>
          </w:p>
        </w:tc>
        <w:tc>
          <w:tcPr>
            <w:tcW w:w="2157" w:type="dxa"/>
            <w:tcBorders>
              <w:left w:val="double" w:sz="4" w:space="0" w:color="4472C4" w:themeColor="accent1"/>
              <w:right w:val="double" w:sz="4" w:space="0" w:color="4472C4" w:themeColor="accent1"/>
            </w:tcBorders>
          </w:tcPr>
          <w:p w14:paraId="218A9EFA"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Conocido por los habitantes de Tecamachalco</w:t>
            </w:r>
          </w:p>
          <w:p w14:paraId="44D37678"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6" w:type="dxa"/>
            <w:tcBorders>
              <w:left w:val="double" w:sz="4" w:space="0" w:color="4472C4" w:themeColor="accent1"/>
              <w:right w:val="double" w:sz="4" w:space="0" w:color="4472C4" w:themeColor="accent1"/>
            </w:tcBorders>
          </w:tcPr>
          <w:p w14:paraId="4D987E92"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Aquellos que buscan atención médica privada</w:t>
            </w:r>
          </w:p>
          <w:p w14:paraId="7F74A03F"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4" w:type="dxa"/>
            <w:tcBorders>
              <w:left w:val="double" w:sz="4" w:space="0" w:color="4472C4" w:themeColor="accent1"/>
            </w:tcBorders>
          </w:tcPr>
          <w:p w14:paraId="38349C1B" w14:textId="6A3878BE" w:rsid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5228C7" w14:paraId="6A691432" w14:textId="77777777" w:rsidTr="005228C7">
        <w:trPr>
          <w:cnfStyle w:val="000000100000" w:firstRow="0" w:lastRow="0" w:firstColumn="0" w:lastColumn="0" w:oddVBand="0" w:evenVBand="0" w:oddHBand="1" w:evenHBand="0" w:firstRowFirstColumn="0" w:firstRowLastColumn="0" w:lastRowFirstColumn="0" w:lastRowLastColumn="0"/>
          <w:trHeight w:val="1689"/>
        </w:trPr>
        <w:tc>
          <w:tcPr>
            <w:cnfStyle w:val="001000000000" w:firstRow="0" w:lastRow="0" w:firstColumn="1" w:lastColumn="0" w:oddVBand="0" w:evenVBand="0" w:oddHBand="0" w:evenHBand="0" w:firstRowFirstColumn="0" w:firstRowLastColumn="0" w:lastRowFirstColumn="0" w:lastRowLastColumn="0"/>
            <w:tcW w:w="1987" w:type="dxa"/>
            <w:tcBorders>
              <w:right w:val="double" w:sz="4" w:space="0" w:color="4472C4" w:themeColor="accent1"/>
            </w:tcBorders>
          </w:tcPr>
          <w:p w14:paraId="0052A03C" w14:textId="77777777" w:rsidR="005228C7" w:rsidRDefault="005228C7" w:rsidP="005228C7">
            <w:pPr>
              <w:jc w:val="center"/>
              <w:rPr>
                <w:rFonts w:ascii="Arial" w:hAnsi="Arial" w:cs="Arial"/>
              </w:rPr>
            </w:pPr>
          </w:p>
          <w:p w14:paraId="4D8B8197" w14:textId="77777777" w:rsidR="005228C7" w:rsidRDefault="005228C7" w:rsidP="005228C7">
            <w:pPr>
              <w:jc w:val="center"/>
              <w:rPr>
                <w:rFonts w:ascii="Arial" w:hAnsi="Arial" w:cs="Arial"/>
              </w:rPr>
            </w:pPr>
          </w:p>
          <w:p w14:paraId="4BD6009A" w14:textId="7CD9E0A1" w:rsidR="005228C7" w:rsidRPr="005228C7" w:rsidRDefault="005228C7" w:rsidP="005228C7">
            <w:pPr>
              <w:jc w:val="center"/>
              <w:rPr>
                <w:rFonts w:ascii="Arial" w:hAnsi="Arial" w:cs="Arial"/>
                <w:b w:val="0"/>
                <w:bCs w:val="0"/>
              </w:rPr>
            </w:pPr>
            <w:r w:rsidRPr="005228C7">
              <w:rPr>
                <w:rFonts w:ascii="Arial" w:hAnsi="Arial" w:cs="Arial"/>
                <w:b w:val="0"/>
                <w:bCs w:val="0"/>
              </w:rPr>
              <w:t>Clínica San José</w:t>
            </w:r>
          </w:p>
          <w:p w14:paraId="6BE1EAA3" w14:textId="77777777" w:rsidR="005228C7" w:rsidRPr="005228C7" w:rsidRDefault="005228C7" w:rsidP="005228C7">
            <w:pPr>
              <w:rPr>
                <w:rFonts w:ascii="Arial" w:hAnsi="Arial" w:cs="Arial"/>
                <w:b w:val="0"/>
                <w:bCs w:val="0"/>
              </w:rPr>
            </w:pPr>
          </w:p>
        </w:tc>
        <w:tc>
          <w:tcPr>
            <w:tcW w:w="1007" w:type="dxa"/>
            <w:tcBorders>
              <w:left w:val="double" w:sz="4" w:space="0" w:color="4472C4" w:themeColor="accent1"/>
              <w:right w:val="double" w:sz="4" w:space="0" w:color="4472C4" w:themeColor="accent1"/>
            </w:tcBorders>
          </w:tcPr>
          <w:p w14:paraId="54F34F1F" w14:textId="77777777" w:rsidR="005228C7" w:rsidRPr="005228C7" w:rsidRDefault="005228C7" w:rsidP="005228C7">
            <w:pPr>
              <w:spacing w:before="480" w:after="480"/>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Privado</w:t>
            </w:r>
          </w:p>
          <w:p w14:paraId="152F4549" w14:textId="77777777"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88" w:type="dxa"/>
            <w:tcBorders>
              <w:left w:val="double" w:sz="4" w:space="0" w:color="4472C4" w:themeColor="accent1"/>
              <w:right w:val="double" w:sz="4" w:space="0" w:color="4472C4" w:themeColor="accent1"/>
            </w:tcBorders>
          </w:tcPr>
          <w:p w14:paraId="1E0845B4" w14:textId="0A7B3A08" w:rsidR="005228C7" w:rsidRP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Consultas médicas, urgencias, cirugías menores, laboratorio, radiología, ultrasonido, farmacia</w:t>
            </w:r>
            <w:r>
              <w:rPr>
                <w:rFonts w:ascii="Arial" w:hAnsi="Arial" w:cs="Arial"/>
              </w:rPr>
              <w:t>.</w:t>
            </w:r>
          </w:p>
          <w:p w14:paraId="5181C002" w14:textId="77777777"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1" w:type="dxa"/>
            <w:tcBorders>
              <w:left w:val="double" w:sz="4" w:space="0" w:color="4472C4" w:themeColor="accent1"/>
              <w:right w:val="double" w:sz="4" w:space="0" w:color="4472C4" w:themeColor="accent1"/>
            </w:tcBorders>
          </w:tcPr>
          <w:p w14:paraId="79AFF94B" w14:textId="5F404E80"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w:t>
            </w:r>
          </w:p>
        </w:tc>
        <w:tc>
          <w:tcPr>
            <w:tcW w:w="2157" w:type="dxa"/>
            <w:tcBorders>
              <w:left w:val="double" w:sz="4" w:space="0" w:color="4472C4" w:themeColor="accent1"/>
              <w:right w:val="double" w:sz="4" w:space="0" w:color="4472C4" w:themeColor="accent1"/>
            </w:tcBorders>
          </w:tcPr>
          <w:p w14:paraId="2D13F4DD" w14:textId="77777777" w:rsidR="005228C7" w:rsidRP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Conocido por los habitantes de Tecamachalco</w:t>
            </w:r>
          </w:p>
          <w:p w14:paraId="6EFBBA03" w14:textId="77777777"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6" w:type="dxa"/>
            <w:tcBorders>
              <w:left w:val="double" w:sz="4" w:space="0" w:color="4472C4" w:themeColor="accent1"/>
              <w:right w:val="double" w:sz="4" w:space="0" w:color="4472C4" w:themeColor="accent1"/>
            </w:tcBorders>
          </w:tcPr>
          <w:p w14:paraId="641ED3F3" w14:textId="77777777" w:rsidR="005228C7" w:rsidRP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28C7">
              <w:rPr>
                <w:rFonts w:ascii="Arial" w:hAnsi="Arial" w:cs="Arial"/>
              </w:rPr>
              <w:t>Aquellos que buscan atención médica privada</w:t>
            </w:r>
          </w:p>
          <w:p w14:paraId="4A1C0A63" w14:textId="77777777"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4" w:type="dxa"/>
            <w:tcBorders>
              <w:left w:val="double" w:sz="4" w:space="0" w:color="4472C4" w:themeColor="accent1"/>
            </w:tcBorders>
          </w:tcPr>
          <w:p w14:paraId="30C75733" w14:textId="16D6BA34" w:rsidR="005228C7" w:rsidRDefault="005228C7" w:rsidP="005228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5228C7" w14:paraId="069874C9" w14:textId="77777777" w:rsidTr="005228C7">
        <w:trPr>
          <w:trHeight w:val="1689"/>
        </w:trPr>
        <w:tc>
          <w:tcPr>
            <w:cnfStyle w:val="001000000000" w:firstRow="0" w:lastRow="0" w:firstColumn="1" w:lastColumn="0" w:oddVBand="0" w:evenVBand="0" w:oddHBand="0" w:evenHBand="0" w:firstRowFirstColumn="0" w:firstRowLastColumn="0" w:lastRowFirstColumn="0" w:lastRowLastColumn="0"/>
            <w:tcW w:w="1987" w:type="dxa"/>
            <w:tcBorders>
              <w:right w:val="double" w:sz="4" w:space="0" w:color="4472C4" w:themeColor="accent1"/>
            </w:tcBorders>
          </w:tcPr>
          <w:p w14:paraId="7CAD38F0" w14:textId="77777777" w:rsidR="005228C7" w:rsidRPr="005228C7" w:rsidRDefault="005228C7" w:rsidP="005228C7">
            <w:pPr>
              <w:rPr>
                <w:rFonts w:ascii="Arial" w:hAnsi="Arial" w:cs="Arial"/>
                <w:b w:val="0"/>
                <w:bCs w:val="0"/>
              </w:rPr>
            </w:pPr>
          </w:p>
          <w:p w14:paraId="4FABF848" w14:textId="77777777" w:rsidR="005228C7" w:rsidRPr="005228C7" w:rsidRDefault="005228C7" w:rsidP="005228C7">
            <w:pPr>
              <w:rPr>
                <w:rFonts w:ascii="Arial" w:hAnsi="Arial" w:cs="Arial"/>
                <w:b w:val="0"/>
                <w:bCs w:val="0"/>
              </w:rPr>
            </w:pPr>
          </w:p>
          <w:p w14:paraId="5C38A5BE" w14:textId="1C6E547D" w:rsidR="005228C7" w:rsidRPr="005228C7" w:rsidRDefault="005228C7" w:rsidP="005228C7">
            <w:pPr>
              <w:rPr>
                <w:rFonts w:ascii="Arial" w:hAnsi="Arial" w:cs="Arial"/>
                <w:b w:val="0"/>
                <w:bCs w:val="0"/>
              </w:rPr>
            </w:pPr>
            <w:r w:rsidRPr="005228C7">
              <w:rPr>
                <w:rFonts w:ascii="Arial" w:hAnsi="Arial" w:cs="Arial"/>
                <w:b w:val="0"/>
                <w:bCs w:val="0"/>
              </w:rPr>
              <w:t>Hospital del IMSS</w:t>
            </w:r>
          </w:p>
          <w:p w14:paraId="043B533A" w14:textId="77777777" w:rsidR="005228C7" w:rsidRPr="005228C7" w:rsidRDefault="005228C7" w:rsidP="005228C7">
            <w:pPr>
              <w:rPr>
                <w:rFonts w:ascii="Arial" w:hAnsi="Arial" w:cs="Arial"/>
                <w:b w:val="0"/>
                <w:bCs w:val="0"/>
              </w:rPr>
            </w:pPr>
          </w:p>
        </w:tc>
        <w:tc>
          <w:tcPr>
            <w:tcW w:w="1007" w:type="dxa"/>
            <w:tcBorders>
              <w:left w:val="double" w:sz="4" w:space="0" w:color="4472C4" w:themeColor="accent1"/>
              <w:right w:val="double" w:sz="4" w:space="0" w:color="4472C4" w:themeColor="accent1"/>
            </w:tcBorders>
          </w:tcPr>
          <w:p w14:paraId="72F48C71"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Público</w:t>
            </w:r>
          </w:p>
          <w:p w14:paraId="2ABCC9FB"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88" w:type="dxa"/>
            <w:tcBorders>
              <w:left w:val="double" w:sz="4" w:space="0" w:color="4472C4" w:themeColor="accent1"/>
              <w:right w:val="double" w:sz="4" w:space="0" w:color="4472C4" w:themeColor="accent1"/>
            </w:tcBorders>
          </w:tcPr>
          <w:p w14:paraId="0CADF822"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Consultas médicas, hospitalización, cirugías, maternidad, pediatría, laboratorio, radiología, farmacia</w:t>
            </w:r>
          </w:p>
          <w:p w14:paraId="279D70A3"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81" w:type="dxa"/>
            <w:tcBorders>
              <w:left w:val="double" w:sz="4" w:space="0" w:color="4472C4" w:themeColor="accent1"/>
              <w:right w:val="double" w:sz="4" w:space="0" w:color="4472C4" w:themeColor="accent1"/>
            </w:tcBorders>
          </w:tcPr>
          <w:p w14:paraId="5DF6D782" w14:textId="08530DB8"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Si</w:t>
            </w:r>
          </w:p>
        </w:tc>
        <w:tc>
          <w:tcPr>
            <w:tcW w:w="2157" w:type="dxa"/>
            <w:tcBorders>
              <w:left w:val="double" w:sz="4" w:space="0" w:color="4472C4" w:themeColor="accent1"/>
              <w:right w:val="double" w:sz="4" w:space="0" w:color="4472C4" w:themeColor="accent1"/>
            </w:tcBorders>
          </w:tcPr>
          <w:p w14:paraId="7FEFB552"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Conocido por los habitantes de Tecamachalco</w:t>
            </w:r>
          </w:p>
          <w:p w14:paraId="61B67C34"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6" w:type="dxa"/>
            <w:tcBorders>
              <w:left w:val="double" w:sz="4" w:space="0" w:color="4472C4" w:themeColor="accent1"/>
              <w:right w:val="double" w:sz="4" w:space="0" w:color="4472C4" w:themeColor="accent1"/>
            </w:tcBorders>
          </w:tcPr>
          <w:p w14:paraId="575C4C33" w14:textId="0A0B8BD6"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228C7">
              <w:rPr>
                <w:rFonts w:ascii="Arial" w:hAnsi="Arial" w:cs="Arial"/>
              </w:rPr>
              <w:t>Asegurados del IMSS y sus dependientes</w:t>
            </w:r>
            <w:r w:rsidRPr="005228C7">
              <w:rPr>
                <w:rFonts w:ascii="Arial" w:hAnsi="Arial" w:cs="Arial"/>
              </w:rPr>
              <w:t>.</w:t>
            </w:r>
          </w:p>
          <w:p w14:paraId="30C7B8E6" w14:textId="77777777" w:rsidR="005228C7" w:rsidRP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84" w:type="dxa"/>
            <w:tcBorders>
              <w:left w:val="double" w:sz="4" w:space="0" w:color="4472C4" w:themeColor="accent1"/>
            </w:tcBorders>
          </w:tcPr>
          <w:p w14:paraId="790D1981" w14:textId="3AE1A590" w:rsidR="005228C7" w:rsidRDefault="005228C7" w:rsidP="005228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bl>
    <w:p w14:paraId="274E609A" w14:textId="77777777" w:rsidR="00C0730A" w:rsidRDefault="00C0730A" w:rsidP="00D04DA7">
      <w:pPr>
        <w:rPr>
          <w:rFonts w:ascii="Arial" w:hAnsi="Arial" w:cs="Arial"/>
        </w:rPr>
        <w:sectPr w:rsidR="00C0730A" w:rsidSect="00C0730A">
          <w:pgSz w:w="15840" w:h="12240" w:orient="landscape"/>
          <w:pgMar w:top="1701" w:right="1418" w:bottom="1701" w:left="1418" w:header="709" w:footer="709" w:gutter="0"/>
          <w:cols w:space="708"/>
          <w:docGrid w:linePitch="360"/>
        </w:sectPr>
      </w:pPr>
    </w:p>
    <w:p w14:paraId="65DEDC9F" w14:textId="77777777" w:rsidR="007955D6" w:rsidRPr="00C569EB" w:rsidRDefault="007955D6"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7F874207" w14:textId="77777777" w:rsidR="00252B6D" w:rsidRPr="00252B6D" w:rsidRDefault="00252B6D" w:rsidP="00252B6D">
      <w:pPr>
        <w:spacing w:line="276" w:lineRule="auto"/>
        <w:jc w:val="both"/>
        <w:rPr>
          <w:rFonts w:ascii="Arial" w:hAnsi="Arial" w:cs="Arial"/>
        </w:rPr>
      </w:pPr>
      <w:r w:rsidRPr="00252B6D">
        <w:rPr>
          <w:rFonts w:ascii="Arial" w:hAnsi="Arial" w:cs="Arial"/>
        </w:rPr>
        <w:t>Luego de realizar un estudio de mercado de cuatro hospitales en Tecamachalco, Puebla, se puede concluir que la ciudad cuenta con opciones tanto en el sector público como en el privado para satisfacer las necesidades de atención médica de sus habitantes. Los hospitales evaluados ofrecen una variedad de servicios médicos, cuentan con especialistas en diferentes áreas y son conocidos entre la población local.</w:t>
      </w:r>
    </w:p>
    <w:p w14:paraId="02FCFBCF" w14:textId="77777777" w:rsidR="00252B6D" w:rsidRPr="00252B6D" w:rsidRDefault="00252B6D" w:rsidP="00252B6D">
      <w:pPr>
        <w:spacing w:line="276" w:lineRule="auto"/>
        <w:jc w:val="both"/>
        <w:rPr>
          <w:rFonts w:ascii="Arial" w:hAnsi="Arial" w:cs="Arial"/>
        </w:rPr>
      </w:pPr>
      <w:r w:rsidRPr="00252B6D">
        <w:rPr>
          <w:rFonts w:ascii="Arial" w:hAnsi="Arial" w:cs="Arial"/>
        </w:rPr>
        <w:t>El Hospital General de Tecamachalco, como hospital público, brinda servicios de consultas médicas, hospitalización, cirugías generales, emergencias, laboratorio, radiología y farmacia. Cuenta con especialistas necesarios para ofrecer atención médica de calidad y es ampliamente conocido entre los habitantes de Tecamachalco. Su enfoque está dirigido a la población en general, ofreciendo una atención médica accesible y de calidad. Con su amplia gama de servicios y especialidades, se considera que el Hospital General de Tecamachalco ofrece un sistema de salud completo.</w:t>
      </w:r>
    </w:p>
    <w:p w14:paraId="3E54F204" w14:textId="77777777" w:rsidR="00252B6D" w:rsidRPr="00252B6D" w:rsidRDefault="00252B6D" w:rsidP="00252B6D">
      <w:pPr>
        <w:spacing w:line="276" w:lineRule="auto"/>
        <w:jc w:val="both"/>
        <w:rPr>
          <w:rFonts w:ascii="Arial" w:hAnsi="Arial" w:cs="Arial"/>
        </w:rPr>
      </w:pPr>
      <w:r w:rsidRPr="00252B6D">
        <w:rPr>
          <w:rFonts w:ascii="Arial" w:hAnsi="Arial" w:cs="Arial"/>
        </w:rPr>
        <w:t>En el sector privado, el Hospital Santa María destaca por su oferta de servicios médicos como consultas, hospitalización, cirugías, maternidad, pediatría, laboratorio, radiología y atención de emergencias. Cuenta con especialistas en diversas áreas y es conocido entre los habitantes de la ciudad. Dirigido principalmente a aquellos que buscan atención médica privada, el Hospital Santa María brinda servicios especializados y comodidad a sus pacientes. Se considera también un sistema de salud completo debido a su amplia oferta de servicios médicos.</w:t>
      </w:r>
    </w:p>
    <w:p w14:paraId="5BD557AC" w14:textId="77777777" w:rsidR="00252B6D" w:rsidRPr="00252B6D" w:rsidRDefault="00252B6D" w:rsidP="00252B6D">
      <w:pPr>
        <w:spacing w:line="276" w:lineRule="auto"/>
        <w:jc w:val="both"/>
        <w:rPr>
          <w:rFonts w:ascii="Arial" w:hAnsi="Arial" w:cs="Arial"/>
        </w:rPr>
      </w:pPr>
      <w:r w:rsidRPr="00252B6D">
        <w:rPr>
          <w:rFonts w:ascii="Arial" w:hAnsi="Arial" w:cs="Arial"/>
        </w:rPr>
        <w:t>La Clínica San José, otro hospital privado, ofrece servicios de consultas médicas, urgencias, cirugías menores, laboratorio, radiología, ultrasonido y farmacia. Aunque no cuenta con la misma cantidad de especialistas y servicios que los hospitales anteriores, es conocida en la zona y atiende a aquellos que buscan atención médica privada más accesible y servicios de diagnóstico básicos. Aunque no se considera un sistema de salud completo, cumple con ciertas necesidades médicas de la población.</w:t>
      </w:r>
    </w:p>
    <w:p w14:paraId="2291589F" w14:textId="77777777" w:rsidR="00252B6D" w:rsidRPr="00252B6D" w:rsidRDefault="00252B6D" w:rsidP="00252B6D">
      <w:pPr>
        <w:spacing w:line="276" w:lineRule="auto"/>
        <w:jc w:val="both"/>
        <w:rPr>
          <w:rFonts w:ascii="Arial" w:hAnsi="Arial" w:cs="Arial"/>
        </w:rPr>
      </w:pPr>
      <w:r w:rsidRPr="00252B6D">
        <w:rPr>
          <w:rFonts w:ascii="Arial" w:hAnsi="Arial" w:cs="Arial"/>
        </w:rPr>
        <w:t>Finalmente, el Hospital del IMSS, perteneciente al sector público, brinda servicios médicos como consultas, hospitalización, cirugías, maternidad, pediatría, laboratorio, radiología y farmacia. Cuenta con especialistas en diversas áreas y es ampliamente conocido en la ciudad. Este hospital está dirigido principalmente a los asegurados del IMSS y sus dependientes, brindando atención médica a aquellos que están afiliados al seguro social. Con su amplia oferta de servicios y especialidades, el Hospital del IMSS ofrece un sistema de salud completo para los asegurados y sus familias.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252B6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5B3F5A02" w:rsidR="003D1E2A" w:rsidRPr="007955D6" w:rsidRDefault="007955D6" w:rsidP="007955D6">
      <w:pPr>
        <w:jc w:val="both"/>
        <w:rPr>
          <w:rFonts w:ascii="Arial" w:hAnsi="Arial" w:cs="Arial"/>
        </w:rPr>
      </w:pPr>
      <w:r w:rsidRPr="007955D6">
        <w:rPr>
          <w:rFonts w:ascii="Arial" w:hAnsi="Arial" w:cs="Arial"/>
        </w:rPr>
        <w:t>Universidad Abierta y a Distancia de México. (s.f.). Estructura del sistema de salud en México: Unidad 3. Recuperado de</w:t>
      </w:r>
      <w:r>
        <w:rPr>
          <w:rFonts w:ascii="Arial" w:hAnsi="Arial" w:cs="Arial"/>
        </w:rPr>
        <w:t xml:space="preserve"> </w:t>
      </w:r>
      <w:hyperlink r:id="rId10" w:history="1">
        <w:r w:rsidRPr="001F352C">
          <w:rPr>
            <w:rStyle w:val="Hipervnculo"/>
            <w:rFonts w:ascii="Arial" w:hAnsi="Arial" w:cs="Arial"/>
          </w:rPr>
          <w:t>https://dmd.unadmexico.mx/contenidos/DCSBA/BLOQUE2/NA/01/NSSA/unidad_03/descargables/NSSA_U3_Contenido.pdf</w:t>
        </w:r>
      </w:hyperlink>
    </w:p>
    <w:p w14:paraId="1FEC7A62" w14:textId="77777777" w:rsidR="007955D6" w:rsidRPr="007955D6" w:rsidRDefault="007955D6" w:rsidP="007955D6">
      <w:pPr>
        <w:jc w:val="both"/>
        <w:rPr>
          <w:rFonts w:ascii="Arial" w:hAnsi="Arial" w:cs="Arial"/>
        </w:rPr>
      </w:pPr>
    </w:p>
    <w:p w14:paraId="6D5FEA5D" w14:textId="08E7A81B" w:rsidR="007955D6" w:rsidRDefault="007955D6" w:rsidP="007955D6">
      <w:pPr>
        <w:jc w:val="both"/>
        <w:rPr>
          <w:rFonts w:ascii="Arial" w:hAnsi="Arial" w:cs="Arial"/>
        </w:rPr>
      </w:pPr>
      <w:r w:rsidRPr="007955D6">
        <w:rPr>
          <w:rFonts w:ascii="Arial" w:hAnsi="Arial" w:cs="Arial"/>
        </w:rPr>
        <w:t xml:space="preserve">Ci. (2021, April 18). Clínica 16 IMSS Puebla </w:t>
      </w:r>
      <w:r w:rsidRPr="007955D6">
        <w:rPr>
          <w:rFonts w:ascii="Cambria Math" w:hAnsi="Cambria Math" w:cs="Cambria Math"/>
        </w:rPr>
        <w:t>▷</w:t>
      </w:r>
      <w:r w:rsidRPr="007955D6">
        <w:rPr>
          <w:rFonts w:ascii="Arial" w:hAnsi="Arial" w:cs="Arial"/>
        </w:rPr>
        <w:t xml:space="preserve"> Teléfonos y Oficinas 2023. Citas IMSS. </w:t>
      </w:r>
      <w:hyperlink r:id="rId11" w:history="1">
        <w:r w:rsidRPr="001F352C">
          <w:rPr>
            <w:rStyle w:val="Hipervnculo"/>
            <w:rFonts w:ascii="Arial" w:hAnsi="Arial" w:cs="Arial"/>
          </w:rPr>
          <w:t>https://citaimss.com/puebla/clinica-16-imss-puebla/</w:t>
        </w:r>
      </w:hyperlink>
    </w:p>
    <w:p w14:paraId="16E242DF" w14:textId="77777777" w:rsidR="007955D6" w:rsidRPr="007955D6" w:rsidRDefault="007955D6" w:rsidP="007955D6">
      <w:pPr>
        <w:jc w:val="both"/>
        <w:rPr>
          <w:rFonts w:ascii="Arial" w:hAnsi="Arial" w:cs="Arial"/>
        </w:rPr>
      </w:pPr>
    </w:p>
    <w:p w14:paraId="4DEBB9F0" w14:textId="351E79EA" w:rsidR="007955D6" w:rsidRDefault="007955D6" w:rsidP="007955D6">
      <w:pPr>
        <w:jc w:val="both"/>
        <w:rPr>
          <w:rFonts w:ascii="Arial" w:hAnsi="Arial" w:cs="Arial"/>
        </w:rPr>
      </w:pPr>
      <w:r w:rsidRPr="007955D6">
        <w:rPr>
          <w:rFonts w:ascii="Arial" w:hAnsi="Arial" w:cs="Arial"/>
        </w:rPr>
        <w:t>HOSPITAL GENERAL TECAMACHALCO EN BARRIO SAN JOSÉ - TECAMACHALCO. (</w:t>
      </w:r>
      <w:proofErr w:type="spellStart"/>
      <w:r w:rsidRPr="007955D6">
        <w:rPr>
          <w:rFonts w:ascii="Arial" w:hAnsi="Arial" w:cs="Arial"/>
        </w:rPr>
        <w:t>n.d</w:t>
      </w:r>
      <w:proofErr w:type="spellEnd"/>
      <w:r w:rsidRPr="007955D6">
        <w:rPr>
          <w:rFonts w:ascii="Arial" w:hAnsi="Arial" w:cs="Arial"/>
        </w:rPr>
        <w:t xml:space="preserve">.). </w:t>
      </w:r>
      <w:hyperlink r:id="rId12" w:history="1">
        <w:r w:rsidRPr="001F352C">
          <w:rPr>
            <w:rStyle w:val="Hipervnculo"/>
            <w:rFonts w:ascii="Arial" w:hAnsi="Arial" w:cs="Arial"/>
          </w:rPr>
          <w:t>https://hospitalesmexico.com/hospital-general-tecamachalco-15167</w:t>
        </w:r>
      </w:hyperlink>
    </w:p>
    <w:p w14:paraId="44D85DB8" w14:textId="77777777" w:rsidR="007955D6" w:rsidRPr="007955D6" w:rsidRDefault="007955D6" w:rsidP="007955D6">
      <w:pPr>
        <w:jc w:val="both"/>
        <w:rPr>
          <w:rFonts w:ascii="Arial" w:hAnsi="Arial" w:cs="Arial"/>
        </w:rPr>
      </w:pPr>
    </w:p>
    <w:p w14:paraId="73B9EB9F" w14:textId="77777777" w:rsidR="007955D6" w:rsidRDefault="007955D6" w:rsidP="007955D6">
      <w:pPr>
        <w:rPr>
          <w:rFonts w:ascii="Arial" w:hAnsi="Arial" w:cs="Arial"/>
        </w:rPr>
      </w:pPr>
      <w:r w:rsidRPr="007955D6">
        <w:rPr>
          <w:rFonts w:ascii="Arial" w:hAnsi="Arial" w:cs="Arial"/>
        </w:rPr>
        <w:t xml:space="preserve">Gómez, O., Sesma, S., Becerril, V., </w:t>
      </w:r>
      <w:proofErr w:type="spellStart"/>
      <w:r w:rsidRPr="007955D6">
        <w:rPr>
          <w:rFonts w:ascii="Arial" w:hAnsi="Arial" w:cs="Arial"/>
        </w:rPr>
        <w:t>Knaul</w:t>
      </w:r>
      <w:proofErr w:type="spellEnd"/>
      <w:r w:rsidRPr="007955D6">
        <w:rPr>
          <w:rFonts w:ascii="Arial" w:hAnsi="Arial" w:cs="Arial"/>
        </w:rPr>
        <w:t xml:space="preserve">, F., Arreola, H. y Frenk, J. (2011). Sistema de Salud en México. Salud Pública de </w:t>
      </w:r>
      <w:proofErr w:type="gramStart"/>
      <w:r w:rsidRPr="007955D6">
        <w:rPr>
          <w:rFonts w:ascii="Arial" w:hAnsi="Arial" w:cs="Arial"/>
        </w:rPr>
        <w:t>México .</w:t>
      </w:r>
      <w:proofErr w:type="gramEnd"/>
      <w:r w:rsidRPr="007955D6">
        <w:rPr>
          <w:rFonts w:ascii="Arial" w:hAnsi="Arial" w:cs="Arial"/>
        </w:rPr>
        <w:t xml:space="preserve"> 53(2): 220-232.</w:t>
      </w:r>
    </w:p>
    <w:p w14:paraId="4D7FEFCE" w14:textId="77777777" w:rsidR="00252B6D" w:rsidRPr="00252B6D" w:rsidRDefault="00252B6D" w:rsidP="00252B6D">
      <w:pPr>
        <w:spacing w:line="276" w:lineRule="auto"/>
        <w:jc w:val="both"/>
        <w:rPr>
          <w:rFonts w:ascii="Arial" w:hAnsi="Arial" w:cs="Arial"/>
        </w:rPr>
      </w:pPr>
    </w:p>
    <w:p w14:paraId="69323937" w14:textId="58429D78" w:rsidR="00252B6D" w:rsidRDefault="00252B6D" w:rsidP="00252B6D">
      <w:pPr>
        <w:spacing w:line="276" w:lineRule="auto"/>
        <w:jc w:val="both"/>
        <w:rPr>
          <w:rFonts w:ascii="Arial" w:hAnsi="Arial" w:cs="Arial"/>
        </w:rPr>
      </w:pPr>
      <w:r w:rsidRPr="00252B6D">
        <w:rPr>
          <w:rFonts w:ascii="Arial" w:hAnsi="Arial" w:cs="Arial"/>
        </w:rPr>
        <w:t>Dantés, O. G. (</w:t>
      </w:r>
      <w:proofErr w:type="spellStart"/>
      <w:r w:rsidRPr="00252B6D">
        <w:rPr>
          <w:rFonts w:ascii="Arial" w:hAnsi="Arial" w:cs="Arial"/>
        </w:rPr>
        <w:t>n.d</w:t>
      </w:r>
      <w:proofErr w:type="spellEnd"/>
      <w:r w:rsidRPr="00252B6D">
        <w:rPr>
          <w:rFonts w:ascii="Arial" w:hAnsi="Arial" w:cs="Arial"/>
        </w:rPr>
        <w:t xml:space="preserve">.). Sistema de salud de México. </w:t>
      </w:r>
      <w:hyperlink r:id="rId13" w:history="1">
        <w:r w:rsidRPr="001F352C">
          <w:rPr>
            <w:rStyle w:val="Hipervnculo"/>
            <w:rFonts w:ascii="Arial" w:hAnsi="Arial" w:cs="Arial"/>
          </w:rPr>
          <w:t>https://www.scielo.org.mx/scielo.php?script=sci_arttext&amp;pid=S0036-36342011000800017</w:t>
        </w:r>
      </w:hyperlink>
    </w:p>
    <w:p w14:paraId="38547762" w14:textId="77777777" w:rsidR="00252B6D" w:rsidRPr="007955D6" w:rsidRDefault="00252B6D" w:rsidP="007955D6">
      <w:pPr>
        <w:rPr>
          <w:rFonts w:ascii="Arial" w:hAnsi="Arial" w:cs="Arial"/>
        </w:rPr>
      </w:pPr>
    </w:p>
    <w:p w14:paraId="3E912973" w14:textId="77777777" w:rsidR="007955D6" w:rsidRPr="007955D6" w:rsidRDefault="007955D6" w:rsidP="007955D6">
      <w:pPr>
        <w:rPr>
          <w:rFonts w:ascii="Arial" w:hAnsi="Arial" w:cs="Arial"/>
        </w:rPr>
      </w:pPr>
      <w:r w:rsidRPr="007955D6">
        <w:rPr>
          <w:rFonts w:ascii="Arial" w:hAnsi="Arial" w:cs="Arial"/>
        </w:rPr>
        <w:t xml:space="preserve">González, R., Moreno, L. y Castro. J. M. (2010). La Salud Pública y el Trabajo en </w:t>
      </w:r>
      <w:proofErr w:type="gramStart"/>
      <w:r w:rsidRPr="007955D6">
        <w:rPr>
          <w:rFonts w:ascii="Arial" w:hAnsi="Arial" w:cs="Arial"/>
        </w:rPr>
        <w:t>Comunidad .</w:t>
      </w:r>
      <w:proofErr w:type="gramEnd"/>
      <w:r w:rsidRPr="007955D6">
        <w:rPr>
          <w:rFonts w:ascii="Arial" w:hAnsi="Arial" w:cs="Arial"/>
        </w:rPr>
        <w:t xml:space="preserve"> México: McGraw-Hill.</w:t>
      </w:r>
    </w:p>
    <w:p w14:paraId="790E062A" w14:textId="17316B42" w:rsidR="007955D6" w:rsidRDefault="007955D6">
      <w:r>
        <w:t xml:space="preserve"> </w:t>
      </w:r>
      <w:r>
        <w:tab/>
      </w:r>
    </w:p>
    <w:p w14:paraId="144F4C23" w14:textId="241E39A7" w:rsidR="00252B6D" w:rsidRDefault="00252B6D" w:rsidP="00252B6D">
      <w:pPr>
        <w:spacing w:line="276" w:lineRule="auto"/>
        <w:jc w:val="both"/>
        <w:rPr>
          <w:rFonts w:ascii="Arial" w:hAnsi="Arial" w:cs="Arial"/>
        </w:rPr>
      </w:pPr>
      <w:r w:rsidRPr="00252B6D">
        <w:rPr>
          <w:rFonts w:ascii="Arial" w:hAnsi="Arial" w:cs="Arial"/>
        </w:rPr>
        <w:t xml:space="preserve">El Sistema de Salud en México: De la fragmentación hacia un Sistema de Salud Universal. (2017, </w:t>
      </w:r>
      <w:proofErr w:type="spellStart"/>
      <w:r w:rsidRPr="00252B6D">
        <w:rPr>
          <w:rFonts w:ascii="Arial" w:hAnsi="Arial" w:cs="Arial"/>
        </w:rPr>
        <w:t>January</w:t>
      </w:r>
      <w:proofErr w:type="spellEnd"/>
      <w:r w:rsidRPr="00252B6D">
        <w:rPr>
          <w:rFonts w:ascii="Arial" w:hAnsi="Arial" w:cs="Arial"/>
        </w:rPr>
        <w:t xml:space="preserve"> 15). </w:t>
      </w:r>
      <w:proofErr w:type="spellStart"/>
      <w:r w:rsidRPr="00252B6D">
        <w:rPr>
          <w:rFonts w:ascii="Arial" w:hAnsi="Arial" w:cs="Arial"/>
        </w:rPr>
        <w:t>Conaemi</w:t>
      </w:r>
      <w:proofErr w:type="spellEnd"/>
      <w:r w:rsidRPr="00252B6D">
        <w:rPr>
          <w:rFonts w:ascii="Arial" w:hAnsi="Arial" w:cs="Arial"/>
        </w:rPr>
        <w:t xml:space="preserve">. </w:t>
      </w:r>
      <w:hyperlink r:id="rId14" w:history="1">
        <w:r w:rsidRPr="001F352C">
          <w:rPr>
            <w:rStyle w:val="Hipervnculo"/>
            <w:rFonts w:ascii="Arial" w:hAnsi="Arial" w:cs="Arial"/>
          </w:rPr>
          <w:t>https://www.conaemi.org.mx/single-post/2017/01/15/el-sistema-de-salud-en-m%C3%A9xico-de-la-fragmentaci%C3%B3n-hacia-un-sistema-de-salud-universal</w:t>
        </w:r>
      </w:hyperlink>
    </w:p>
    <w:p w14:paraId="6BE58836" w14:textId="77777777" w:rsidR="00252B6D" w:rsidRPr="00252B6D" w:rsidRDefault="00252B6D" w:rsidP="00252B6D">
      <w:pPr>
        <w:spacing w:line="276" w:lineRule="auto"/>
        <w:jc w:val="both"/>
        <w:rPr>
          <w:rFonts w:ascii="Arial" w:hAnsi="Arial" w:cs="Arial"/>
        </w:rPr>
      </w:pPr>
    </w:p>
    <w:p w14:paraId="681A064F" w14:textId="77777777" w:rsidR="00252B6D" w:rsidRDefault="00252B6D"/>
    <w:sectPr w:rsidR="00252B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8560" w14:textId="77777777" w:rsidR="00F75554" w:rsidRDefault="00F75554" w:rsidP="00D04DA7">
      <w:pPr>
        <w:spacing w:after="0" w:line="240" w:lineRule="auto"/>
      </w:pPr>
      <w:r>
        <w:separator/>
      </w:r>
    </w:p>
  </w:endnote>
  <w:endnote w:type="continuationSeparator" w:id="0">
    <w:p w14:paraId="407E32D0" w14:textId="77777777" w:rsidR="00F75554" w:rsidRDefault="00F7555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3902" w14:textId="77777777" w:rsidR="00F75554" w:rsidRDefault="00F75554" w:rsidP="00D04DA7">
      <w:pPr>
        <w:spacing w:after="0" w:line="240" w:lineRule="auto"/>
      </w:pPr>
      <w:r>
        <w:separator/>
      </w:r>
    </w:p>
  </w:footnote>
  <w:footnote w:type="continuationSeparator" w:id="0">
    <w:p w14:paraId="4CB361DF" w14:textId="77777777" w:rsidR="00F75554" w:rsidRDefault="00F7555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EC67B8F"/>
    <w:multiLevelType w:val="multilevel"/>
    <w:tmpl w:val="EE7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533EA"/>
    <w:multiLevelType w:val="multilevel"/>
    <w:tmpl w:val="9FB0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270089337">
    <w:abstractNumId w:val="1"/>
  </w:num>
  <w:num w:numId="3" w16cid:durableId="1803648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252B6D"/>
    <w:rsid w:val="003C646E"/>
    <w:rsid w:val="003D1E2A"/>
    <w:rsid w:val="004339A9"/>
    <w:rsid w:val="004811E1"/>
    <w:rsid w:val="005228C7"/>
    <w:rsid w:val="005B0AA0"/>
    <w:rsid w:val="0072639C"/>
    <w:rsid w:val="00761426"/>
    <w:rsid w:val="00776735"/>
    <w:rsid w:val="00793F91"/>
    <w:rsid w:val="007955D6"/>
    <w:rsid w:val="008B6E73"/>
    <w:rsid w:val="00A27F3C"/>
    <w:rsid w:val="00B2643B"/>
    <w:rsid w:val="00C0730A"/>
    <w:rsid w:val="00C33966"/>
    <w:rsid w:val="00D04DA7"/>
    <w:rsid w:val="00EB4020"/>
    <w:rsid w:val="00F178A9"/>
    <w:rsid w:val="00F75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F178A9"/>
    <w:rPr>
      <w:color w:val="0000FF"/>
      <w:u w:val="single"/>
    </w:rPr>
  </w:style>
  <w:style w:type="table" w:styleId="Tabladelista3-nfasis1">
    <w:name w:val="List Table 3 Accent 1"/>
    <w:basedOn w:val="Tablanormal"/>
    <w:uiPriority w:val="48"/>
    <w:rsid w:val="005228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Mencinsinresolver">
    <w:name w:val="Unresolved Mention"/>
    <w:basedOn w:val="Fuentedeprrafopredeter"/>
    <w:uiPriority w:val="99"/>
    <w:semiHidden/>
    <w:unhideWhenUsed/>
    <w:rsid w:val="007955D6"/>
    <w:rPr>
      <w:color w:val="605E5C"/>
      <w:shd w:val="clear" w:color="auto" w:fill="E1DFDD"/>
    </w:rPr>
  </w:style>
  <w:style w:type="paragraph" w:styleId="NormalWeb">
    <w:name w:val="Normal (Web)"/>
    <w:basedOn w:val="Normal"/>
    <w:uiPriority w:val="99"/>
    <w:semiHidden/>
    <w:unhideWhenUsed/>
    <w:rsid w:val="007955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7955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178204029">
      <w:bodyDiv w:val="1"/>
      <w:marLeft w:val="0"/>
      <w:marRight w:val="0"/>
      <w:marTop w:val="0"/>
      <w:marBottom w:val="0"/>
      <w:divBdr>
        <w:top w:val="none" w:sz="0" w:space="0" w:color="auto"/>
        <w:left w:val="none" w:sz="0" w:space="0" w:color="auto"/>
        <w:bottom w:val="none" w:sz="0" w:space="0" w:color="auto"/>
        <w:right w:val="none" w:sz="0" w:space="0" w:color="auto"/>
      </w:divBdr>
    </w:div>
    <w:div w:id="186723638">
      <w:bodyDiv w:val="1"/>
      <w:marLeft w:val="0"/>
      <w:marRight w:val="0"/>
      <w:marTop w:val="0"/>
      <w:marBottom w:val="0"/>
      <w:divBdr>
        <w:top w:val="none" w:sz="0" w:space="0" w:color="auto"/>
        <w:left w:val="none" w:sz="0" w:space="0" w:color="auto"/>
        <w:bottom w:val="none" w:sz="0" w:space="0" w:color="auto"/>
        <w:right w:val="none" w:sz="0" w:space="0" w:color="auto"/>
      </w:divBdr>
    </w:div>
    <w:div w:id="212231431">
      <w:bodyDiv w:val="1"/>
      <w:marLeft w:val="0"/>
      <w:marRight w:val="0"/>
      <w:marTop w:val="0"/>
      <w:marBottom w:val="0"/>
      <w:divBdr>
        <w:top w:val="none" w:sz="0" w:space="0" w:color="auto"/>
        <w:left w:val="none" w:sz="0" w:space="0" w:color="auto"/>
        <w:bottom w:val="none" w:sz="0" w:space="0" w:color="auto"/>
        <w:right w:val="none" w:sz="0" w:space="0" w:color="auto"/>
      </w:divBdr>
    </w:div>
    <w:div w:id="320080495">
      <w:bodyDiv w:val="1"/>
      <w:marLeft w:val="0"/>
      <w:marRight w:val="0"/>
      <w:marTop w:val="0"/>
      <w:marBottom w:val="0"/>
      <w:divBdr>
        <w:top w:val="none" w:sz="0" w:space="0" w:color="auto"/>
        <w:left w:val="none" w:sz="0" w:space="0" w:color="auto"/>
        <w:bottom w:val="none" w:sz="0" w:space="0" w:color="auto"/>
        <w:right w:val="none" w:sz="0" w:space="0" w:color="auto"/>
      </w:divBdr>
    </w:div>
    <w:div w:id="349331394">
      <w:bodyDiv w:val="1"/>
      <w:marLeft w:val="0"/>
      <w:marRight w:val="0"/>
      <w:marTop w:val="0"/>
      <w:marBottom w:val="0"/>
      <w:divBdr>
        <w:top w:val="none" w:sz="0" w:space="0" w:color="auto"/>
        <w:left w:val="none" w:sz="0" w:space="0" w:color="auto"/>
        <w:bottom w:val="none" w:sz="0" w:space="0" w:color="auto"/>
        <w:right w:val="none" w:sz="0" w:space="0" w:color="auto"/>
      </w:divBdr>
    </w:div>
    <w:div w:id="359664610">
      <w:bodyDiv w:val="1"/>
      <w:marLeft w:val="0"/>
      <w:marRight w:val="0"/>
      <w:marTop w:val="0"/>
      <w:marBottom w:val="0"/>
      <w:divBdr>
        <w:top w:val="none" w:sz="0" w:space="0" w:color="auto"/>
        <w:left w:val="none" w:sz="0" w:space="0" w:color="auto"/>
        <w:bottom w:val="none" w:sz="0" w:space="0" w:color="auto"/>
        <w:right w:val="none" w:sz="0" w:space="0" w:color="auto"/>
      </w:divBdr>
    </w:div>
    <w:div w:id="442505281">
      <w:bodyDiv w:val="1"/>
      <w:marLeft w:val="0"/>
      <w:marRight w:val="0"/>
      <w:marTop w:val="0"/>
      <w:marBottom w:val="0"/>
      <w:divBdr>
        <w:top w:val="none" w:sz="0" w:space="0" w:color="auto"/>
        <w:left w:val="none" w:sz="0" w:space="0" w:color="auto"/>
        <w:bottom w:val="none" w:sz="0" w:space="0" w:color="auto"/>
        <w:right w:val="none" w:sz="0" w:space="0" w:color="auto"/>
      </w:divBdr>
    </w:div>
    <w:div w:id="447238563">
      <w:bodyDiv w:val="1"/>
      <w:marLeft w:val="0"/>
      <w:marRight w:val="0"/>
      <w:marTop w:val="0"/>
      <w:marBottom w:val="0"/>
      <w:divBdr>
        <w:top w:val="none" w:sz="0" w:space="0" w:color="auto"/>
        <w:left w:val="none" w:sz="0" w:space="0" w:color="auto"/>
        <w:bottom w:val="none" w:sz="0" w:space="0" w:color="auto"/>
        <w:right w:val="none" w:sz="0" w:space="0" w:color="auto"/>
      </w:divBdr>
    </w:div>
    <w:div w:id="467164158">
      <w:bodyDiv w:val="1"/>
      <w:marLeft w:val="0"/>
      <w:marRight w:val="0"/>
      <w:marTop w:val="0"/>
      <w:marBottom w:val="0"/>
      <w:divBdr>
        <w:top w:val="none" w:sz="0" w:space="0" w:color="auto"/>
        <w:left w:val="none" w:sz="0" w:space="0" w:color="auto"/>
        <w:bottom w:val="none" w:sz="0" w:space="0" w:color="auto"/>
        <w:right w:val="none" w:sz="0" w:space="0" w:color="auto"/>
      </w:divBdr>
    </w:div>
    <w:div w:id="482889485">
      <w:bodyDiv w:val="1"/>
      <w:marLeft w:val="0"/>
      <w:marRight w:val="0"/>
      <w:marTop w:val="0"/>
      <w:marBottom w:val="0"/>
      <w:divBdr>
        <w:top w:val="none" w:sz="0" w:space="0" w:color="auto"/>
        <w:left w:val="none" w:sz="0" w:space="0" w:color="auto"/>
        <w:bottom w:val="none" w:sz="0" w:space="0" w:color="auto"/>
        <w:right w:val="none" w:sz="0" w:space="0" w:color="auto"/>
      </w:divBdr>
    </w:div>
    <w:div w:id="491793567">
      <w:bodyDiv w:val="1"/>
      <w:marLeft w:val="0"/>
      <w:marRight w:val="0"/>
      <w:marTop w:val="0"/>
      <w:marBottom w:val="0"/>
      <w:divBdr>
        <w:top w:val="none" w:sz="0" w:space="0" w:color="auto"/>
        <w:left w:val="none" w:sz="0" w:space="0" w:color="auto"/>
        <w:bottom w:val="none" w:sz="0" w:space="0" w:color="auto"/>
        <w:right w:val="none" w:sz="0" w:space="0" w:color="auto"/>
      </w:divBdr>
    </w:div>
    <w:div w:id="491994350">
      <w:bodyDiv w:val="1"/>
      <w:marLeft w:val="0"/>
      <w:marRight w:val="0"/>
      <w:marTop w:val="0"/>
      <w:marBottom w:val="0"/>
      <w:divBdr>
        <w:top w:val="none" w:sz="0" w:space="0" w:color="auto"/>
        <w:left w:val="none" w:sz="0" w:space="0" w:color="auto"/>
        <w:bottom w:val="none" w:sz="0" w:space="0" w:color="auto"/>
        <w:right w:val="none" w:sz="0" w:space="0" w:color="auto"/>
      </w:divBdr>
    </w:div>
    <w:div w:id="531500799">
      <w:bodyDiv w:val="1"/>
      <w:marLeft w:val="0"/>
      <w:marRight w:val="0"/>
      <w:marTop w:val="0"/>
      <w:marBottom w:val="0"/>
      <w:divBdr>
        <w:top w:val="none" w:sz="0" w:space="0" w:color="auto"/>
        <w:left w:val="none" w:sz="0" w:space="0" w:color="auto"/>
        <w:bottom w:val="none" w:sz="0" w:space="0" w:color="auto"/>
        <w:right w:val="none" w:sz="0" w:space="0" w:color="auto"/>
      </w:divBdr>
    </w:div>
    <w:div w:id="587924744">
      <w:bodyDiv w:val="1"/>
      <w:marLeft w:val="0"/>
      <w:marRight w:val="0"/>
      <w:marTop w:val="0"/>
      <w:marBottom w:val="0"/>
      <w:divBdr>
        <w:top w:val="none" w:sz="0" w:space="0" w:color="auto"/>
        <w:left w:val="none" w:sz="0" w:space="0" w:color="auto"/>
        <w:bottom w:val="none" w:sz="0" w:space="0" w:color="auto"/>
        <w:right w:val="none" w:sz="0" w:space="0" w:color="auto"/>
      </w:divBdr>
    </w:div>
    <w:div w:id="740912178">
      <w:bodyDiv w:val="1"/>
      <w:marLeft w:val="0"/>
      <w:marRight w:val="0"/>
      <w:marTop w:val="0"/>
      <w:marBottom w:val="0"/>
      <w:divBdr>
        <w:top w:val="none" w:sz="0" w:space="0" w:color="auto"/>
        <w:left w:val="none" w:sz="0" w:space="0" w:color="auto"/>
        <w:bottom w:val="none" w:sz="0" w:space="0" w:color="auto"/>
        <w:right w:val="none" w:sz="0" w:space="0" w:color="auto"/>
      </w:divBdr>
    </w:div>
    <w:div w:id="75216609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89393253">
      <w:bodyDiv w:val="1"/>
      <w:marLeft w:val="0"/>
      <w:marRight w:val="0"/>
      <w:marTop w:val="0"/>
      <w:marBottom w:val="0"/>
      <w:divBdr>
        <w:top w:val="none" w:sz="0" w:space="0" w:color="auto"/>
        <w:left w:val="none" w:sz="0" w:space="0" w:color="auto"/>
        <w:bottom w:val="none" w:sz="0" w:space="0" w:color="auto"/>
        <w:right w:val="none" w:sz="0" w:space="0" w:color="auto"/>
      </w:divBdr>
    </w:div>
    <w:div w:id="827403941">
      <w:bodyDiv w:val="1"/>
      <w:marLeft w:val="0"/>
      <w:marRight w:val="0"/>
      <w:marTop w:val="0"/>
      <w:marBottom w:val="0"/>
      <w:divBdr>
        <w:top w:val="none" w:sz="0" w:space="0" w:color="auto"/>
        <w:left w:val="none" w:sz="0" w:space="0" w:color="auto"/>
        <w:bottom w:val="none" w:sz="0" w:space="0" w:color="auto"/>
        <w:right w:val="none" w:sz="0" w:space="0" w:color="auto"/>
      </w:divBdr>
    </w:div>
    <w:div w:id="856191964">
      <w:bodyDiv w:val="1"/>
      <w:marLeft w:val="0"/>
      <w:marRight w:val="0"/>
      <w:marTop w:val="0"/>
      <w:marBottom w:val="0"/>
      <w:divBdr>
        <w:top w:val="none" w:sz="0" w:space="0" w:color="auto"/>
        <w:left w:val="none" w:sz="0" w:space="0" w:color="auto"/>
        <w:bottom w:val="none" w:sz="0" w:space="0" w:color="auto"/>
        <w:right w:val="none" w:sz="0" w:space="0" w:color="auto"/>
      </w:divBdr>
    </w:div>
    <w:div w:id="887761186">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78145205">
      <w:bodyDiv w:val="1"/>
      <w:marLeft w:val="0"/>
      <w:marRight w:val="0"/>
      <w:marTop w:val="0"/>
      <w:marBottom w:val="0"/>
      <w:divBdr>
        <w:top w:val="none" w:sz="0" w:space="0" w:color="auto"/>
        <w:left w:val="none" w:sz="0" w:space="0" w:color="auto"/>
        <w:bottom w:val="none" w:sz="0" w:space="0" w:color="auto"/>
        <w:right w:val="none" w:sz="0" w:space="0" w:color="auto"/>
      </w:divBdr>
    </w:div>
    <w:div w:id="1204903169">
      <w:bodyDiv w:val="1"/>
      <w:marLeft w:val="0"/>
      <w:marRight w:val="0"/>
      <w:marTop w:val="0"/>
      <w:marBottom w:val="0"/>
      <w:divBdr>
        <w:top w:val="none" w:sz="0" w:space="0" w:color="auto"/>
        <w:left w:val="none" w:sz="0" w:space="0" w:color="auto"/>
        <w:bottom w:val="none" w:sz="0" w:space="0" w:color="auto"/>
        <w:right w:val="none" w:sz="0" w:space="0" w:color="auto"/>
      </w:divBdr>
    </w:div>
    <w:div w:id="1234852304">
      <w:bodyDiv w:val="1"/>
      <w:marLeft w:val="0"/>
      <w:marRight w:val="0"/>
      <w:marTop w:val="0"/>
      <w:marBottom w:val="0"/>
      <w:divBdr>
        <w:top w:val="none" w:sz="0" w:space="0" w:color="auto"/>
        <w:left w:val="none" w:sz="0" w:space="0" w:color="auto"/>
        <w:bottom w:val="none" w:sz="0" w:space="0" w:color="auto"/>
        <w:right w:val="none" w:sz="0" w:space="0" w:color="auto"/>
      </w:divBdr>
    </w:div>
    <w:div w:id="1337809052">
      <w:bodyDiv w:val="1"/>
      <w:marLeft w:val="0"/>
      <w:marRight w:val="0"/>
      <w:marTop w:val="0"/>
      <w:marBottom w:val="0"/>
      <w:divBdr>
        <w:top w:val="none" w:sz="0" w:space="0" w:color="auto"/>
        <w:left w:val="none" w:sz="0" w:space="0" w:color="auto"/>
        <w:bottom w:val="none" w:sz="0" w:space="0" w:color="auto"/>
        <w:right w:val="none" w:sz="0" w:space="0" w:color="auto"/>
      </w:divBdr>
    </w:div>
    <w:div w:id="1347363086">
      <w:bodyDiv w:val="1"/>
      <w:marLeft w:val="0"/>
      <w:marRight w:val="0"/>
      <w:marTop w:val="0"/>
      <w:marBottom w:val="0"/>
      <w:divBdr>
        <w:top w:val="none" w:sz="0" w:space="0" w:color="auto"/>
        <w:left w:val="none" w:sz="0" w:space="0" w:color="auto"/>
        <w:bottom w:val="none" w:sz="0" w:space="0" w:color="auto"/>
        <w:right w:val="none" w:sz="0" w:space="0" w:color="auto"/>
      </w:divBdr>
    </w:div>
    <w:div w:id="1492478789">
      <w:bodyDiv w:val="1"/>
      <w:marLeft w:val="0"/>
      <w:marRight w:val="0"/>
      <w:marTop w:val="0"/>
      <w:marBottom w:val="0"/>
      <w:divBdr>
        <w:top w:val="none" w:sz="0" w:space="0" w:color="auto"/>
        <w:left w:val="none" w:sz="0" w:space="0" w:color="auto"/>
        <w:bottom w:val="none" w:sz="0" w:space="0" w:color="auto"/>
        <w:right w:val="none" w:sz="0" w:space="0" w:color="auto"/>
      </w:divBdr>
    </w:div>
    <w:div w:id="1568149036">
      <w:bodyDiv w:val="1"/>
      <w:marLeft w:val="0"/>
      <w:marRight w:val="0"/>
      <w:marTop w:val="0"/>
      <w:marBottom w:val="0"/>
      <w:divBdr>
        <w:top w:val="none" w:sz="0" w:space="0" w:color="auto"/>
        <w:left w:val="none" w:sz="0" w:space="0" w:color="auto"/>
        <w:bottom w:val="none" w:sz="0" w:space="0" w:color="auto"/>
        <w:right w:val="none" w:sz="0" w:space="0" w:color="auto"/>
      </w:divBdr>
    </w:div>
    <w:div w:id="1591625779">
      <w:bodyDiv w:val="1"/>
      <w:marLeft w:val="0"/>
      <w:marRight w:val="0"/>
      <w:marTop w:val="0"/>
      <w:marBottom w:val="0"/>
      <w:divBdr>
        <w:top w:val="none" w:sz="0" w:space="0" w:color="auto"/>
        <w:left w:val="none" w:sz="0" w:space="0" w:color="auto"/>
        <w:bottom w:val="none" w:sz="0" w:space="0" w:color="auto"/>
        <w:right w:val="none" w:sz="0" w:space="0" w:color="auto"/>
      </w:divBdr>
    </w:div>
    <w:div w:id="1615400664">
      <w:bodyDiv w:val="1"/>
      <w:marLeft w:val="0"/>
      <w:marRight w:val="0"/>
      <w:marTop w:val="0"/>
      <w:marBottom w:val="0"/>
      <w:divBdr>
        <w:top w:val="none" w:sz="0" w:space="0" w:color="auto"/>
        <w:left w:val="none" w:sz="0" w:space="0" w:color="auto"/>
        <w:bottom w:val="none" w:sz="0" w:space="0" w:color="auto"/>
        <w:right w:val="none" w:sz="0" w:space="0" w:color="auto"/>
      </w:divBdr>
    </w:div>
    <w:div w:id="1815026017">
      <w:bodyDiv w:val="1"/>
      <w:marLeft w:val="0"/>
      <w:marRight w:val="0"/>
      <w:marTop w:val="0"/>
      <w:marBottom w:val="0"/>
      <w:divBdr>
        <w:top w:val="none" w:sz="0" w:space="0" w:color="auto"/>
        <w:left w:val="none" w:sz="0" w:space="0" w:color="auto"/>
        <w:bottom w:val="none" w:sz="0" w:space="0" w:color="auto"/>
        <w:right w:val="none" w:sz="0" w:space="0" w:color="auto"/>
      </w:divBdr>
    </w:div>
    <w:div w:id="1920945482">
      <w:bodyDiv w:val="1"/>
      <w:marLeft w:val="0"/>
      <w:marRight w:val="0"/>
      <w:marTop w:val="0"/>
      <w:marBottom w:val="0"/>
      <w:divBdr>
        <w:top w:val="none" w:sz="0" w:space="0" w:color="auto"/>
        <w:left w:val="none" w:sz="0" w:space="0" w:color="auto"/>
        <w:bottom w:val="none" w:sz="0" w:space="0" w:color="auto"/>
        <w:right w:val="none" w:sz="0" w:space="0" w:color="auto"/>
      </w:divBdr>
    </w:div>
    <w:div w:id="1921132020">
      <w:bodyDiv w:val="1"/>
      <w:marLeft w:val="0"/>
      <w:marRight w:val="0"/>
      <w:marTop w:val="0"/>
      <w:marBottom w:val="0"/>
      <w:divBdr>
        <w:top w:val="none" w:sz="0" w:space="0" w:color="auto"/>
        <w:left w:val="none" w:sz="0" w:space="0" w:color="auto"/>
        <w:bottom w:val="none" w:sz="0" w:space="0" w:color="auto"/>
        <w:right w:val="none" w:sz="0" w:space="0" w:color="auto"/>
      </w:divBdr>
    </w:div>
    <w:div w:id="2059548469">
      <w:bodyDiv w:val="1"/>
      <w:marLeft w:val="0"/>
      <w:marRight w:val="0"/>
      <w:marTop w:val="0"/>
      <w:marBottom w:val="0"/>
      <w:divBdr>
        <w:top w:val="none" w:sz="0" w:space="0" w:color="auto"/>
        <w:left w:val="none" w:sz="0" w:space="0" w:color="auto"/>
        <w:bottom w:val="none" w:sz="0" w:space="0" w:color="auto"/>
        <w:right w:val="none" w:sz="0" w:space="0" w:color="auto"/>
      </w:divBdr>
    </w:div>
    <w:div w:id="2068140561">
      <w:bodyDiv w:val="1"/>
      <w:marLeft w:val="0"/>
      <w:marRight w:val="0"/>
      <w:marTop w:val="0"/>
      <w:marBottom w:val="0"/>
      <w:divBdr>
        <w:top w:val="none" w:sz="0" w:space="0" w:color="auto"/>
        <w:left w:val="none" w:sz="0" w:space="0" w:color="auto"/>
        <w:bottom w:val="none" w:sz="0" w:space="0" w:color="auto"/>
        <w:right w:val="none" w:sz="0" w:space="0" w:color="auto"/>
      </w:divBdr>
    </w:div>
    <w:div w:id="21211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596&amp;course=1030" TargetMode="External"/><Relationship Id="rId13" Type="http://schemas.openxmlformats.org/officeDocument/2006/relationships/hyperlink" Target="https://www.scielo.org.mx/scielo.php?script=sci_arttext&amp;pid=S0036-36342011000800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spitalesmexico.com/hospital-general-tecamachalco-1516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aimss.com/puebla/clinica-16-imss-puebl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md.unadmexico.mx/contenidos/DCSBA/BLOQUE2/NA/01/NSSA/unidad_03/descargables/NSSA_U3_Contenido.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onaemi.org.mx/single-post/2017/01/15/el-sistema-de-salud-en-m%C3%A9xico-de-la-fragmentaci%C3%B3n-hacia-un-sistema-de-salud-univers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6B011-412C-4AEC-99F1-85CEF01D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2023-06-10T20:11:00Z</dcterms:created>
  <dcterms:modified xsi:type="dcterms:W3CDTF">2023-06-10T20:11:00Z</dcterms:modified>
</cp:coreProperties>
</file>