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62E21A" w14:textId="77777777" w:rsidR="00D04DA7" w:rsidRPr="00C569EB"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LICENCIATURA: NUTRICIÓN APLICADA</w:t>
      </w:r>
    </w:p>
    <w:p w14:paraId="71C73931" w14:textId="664A7858" w:rsidR="00850249" w:rsidRDefault="00D04DA7" w:rsidP="00850249">
      <w:pPr>
        <w:pStyle w:val="Ttulo1"/>
        <w:shd w:val="clear" w:color="auto" w:fill="FFFFFF"/>
        <w:spacing w:before="0" w:beforeAutospacing="0"/>
        <w:jc w:val="center"/>
        <w:rPr>
          <w:rFonts w:ascii="Arial" w:eastAsiaTheme="minorHAnsi" w:hAnsi="Arial" w:cs="Arial"/>
          <w:b w:val="0"/>
          <w:kern w:val="0"/>
          <w:sz w:val="28"/>
          <w:szCs w:val="28"/>
          <w:lang w:val="es-MX"/>
        </w:rPr>
      </w:pPr>
      <w:r w:rsidRPr="002D1AD8">
        <w:rPr>
          <w:rFonts w:ascii="Arial" w:hAnsi="Arial" w:cs="Arial"/>
          <w:sz w:val="28"/>
          <w:szCs w:val="28"/>
          <w:lang w:val="es-ES"/>
        </w:rPr>
        <w:t xml:space="preserve">ASIGNATURA: </w:t>
      </w:r>
      <w:r w:rsidR="00F5731F" w:rsidRPr="00F5731F">
        <w:rPr>
          <w:rFonts w:ascii="Arial" w:eastAsiaTheme="minorHAnsi" w:hAnsi="Arial" w:cs="Arial"/>
          <w:b w:val="0"/>
          <w:kern w:val="0"/>
          <w:sz w:val="28"/>
          <w:szCs w:val="28"/>
          <w:lang w:val="es-MX"/>
        </w:rPr>
        <w:t>ÉTICA Y SALUD</w:t>
      </w:r>
    </w:p>
    <w:p w14:paraId="51F7C2ED" w14:textId="77777777" w:rsidR="00F5731F" w:rsidRPr="00F5731F" w:rsidRDefault="00F5731F" w:rsidP="00850249">
      <w:pPr>
        <w:pStyle w:val="Ttulo1"/>
        <w:shd w:val="clear" w:color="auto" w:fill="FFFFFF"/>
        <w:spacing w:before="0" w:beforeAutospacing="0"/>
        <w:jc w:val="center"/>
        <w:rPr>
          <w:rFonts w:ascii="Arial" w:eastAsiaTheme="minorHAnsi" w:hAnsi="Arial" w:cs="Arial"/>
          <w:b w:val="0"/>
          <w:kern w:val="0"/>
          <w:sz w:val="28"/>
          <w:szCs w:val="28"/>
          <w:lang w:val="es-MX"/>
        </w:rPr>
      </w:pPr>
    </w:p>
    <w:p w14:paraId="47D10928" w14:textId="77777777" w:rsidR="00F5731F" w:rsidRDefault="00F5731F" w:rsidP="00F5731F">
      <w:pPr>
        <w:pStyle w:val="Ttulo1"/>
        <w:shd w:val="clear" w:color="auto" w:fill="FFFFFF"/>
        <w:spacing w:before="0" w:beforeAutospacing="0"/>
        <w:jc w:val="center"/>
        <w:rPr>
          <w:rFonts w:ascii="Arial" w:eastAsiaTheme="minorHAnsi" w:hAnsi="Arial" w:cs="Arial"/>
          <w:kern w:val="0"/>
          <w:sz w:val="28"/>
          <w:szCs w:val="28"/>
          <w:lang w:val="es-MX"/>
        </w:rPr>
      </w:pPr>
      <w:r w:rsidRPr="00F5731F">
        <w:rPr>
          <w:rFonts w:ascii="Arial" w:eastAsiaTheme="minorHAnsi" w:hAnsi="Arial" w:cs="Arial"/>
          <w:kern w:val="0"/>
          <w:sz w:val="28"/>
          <w:szCs w:val="28"/>
          <w:lang w:val="es-MX"/>
        </w:rPr>
        <w:t xml:space="preserve">NÚMERO Y TÍTULO DE LA UNIDAD: </w:t>
      </w:r>
    </w:p>
    <w:p w14:paraId="5FF83E28" w14:textId="2DBC3F13" w:rsidR="00D04DA7" w:rsidRDefault="00F5731F" w:rsidP="00F5731F">
      <w:pPr>
        <w:pStyle w:val="Ttulo1"/>
        <w:shd w:val="clear" w:color="auto" w:fill="FFFFFF"/>
        <w:spacing w:before="0" w:beforeAutospacing="0"/>
        <w:jc w:val="center"/>
        <w:rPr>
          <w:rFonts w:ascii="Arial" w:eastAsiaTheme="minorHAnsi" w:hAnsi="Arial" w:cs="Arial"/>
          <w:b w:val="0"/>
          <w:kern w:val="0"/>
          <w:sz w:val="28"/>
          <w:szCs w:val="28"/>
          <w:lang w:val="es-MX"/>
        </w:rPr>
      </w:pPr>
      <w:r w:rsidRPr="00F5731F">
        <w:rPr>
          <w:rFonts w:ascii="Arial" w:eastAsiaTheme="minorHAnsi" w:hAnsi="Arial" w:cs="Arial"/>
          <w:b w:val="0"/>
          <w:kern w:val="0"/>
          <w:sz w:val="28"/>
          <w:szCs w:val="28"/>
          <w:lang w:val="es-MX"/>
        </w:rPr>
        <w:t>Unidad 2. Buenas prácticas</w:t>
      </w:r>
    </w:p>
    <w:p w14:paraId="517575F9" w14:textId="2D4381E7" w:rsidR="00D04DA7" w:rsidRPr="00C569EB" w:rsidRDefault="00D04DA7" w:rsidP="00D04DA7">
      <w:pPr>
        <w:spacing w:after="0" w:line="360" w:lineRule="auto"/>
        <w:rPr>
          <w:rFonts w:ascii="Arial" w:hAnsi="Arial" w:cs="Arial"/>
          <w:b/>
          <w:bCs/>
          <w:sz w:val="28"/>
          <w:szCs w:val="28"/>
        </w:rPr>
      </w:pPr>
    </w:p>
    <w:p w14:paraId="223BAB73" w14:textId="77777777" w:rsidR="00D04DA7" w:rsidRPr="00C569EB"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ESTUDIANTE:</w:t>
      </w:r>
    </w:p>
    <w:p w14:paraId="662D1405" w14:textId="4256E0CC" w:rsidR="00D04DA7" w:rsidRPr="00F5731F" w:rsidRDefault="002D1AD8" w:rsidP="00F5731F">
      <w:pPr>
        <w:spacing w:after="0" w:line="360" w:lineRule="auto"/>
        <w:jc w:val="center"/>
        <w:rPr>
          <w:rFonts w:ascii="Arial" w:hAnsi="Arial" w:cs="Arial"/>
          <w:bCs/>
          <w:sz w:val="28"/>
          <w:szCs w:val="28"/>
        </w:rPr>
      </w:pPr>
      <w:r w:rsidRPr="00F5731F">
        <w:rPr>
          <w:rFonts w:ascii="Arial" w:hAnsi="Arial" w:cs="Arial"/>
          <w:bCs/>
          <w:sz w:val="28"/>
          <w:szCs w:val="28"/>
        </w:rPr>
        <w:t>Guillermo de Jesús</w:t>
      </w:r>
      <w:r w:rsidR="00F5731F" w:rsidRPr="00F5731F">
        <w:rPr>
          <w:rFonts w:ascii="Arial" w:hAnsi="Arial" w:cs="Arial"/>
          <w:bCs/>
          <w:sz w:val="28"/>
          <w:szCs w:val="28"/>
        </w:rPr>
        <w:t xml:space="preserve"> </w:t>
      </w:r>
      <w:r w:rsidR="00F5731F" w:rsidRPr="00F5731F">
        <w:rPr>
          <w:rFonts w:ascii="Arial" w:hAnsi="Arial" w:cs="Arial"/>
          <w:bCs/>
          <w:sz w:val="28"/>
          <w:szCs w:val="28"/>
        </w:rPr>
        <w:t>Vázquez Oliva</w:t>
      </w:r>
    </w:p>
    <w:p w14:paraId="6A65FB53" w14:textId="77777777" w:rsidR="00D04DA7" w:rsidRPr="00C569EB" w:rsidRDefault="00D04DA7" w:rsidP="00D04DA7">
      <w:pPr>
        <w:spacing w:after="0" w:line="360" w:lineRule="auto"/>
        <w:jc w:val="center"/>
        <w:rPr>
          <w:rFonts w:ascii="Arial" w:hAnsi="Arial" w:cs="Arial"/>
          <w:b/>
          <w:bCs/>
          <w:sz w:val="28"/>
          <w:szCs w:val="28"/>
        </w:rPr>
      </w:pPr>
    </w:p>
    <w:p w14:paraId="6567947D" w14:textId="77777777" w:rsidR="00D04DA7" w:rsidRPr="00C569EB" w:rsidRDefault="00D04DA7" w:rsidP="00D04DA7">
      <w:pPr>
        <w:spacing w:after="0" w:line="360" w:lineRule="auto"/>
        <w:jc w:val="center"/>
        <w:rPr>
          <w:rFonts w:ascii="Arial" w:hAnsi="Arial" w:cs="Arial"/>
          <w:b/>
          <w:bCs/>
          <w:sz w:val="28"/>
          <w:szCs w:val="28"/>
        </w:rPr>
      </w:pPr>
    </w:p>
    <w:p w14:paraId="51B86A7B" w14:textId="2A919C72" w:rsidR="00D04DA7"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MATRICULA:</w:t>
      </w:r>
    </w:p>
    <w:p w14:paraId="2F2B7976" w14:textId="6E426ECF" w:rsidR="004303E3" w:rsidRDefault="004303E3" w:rsidP="00D04DA7">
      <w:pPr>
        <w:spacing w:after="0" w:line="360" w:lineRule="auto"/>
        <w:jc w:val="center"/>
        <w:rPr>
          <w:rFonts w:ascii="Arial" w:hAnsi="Arial" w:cs="Arial"/>
          <w:b/>
          <w:bCs/>
          <w:sz w:val="28"/>
          <w:szCs w:val="28"/>
        </w:rPr>
      </w:pPr>
      <w:r>
        <w:rPr>
          <w:rFonts w:ascii="Arial" w:hAnsi="Arial" w:cs="Arial"/>
          <w:b/>
          <w:bCs/>
          <w:sz w:val="28"/>
          <w:szCs w:val="28"/>
        </w:rPr>
        <w:t>ES231107260</w:t>
      </w:r>
    </w:p>
    <w:p w14:paraId="05A1F9C2" w14:textId="77777777" w:rsidR="00012947" w:rsidRDefault="00012947" w:rsidP="00D04DA7">
      <w:pPr>
        <w:spacing w:after="0" w:line="360" w:lineRule="auto"/>
        <w:jc w:val="center"/>
        <w:rPr>
          <w:rFonts w:ascii="Arial" w:hAnsi="Arial" w:cs="Arial"/>
          <w:b/>
          <w:bCs/>
          <w:sz w:val="28"/>
          <w:szCs w:val="28"/>
        </w:rPr>
      </w:pPr>
    </w:p>
    <w:p w14:paraId="1B7B0C2D" w14:textId="77777777" w:rsidR="00012947" w:rsidRDefault="00012947" w:rsidP="00012947">
      <w:pPr>
        <w:spacing w:after="0" w:line="360" w:lineRule="auto"/>
        <w:jc w:val="center"/>
        <w:rPr>
          <w:rFonts w:ascii="Arial" w:hAnsi="Arial" w:cs="Arial"/>
          <w:b/>
          <w:bCs/>
          <w:sz w:val="28"/>
          <w:szCs w:val="28"/>
        </w:rPr>
      </w:pPr>
      <w:r>
        <w:rPr>
          <w:rFonts w:ascii="Arial" w:hAnsi="Arial" w:cs="Arial"/>
          <w:b/>
          <w:bCs/>
          <w:sz w:val="28"/>
          <w:szCs w:val="28"/>
        </w:rPr>
        <w:t>ACTIVIDAD</w:t>
      </w:r>
      <w:r w:rsidRPr="00C569EB">
        <w:rPr>
          <w:rFonts w:ascii="Arial" w:hAnsi="Arial" w:cs="Arial"/>
          <w:b/>
          <w:bCs/>
          <w:sz w:val="28"/>
          <w:szCs w:val="28"/>
        </w:rPr>
        <w:t>:</w:t>
      </w:r>
    </w:p>
    <w:p w14:paraId="037A02FB" w14:textId="378EC2F1" w:rsidR="00D04DA7" w:rsidRDefault="00012947" w:rsidP="00012947">
      <w:pPr>
        <w:spacing w:after="0" w:line="360" w:lineRule="auto"/>
        <w:jc w:val="center"/>
        <w:rPr>
          <w:rFonts w:ascii="Arial" w:hAnsi="Arial" w:cs="Arial"/>
          <w:bCs/>
          <w:sz w:val="28"/>
          <w:szCs w:val="28"/>
        </w:rPr>
      </w:pPr>
      <w:r w:rsidRPr="00012947">
        <w:rPr>
          <w:rFonts w:ascii="Arial" w:hAnsi="Arial" w:cs="Arial"/>
          <w:bCs/>
          <w:sz w:val="28"/>
          <w:szCs w:val="28"/>
        </w:rPr>
        <w:t xml:space="preserve"> </w:t>
      </w:r>
      <w:r w:rsidRPr="00012947">
        <w:rPr>
          <w:rFonts w:ascii="Arial" w:hAnsi="Arial" w:cs="Arial"/>
          <w:bCs/>
          <w:sz w:val="28"/>
          <w:szCs w:val="28"/>
        </w:rPr>
        <w:t xml:space="preserve">Autorreflexión </w:t>
      </w:r>
    </w:p>
    <w:p w14:paraId="7AD956B6" w14:textId="77777777" w:rsidR="00012947" w:rsidRPr="00012947" w:rsidRDefault="00012947" w:rsidP="00012947">
      <w:pPr>
        <w:spacing w:after="0" w:line="360" w:lineRule="auto"/>
        <w:jc w:val="center"/>
        <w:rPr>
          <w:rFonts w:ascii="Arial" w:hAnsi="Arial" w:cs="Arial"/>
          <w:bCs/>
          <w:sz w:val="28"/>
          <w:szCs w:val="28"/>
        </w:rPr>
      </w:pPr>
    </w:p>
    <w:p w14:paraId="7AD1087C" w14:textId="77777777" w:rsidR="00D04DA7" w:rsidRPr="00C569EB" w:rsidRDefault="00D04DA7" w:rsidP="00D04DA7">
      <w:pPr>
        <w:spacing w:after="0" w:line="360" w:lineRule="auto"/>
        <w:jc w:val="center"/>
        <w:rPr>
          <w:rFonts w:ascii="Arial" w:hAnsi="Arial" w:cs="Arial"/>
          <w:b/>
          <w:bCs/>
          <w:sz w:val="28"/>
          <w:szCs w:val="28"/>
        </w:rPr>
      </w:pPr>
    </w:p>
    <w:p w14:paraId="403F6AD1" w14:textId="4D5DDC26" w:rsidR="00D04DA7" w:rsidRPr="00C569EB" w:rsidRDefault="004303E3" w:rsidP="00D04DA7">
      <w:pPr>
        <w:spacing w:after="0" w:line="360" w:lineRule="auto"/>
        <w:jc w:val="center"/>
        <w:rPr>
          <w:rFonts w:ascii="Arial" w:hAnsi="Arial" w:cs="Arial"/>
          <w:b/>
          <w:bCs/>
          <w:sz w:val="28"/>
          <w:szCs w:val="28"/>
        </w:rPr>
      </w:pPr>
      <w:r>
        <w:rPr>
          <w:rFonts w:ascii="Arial" w:hAnsi="Arial" w:cs="Arial"/>
          <w:b/>
          <w:bCs/>
          <w:sz w:val="28"/>
          <w:szCs w:val="28"/>
        </w:rPr>
        <w:t>ASESOR</w:t>
      </w:r>
      <w:r w:rsidR="00734086">
        <w:rPr>
          <w:rFonts w:ascii="Arial" w:hAnsi="Arial" w:cs="Arial"/>
          <w:b/>
          <w:bCs/>
          <w:sz w:val="28"/>
          <w:szCs w:val="28"/>
        </w:rPr>
        <w:t>(</w:t>
      </w:r>
      <w:r w:rsidR="00D04DA7">
        <w:rPr>
          <w:rFonts w:ascii="Arial" w:hAnsi="Arial" w:cs="Arial"/>
          <w:b/>
          <w:bCs/>
          <w:sz w:val="28"/>
          <w:szCs w:val="28"/>
        </w:rPr>
        <w:t>A</w:t>
      </w:r>
      <w:r w:rsidR="00734086">
        <w:rPr>
          <w:rFonts w:ascii="Arial" w:hAnsi="Arial" w:cs="Arial"/>
          <w:b/>
          <w:bCs/>
          <w:sz w:val="28"/>
          <w:szCs w:val="28"/>
        </w:rPr>
        <w:t>)</w:t>
      </w:r>
      <w:r w:rsidR="00D04DA7" w:rsidRPr="00C569EB">
        <w:rPr>
          <w:rFonts w:ascii="Arial" w:hAnsi="Arial" w:cs="Arial"/>
          <w:b/>
          <w:bCs/>
          <w:sz w:val="28"/>
          <w:szCs w:val="28"/>
        </w:rPr>
        <w:t>:</w:t>
      </w:r>
      <w:r w:rsidR="00850249">
        <w:rPr>
          <w:rFonts w:ascii="Arial" w:hAnsi="Arial" w:cs="Arial"/>
          <w:b/>
          <w:bCs/>
          <w:sz w:val="28"/>
          <w:szCs w:val="28"/>
        </w:rPr>
        <w:t xml:space="preserve"> </w:t>
      </w:r>
    </w:p>
    <w:p w14:paraId="7C368AD6" w14:textId="0F27D074" w:rsidR="00D04DA7" w:rsidRDefault="00F5731F" w:rsidP="00F5731F">
      <w:pPr>
        <w:spacing w:after="0" w:line="360" w:lineRule="auto"/>
        <w:jc w:val="center"/>
        <w:rPr>
          <w:rFonts w:ascii="Arial" w:hAnsi="Arial" w:cs="Arial"/>
          <w:bCs/>
          <w:sz w:val="28"/>
          <w:szCs w:val="28"/>
        </w:rPr>
      </w:pPr>
      <w:r w:rsidRPr="00F5731F">
        <w:rPr>
          <w:rFonts w:ascii="Arial" w:hAnsi="Arial" w:cs="Arial"/>
          <w:bCs/>
          <w:sz w:val="28"/>
          <w:szCs w:val="28"/>
        </w:rPr>
        <w:t>ADRIANA BALTAZAR FLORES</w:t>
      </w:r>
    </w:p>
    <w:p w14:paraId="4DFA75A4" w14:textId="11DB4241" w:rsidR="00D04DA7" w:rsidRPr="00C569EB" w:rsidRDefault="00D04DA7" w:rsidP="00012947">
      <w:pPr>
        <w:spacing w:after="0" w:line="360" w:lineRule="auto"/>
        <w:rPr>
          <w:rFonts w:ascii="Arial" w:hAnsi="Arial" w:cs="Arial"/>
          <w:b/>
          <w:bCs/>
          <w:sz w:val="28"/>
          <w:szCs w:val="28"/>
        </w:rPr>
      </w:pPr>
    </w:p>
    <w:p w14:paraId="1C7FE068" w14:textId="77777777" w:rsidR="00D04DA7" w:rsidRPr="00C569EB" w:rsidRDefault="00D04DA7" w:rsidP="00D04DA7">
      <w:pPr>
        <w:spacing w:after="0" w:line="360" w:lineRule="auto"/>
        <w:jc w:val="center"/>
        <w:rPr>
          <w:rFonts w:ascii="Arial" w:hAnsi="Arial" w:cs="Arial"/>
          <w:b/>
          <w:bCs/>
          <w:sz w:val="28"/>
          <w:szCs w:val="28"/>
        </w:rPr>
      </w:pPr>
    </w:p>
    <w:p w14:paraId="6F6647BD" w14:textId="09D9CAE8" w:rsidR="00D04DA7" w:rsidRDefault="00D04DA7" w:rsidP="00813493">
      <w:pPr>
        <w:spacing w:after="0" w:line="360" w:lineRule="auto"/>
        <w:jc w:val="center"/>
        <w:rPr>
          <w:rFonts w:ascii="Arial" w:hAnsi="Arial" w:cs="Arial"/>
          <w:b/>
          <w:bCs/>
          <w:sz w:val="28"/>
          <w:szCs w:val="28"/>
        </w:rPr>
      </w:pPr>
      <w:r w:rsidRPr="00C569EB">
        <w:rPr>
          <w:rFonts w:ascii="Arial" w:hAnsi="Arial" w:cs="Arial"/>
          <w:b/>
          <w:bCs/>
          <w:sz w:val="28"/>
          <w:szCs w:val="28"/>
        </w:rPr>
        <w:t>FECHA DE ENTREGA</w:t>
      </w:r>
      <w:r w:rsidR="002D1AD8">
        <w:rPr>
          <w:rFonts w:ascii="Arial" w:hAnsi="Arial" w:cs="Arial"/>
          <w:b/>
          <w:bCs/>
          <w:sz w:val="28"/>
          <w:szCs w:val="28"/>
        </w:rPr>
        <w:t xml:space="preserve">: </w:t>
      </w:r>
    </w:p>
    <w:p w14:paraId="0349EDB1" w14:textId="1EB47F9C" w:rsidR="00734086" w:rsidRPr="00F5731F" w:rsidRDefault="00F5731F" w:rsidP="00813493">
      <w:pPr>
        <w:spacing w:after="0" w:line="360" w:lineRule="auto"/>
        <w:jc w:val="center"/>
        <w:rPr>
          <w:rFonts w:ascii="Arial" w:hAnsi="Arial" w:cs="Arial"/>
          <w:bCs/>
          <w:sz w:val="28"/>
          <w:szCs w:val="28"/>
        </w:rPr>
      </w:pPr>
      <w:r w:rsidRPr="00F5731F">
        <w:rPr>
          <w:rFonts w:ascii="Arial" w:hAnsi="Arial" w:cs="Arial"/>
          <w:bCs/>
          <w:sz w:val="28"/>
          <w:szCs w:val="28"/>
        </w:rPr>
        <w:t>26 de agosto de 2023</w:t>
      </w:r>
    </w:p>
    <w:p w14:paraId="477CC71D" w14:textId="18EF7955" w:rsidR="00734086" w:rsidRDefault="00734086" w:rsidP="00813493">
      <w:pPr>
        <w:spacing w:after="0" w:line="360" w:lineRule="auto"/>
        <w:jc w:val="center"/>
        <w:rPr>
          <w:rFonts w:ascii="Arial" w:hAnsi="Arial" w:cs="Arial"/>
          <w:b/>
          <w:bCs/>
          <w:sz w:val="28"/>
          <w:szCs w:val="28"/>
        </w:rPr>
      </w:pPr>
    </w:p>
    <w:p w14:paraId="001666E9" w14:textId="28FDDAB6" w:rsidR="00813493" w:rsidRPr="00813493" w:rsidRDefault="00813493" w:rsidP="00813493">
      <w:pPr>
        <w:spacing w:after="0" w:line="360" w:lineRule="auto"/>
        <w:jc w:val="center"/>
        <w:rPr>
          <w:rFonts w:ascii="Arial" w:hAnsi="Arial" w:cs="Arial"/>
          <w:b/>
          <w:bCs/>
          <w:sz w:val="28"/>
          <w:szCs w:val="28"/>
        </w:rPr>
      </w:pPr>
    </w:p>
    <w:p w14:paraId="41DB1911" w14:textId="77777777" w:rsidR="00D04DA7" w:rsidRDefault="00D04DA7" w:rsidP="00D04DA7"/>
    <w:p w14:paraId="0D5D8150" w14:textId="43BB81D9" w:rsidR="00D04DA7" w:rsidRDefault="00813493" w:rsidP="00D04DA7">
      <w:pPr>
        <w:jc w:val="center"/>
        <w:rPr>
          <w:rFonts w:ascii="Arial" w:hAnsi="Arial" w:cs="Arial"/>
          <w:b/>
          <w:bCs/>
          <w:sz w:val="24"/>
          <w:szCs w:val="24"/>
        </w:rPr>
      </w:pPr>
      <w:r>
        <w:rPr>
          <w:rFonts w:ascii="Arial" w:hAnsi="Arial" w:cs="Arial"/>
          <w:b/>
          <w:bCs/>
          <w:sz w:val="24"/>
          <w:szCs w:val="24"/>
        </w:rPr>
        <w:lastRenderedPageBreak/>
        <w:t>INTRODUCCIÓ</w:t>
      </w:r>
      <w:r w:rsidR="00D04DA7" w:rsidRPr="00C569EB">
        <w:rPr>
          <w:rFonts w:ascii="Arial" w:hAnsi="Arial" w:cs="Arial"/>
          <w:b/>
          <w:bCs/>
          <w:sz w:val="24"/>
          <w:szCs w:val="24"/>
        </w:rPr>
        <w:t>N</w:t>
      </w:r>
    </w:p>
    <w:p w14:paraId="432DE7BB" w14:textId="77777777" w:rsidR="00012947" w:rsidRPr="00012947" w:rsidRDefault="00012947" w:rsidP="00012947">
      <w:pPr>
        <w:spacing w:line="276" w:lineRule="auto"/>
        <w:jc w:val="both"/>
        <w:rPr>
          <w:rFonts w:ascii="Arial" w:hAnsi="Arial" w:cs="Arial"/>
          <w:bCs/>
          <w:szCs w:val="28"/>
        </w:rPr>
      </w:pPr>
      <w:r w:rsidRPr="00012947">
        <w:rPr>
          <w:rFonts w:ascii="Arial" w:hAnsi="Arial" w:cs="Arial"/>
          <w:bCs/>
          <w:szCs w:val="28"/>
        </w:rPr>
        <w:t>En el ámbito de la salud, la ética desempeña un papel fundamental como brújula moral que guía las acciones y decisiones de los profesionales, mientras se enfrentan a situaciones médicas complejas y a la vez se resguarda la dignidad y el bienestar de los pacientes. En el contexto de México, un país con una rica diversidad cultural y una variada realidad socioeconómica, la aplicación efectiva de principios éticos en los servicios de salud se convierte en un desafío esencial para garantizar la calidad y la equidad en la atención médica.</w:t>
      </w:r>
    </w:p>
    <w:p w14:paraId="531FDB55" w14:textId="237E0DD8" w:rsidR="00012947" w:rsidRPr="00012947" w:rsidRDefault="00012947" w:rsidP="00012947">
      <w:pPr>
        <w:spacing w:line="276" w:lineRule="auto"/>
        <w:jc w:val="both"/>
        <w:rPr>
          <w:rFonts w:ascii="Arial" w:hAnsi="Arial" w:cs="Arial"/>
          <w:bCs/>
          <w:szCs w:val="28"/>
        </w:rPr>
      </w:pPr>
      <w:r w:rsidRPr="00012947">
        <w:rPr>
          <w:rFonts w:ascii="Arial" w:hAnsi="Arial" w:cs="Arial"/>
          <w:bCs/>
          <w:szCs w:val="28"/>
        </w:rPr>
        <w:t>En este autorreflexión, se pretende explorar críticamente la presencia de la ética, o la falta de la misma, en los servicios de salud en México. Se examinarán tanto las manifestaciones de buenas prácticas éticas que han demostrado elevar la calidad de la atención médica, como las áreas donde se han identificado deficiencias que pueden comprometer la confianza de los pacientes en el sistema de salud. Esta revisión permitirá no solo reconocer los logros en términos de ética en la práctica médica, sino también identificar oportunidades de mejora que podrían contribuir a un sistema de salud más justo, transparente y comprometido con el bienestar integral de la población.</w:t>
      </w:r>
    </w:p>
    <w:p w14:paraId="4A7213B6" w14:textId="77777777" w:rsidR="00D04DA7" w:rsidRPr="005279EA" w:rsidRDefault="00D04DA7" w:rsidP="00D04DA7">
      <w:pPr>
        <w:jc w:val="center"/>
        <w:rPr>
          <w:rFonts w:ascii="Arial" w:hAnsi="Arial" w:cs="Arial"/>
        </w:rP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F69BC21" w14:textId="5B041012" w:rsidR="00813493" w:rsidRDefault="00813493" w:rsidP="005279EA"/>
    <w:p w14:paraId="7723A4AD" w14:textId="1B047B2C" w:rsidR="00734086" w:rsidRDefault="00734086" w:rsidP="005279EA"/>
    <w:p w14:paraId="06FAC687" w14:textId="1325DD37" w:rsidR="00012947" w:rsidRDefault="00012947" w:rsidP="005279EA"/>
    <w:p w14:paraId="2EA451AF" w14:textId="77777777" w:rsidR="00012947" w:rsidRDefault="00012947" w:rsidP="005279EA"/>
    <w:p w14:paraId="33DA7C57" w14:textId="77777777" w:rsidR="00012947" w:rsidRDefault="00012947" w:rsidP="005279EA"/>
    <w:p w14:paraId="2248AC15" w14:textId="77777777" w:rsidR="00F5731F" w:rsidRDefault="00F5731F" w:rsidP="005279EA"/>
    <w:p w14:paraId="201AAE45" w14:textId="77777777" w:rsidR="00813493" w:rsidRDefault="00813493" w:rsidP="005279EA"/>
    <w:p w14:paraId="2FC7B907" w14:textId="5CD18531" w:rsidR="00D04DA7"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248D6B5D" w14:textId="77777777" w:rsidR="00012947" w:rsidRPr="00012947" w:rsidRDefault="00012947" w:rsidP="00012947">
      <w:pPr>
        <w:spacing w:line="276" w:lineRule="auto"/>
        <w:jc w:val="both"/>
        <w:rPr>
          <w:rFonts w:ascii="Arial" w:hAnsi="Arial" w:cs="Arial"/>
        </w:rPr>
      </w:pPr>
      <w:r w:rsidRPr="00012947">
        <w:rPr>
          <w:rFonts w:ascii="Arial" w:hAnsi="Arial" w:cs="Arial"/>
        </w:rPr>
        <w:t>En cuanto a las buenas prácticas éticas en los servicios de salud en México, es importante reconocer que existen profesionales de la salud comprometidos con su labor y con el respeto hacia los pacientes. Algunas características de estas buenas prácticas podrían incluir:</w:t>
      </w:r>
    </w:p>
    <w:p w14:paraId="605C83E8" w14:textId="77777777" w:rsidR="00012947" w:rsidRPr="00012947" w:rsidRDefault="00012947" w:rsidP="00012947">
      <w:pPr>
        <w:pStyle w:val="Prrafodelista"/>
        <w:numPr>
          <w:ilvl w:val="0"/>
          <w:numId w:val="19"/>
        </w:numPr>
        <w:spacing w:line="276" w:lineRule="auto"/>
        <w:jc w:val="both"/>
        <w:rPr>
          <w:rFonts w:ascii="Arial" w:hAnsi="Arial" w:cs="Arial"/>
        </w:rPr>
      </w:pPr>
      <w:r w:rsidRPr="00012947">
        <w:rPr>
          <w:rFonts w:ascii="Arial" w:hAnsi="Arial" w:cs="Arial"/>
        </w:rPr>
        <w:t>Respeto y dignidad: Los profesionales de la salud tratan a los pacientes con respeto, empatía y consideración por su dignidad. Se toman el tiempo para escuchar sus preocupaciones y necesidades, creando un ambiente de confianza.</w:t>
      </w:r>
    </w:p>
    <w:p w14:paraId="583D532A" w14:textId="77777777" w:rsidR="00012947" w:rsidRPr="00012947" w:rsidRDefault="00012947" w:rsidP="00012947">
      <w:pPr>
        <w:pStyle w:val="Prrafodelista"/>
        <w:numPr>
          <w:ilvl w:val="0"/>
          <w:numId w:val="19"/>
        </w:numPr>
        <w:spacing w:line="276" w:lineRule="auto"/>
        <w:jc w:val="both"/>
        <w:rPr>
          <w:rFonts w:ascii="Arial" w:hAnsi="Arial" w:cs="Arial"/>
        </w:rPr>
      </w:pPr>
      <w:r w:rsidRPr="00012947">
        <w:rPr>
          <w:rFonts w:ascii="Arial" w:hAnsi="Arial" w:cs="Arial"/>
        </w:rPr>
        <w:t>Confidencialidad: Los médicos y el personal de salud respetan la confidencialidad de la información médica de los pacientes, evitando divulgar datos sensibles sin el consentimiento adecuado.</w:t>
      </w:r>
    </w:p>
    <w:p w14:paraId="43AC6413" w14:textId="77777777" w:rsidR="00012947" w:rsidRPr="00012947" w:rsidRDefault="00012947" w:rsidP="00012947">
      <w:pPr>
        <w:pStyle w:val="Prrafodelista"/>
        <w:numPr>
          <w:ilvl w:val="0"/>
          <w:numId w:val="19"/>
        </w:numPr>
        <w:spacing w:line="276" w:lineRule="auto"/>
        <w:jc w:val="both"/>
        <w:rPr>
          <w:rFonts w:ascii="Arial" w:hAnsi="Arial" w:cs="Arial"/>
        </w:rPr>
      </w:pPr>
      <w:r w:rsidRPr="00012947">
        <w:rPr>
          <w:rFonts w:ascii="Arial" w:hAnsi="Arial" w:cs="Arial"/>
        </w:rPr>
        <w:t>Consentimiento informado: Antes de cualquier procedimiento médico, los profesionales explican de manera clara y comprensible los riesgos, beneficios y alternativas disponibles para que el paciente tome decisiones informadas sobre su atención médica.</w:t>
      </w:r>
    </w:p>
    <w:p w14:paraId="4788035F" w14:textId="77777777" w:rsidR="00012947" w:rsidRPr="00012947" w:rsidRDefault="00012947" w:rsidP="00012947">
      <w:pPr>
        <w:pStyle w:val="Prrafodelista"/>
        <w:numPr>
          <w:ilvl w:val="0"/>
          <w:numId w:val="19"/>
        </w:numPr>
        <w:spacing w:line="276" w:lineRule="auto"/>
        <w:jc w:val="both"/>
        <w:rPr>
          <w:rFonts w:ascii="Arial" w:hAnsi="Arial" w:cs="Arial"/>
        </w:rPr>
      </w:pPr>
      <w:r w:rsidRPr="00012947">
        <w:rPr>
          <w:rFonts w:ascii="Arial" w:hAnsi="Arial" w:cs="Arial"/>
        </w:rPr>
        <w:t>Equidad y no discriminación: Los servicios de salud se brindan de manera equitativa, sin importar la raza, género, orientación sexual, religión u otras características del paciente. Se evita la discriminación y se promueve la igualdad de acceso a la atención.</w:t>
      </w:r>
    </w:p>
    <w:p w14:paraId="47F61E84" w14:textId="77777777" w:rsidR="00012947" w:rsidRPr="00012947" w:rsidRDefault="00012947" w:rsidP="00012947">
      <w:pPr>
        <w:pStyle w:val="Prrafodelista"/>
        <w:numPr>
          <w:ilvl w:val="0"/>
          <w:numId w:val="19"/>
        </w:numPr>
        <w:spacing w:line="276" w:lineRule="auto"/>
        <w:jc w:val="both"/>
        <w:rPr>
          <w:rFonts w:ascii="Arial" w:hAnsi="Arial" w:cs="Arial"/>
        </w:rPr>
      </w:pPr>
      <w:r w:rsidRPr="00012947">
        <w:rPr>
          <w:rFonts w:ascii="Arial" w:hAnsi="Arial" w:cs="Arial"/>
        </w:rPr>
        <w:t>Transparencia: Los profesionales son transparentes en su comunicación con los pacientes, explicando los diagnósticos y tratamientos de manera honesta y brindando información clara sobre los costos involucrados.</w:t>
      </w:r>
    </w:p>
    <w:p w14:paraId="47FD80F9" w14:textId="77777777" w:rsidR="00012947" w:rsidRPr="00012947" w:rsidRDefault="00012947" w:rsidP="00012947">
      <w:pPr>
        <w:pStyle w:val="Prrafodelista"/>
        <w:numPr>
          <w:ilvl w:val="0"/>
          <w:numId w:val="19"/>
        </w:numPr>
        <w:spacing w:line="276" w:lineRule="auto"/>
        <w:jc w:val="both"/>
        <w:rPr>
          <w:rFonts w:ascii="Arial" w:hAnsi="Arial" w:cs="Arial"/>
        </w:rPr>
      </w:pPr>
      <w:r w:rsidRPr="00012947">
        <w:rPr>
          <w:rFonts w:ascii="Arial" w:hAnsi="Arial" w:cs="Arial"/>
        </w:rPr>
        <w:t>Actualización profesional: Los profesionales de la salud se mantienen al tanto de los avances médicos y las mejores prácticas en su campo, asegurándose de proporcionar tratamientos basados en evidencia.</w:t>
      </w:r>
    </w:p>
    <w:p w14:paraId="6349B42F" w14:textId="77777777" w:rsidR="00012947" w:rsidRPr="00012947" w:rsidRDefault="00012947" w:rsidP="00012947">
      <w:pPr>
        <w:spacing w:line="276" w:lineRule="auto"/>
        <w:jc w:val="both"/>
        <w:rPr>
          <w:rFonts w:ascii="Arial" w:hAnsi="Arial" w:cs="Arial"/>
        </w:rPr>
      </w:pPr>
      <w:r w:rsidRPr="00012947">
        <w:rPr>
          <w:rFonts w:ascii="Arial" w:hAnsi="Arial" w:cs="Arial"/>
        </w:rPr>
        <w:t>Por otro lado, también es necesario reconocer que existen desafíos éticos en los servicios de salud en México, como en otros lugares:</w:t>
      </w:r>
    </w:p>
    <w:p w14:paraId="1D926636" w14:textId="77777777" w:rsidR="00012947" w:rsidRPr="00012947" w:rsidRDefault="00012947" w:rsidP="00012947">
      <w:pPr>
        <w:pStyle w:val="Prrafodelista"/>
        <w:numPr>
          <w:ilvl w:val="0"/>
          <w:numId w:val="18"/>
        </w:numPr>
        <w:spacing w:line="276" w:lineRule="auto"/>
        <w:jc w:val="both"/>
        <w:rPr>
          <w:rFonts w:ascii="Arial" w:hAnsi="Arial" w:cs="Arial"/>
        </w:rPr>
      </w:pPr>
      <w:r w:rsidRPr="00012947">
        <w:rPr>
          <w:rFonts w:ascii="Arial" w:hAnsi="Arial" w:cs="Arial"/>
        </w:rPr>
        <w:t>Corrupción: En algunos casos, se han reportado actos de corrupción en el sistema de salud, como sobornos para acceder a servicios médicos o para acelerar procesos administrativos.</w:t>
      </w:r>
    </w:p>
    <w:p w14:paraId="1467F81E" w14:textId="77777777" w:rsidR="00012947" w:rsidRPr="00012947" w:rsidRDefault="00012947" w:rsidP="00012947">
      <w:pPr>
        <w:pStyle w:val="Prrafodelista"/>
        <w:numPr>
          <w:ilvl w:val="0"/>
          <w:numId w:val="18"/>
        </w:numPr>
        <w:spacing w:line="276" w:lineRule="auto"/>
        <w:jc w:val="both"/>
        <w:rPr>
          <w:rFonts w:ascii="Arial" w:hAnsi="Arial" w:cs="Arial"/>
        </w:rPr>
      </w:pPr>
      <w:r w:rsidRPr="00012947">
        <w:rPr>
          <w:rFonts w:ascii="Arial" w:hAnsi="Arial" w:cs="Arial"/>
        </w:rPr>
        <w:t>Falta de acceso equitativo: Existe una disparidad en el acceso a servicios de salud de calidad entre distintas regiones del país y diferentes estratos socioeconómicos.</w:t>
      </w:r>
    </w:p>
    <w:p w14:paraId="73A649D9" w14:textId="77777777" w:rsidR="00012947" w:rsidRPr="00012947" w:rsidRDefault="00012947" w:rsidP="00012947">
      <w:pPr>
        <w:pStyle w:val="Prrafodelista"/>
        <w:numPr>
          <w:ilvl w:val="0"/>
          <w:numId w:val="18"/>
        </w:numPr>
        <w:spacing w:line="276" w:lineRule="auto"/>
        <w:jc w:val="both"/>
        <w:rPr>
          <w:rFonts w:ascii="Arial" w:hAnsi="Arial" w:cs="Arial"/>
        </w:rPr>
      </w:pPr>
      <w:r w:rsidRPr="00012947">
        <w:rPr>
          <w:rFonts w:ascii="Arial" w:hAnsi="Arial" w:cs="Arial"/>
        </w:rPr>
        <w:t>Sobrecarga laboral: Los profesionales de la salud a menudo enfrentan una carga laboral excesiva, lo que puede llevar a descuidar la calidad de la atención y la empatía hacia los pacientes.</w:t>
      </w:r>
    </w:p>
    <w:p w14:paraId="4D6BF774" w14:textId="77777777" w:rsidR="00012947" w:rsidRPr="00012947" w:rsidRDefault="00012947" w:rsidP="00012947">
      <w:pPr>
        <w:pStyle w:val="Prrafodelista"/>
        <w:numPr>
          <w:ilvl w:val="0"/>
          <w:numId w:val="18"/>
        </w:numPr>
        <w:spacing w:line="276" w:lineRule="auto"/>
        <w:jc w:val="both"/>
        <w:rPr>
          <w:rFonts w:ascii="Arial" w:hAnsi="Arial" w:cs="Arial"/>
        </w:rPr>
      </w:pPr>
      <w:r w:rsidRPr="00012947">
        <w:rPr>
          <w:rFonts w:ascii="Arial" w:hAnsi="Arial" w:cs="Arial"/>
        </w:rPr>
        <w:t>Despersonalización: En entornos con alta demanda, los profesionales de la salud pueden caer en la despersonalización, viendo a los pacientes como casos en lugar de individuos con necesidades únicas.</w:t>
      </w:r>
    </w:p>
    <w:p w14:paraId="76439DAA" w14:textId="4802FC7C" w:rsidR="00012947" w:rsidRPr="00012947" w:rsidRDefault="00012947" w:rsidP="00D04DA7">
      <w:pPr>
        <w:pStyle w:val="Prrafodelista"/>
        <w:numPr>
          <w:ilvl w:val="0"/>
          <w:numId w:val="18"/>
        </w:numPr>
        <w:spacing w:line="276" w:lineRule="auto"/>
        <w:jc w:val="both"/>
        <w:rPr>
          <w:rFonts w:ascii="Arial" w:hAnsi="Arial" w:cs="Arial"/>
        </w:rPr>
      </w:pPr>
      <w:r w:rsidRPr="00012947">
        <w:rPr>
          <w:rFonts w:ascii="Arial" w:hAnsi="Arial" w:cs="Arial"/>
        </w:rPr>
        <w:t>Conflictos de interés: En ocasiones, los conflictos de interés pueden influir en las decisiones médicas, priorizando intereses económicos por encima de la salud del paciente.</w:t>
      </w: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79EB8369" w14:textId="77777777" w:rsidR="00012947" w:rsidRPr="00012947" w:rsidRDefault="00012947" w:rsidP="00012947">
      <w:pPr>
        <w:spacing w:line="276" w:lineRule="auto"/>
        <w:jc w:val="both"/>
        <w:rPr>
          <w:rFonts w:ascii="Arial" w:hAnsi="Arial" w:cs="Arial"/>
        </w:rPr>
      </w:pPr>
      <w:r w:rsidRPr="00012947">
        <w:rPr>
          <w:rFonts w:ascii="Arial" w:hAnsi="Arial" w:cs="Arial"/>
        </w:rPr>
        <w:t>En un panorama tan complejo como el de los servicios de salud en México, la ética emerge como el cimiento sobre el cual se construye una atención médica de calidad, respetuosa y efectiva. A lo largo de esta reflexión, hemos explorado tanto los aspectos que engrandecen las prácticas éticas en este ámbito, como aquellos que arrojan sombras sobre su aplicación.</w:t>
      </w:r>
    </w:p>
    <w:p w14:paraId="5B1D3DC4" w14:textId="77777777" w:rsidR="00012947" w:rsidRPr="00012947" w:rsidRDefault="00012947" w:rsidP="00012947">
      <w:pPr>
        <w:spacing w:line="276" w:lineRule="auto"/>
        <w:jc w:val="both"/>
        <w:rPr>
          <w:rFonts w:ascii="Arial" w:hAnsi="Arial" w:cs="Arial"/>
        </w:rPr>
      </w:pPr>
      <w:r w:rsidRPr="00012947">
        <w:rPr>
          <w:rFonts w:ascii="Arial" w:hAnsi="Arial" w:cs="Arial"/>
        </w:rPr>
        <w:t>Es evidente que numerosos profesionales de la salud en México han abrazado con convicción los principios éticos que subyacen en su profesión. Han demostrado un compromiso genuino con el bienestar de los pacientes, manifestando empatía, respeto y consideración hacia sus necesidades y circunstancias. El respeto por la confidencialidad, el fomento de la equidad y la toma de decisiones compartidas son ejemplos tangibles de cómo la ética no solo enriquece la relación médico-paciente, sino que también establece un terreno sólido para un sistema de salud más humano y compasivo.</w:t>
      </w:r>
    </w:p>
    <w:p w14:paraId="0BD77454" w14:textId="77777777" w:rsidR="00012947" w:rsidRPr="00012947" w:rsidRDefault="00012947" w:rsidP="00012947">
      <w:pPr>
        <w:spacing w:line="276" w:lineRule="auto"/>
        <w:jc w:val="both"/>
        <w:rPr>
          <w:rFonts w:ascii="Arial" w:hAnsi="Arial" w:cs="Arial"/>
        </w:rPr>
      </w:pPr>
      <w:r w:rsidRPr="00012947">
        <w:rPr>
          <w:rFonts w:ascii="Arial" w:hAnsi="Arial" w:cs="Arial"/>
        </w:rPr>
        <w:t>No obstante, no podemos ignorar los desafíos éticos que persisten en el ámbito de la salud en nuestro país. La corrupción, la inequidad en el acceso a servicios médicos de calidad y la influencia de intereses ajenos al bienestar del paciente son áreas de preocupación que deben ser abordadas con determinación. Estos problemas erosionan la confianza en el sistema de salud y ponen en riesgo la integridad de la profesión médica.</w:t>
      </w:r>
    </w:p>
    <w:p w14:paraId="7951DD43" w14:textId="26E49754" w:rsidR="00012947" w:rsidRDefault="00012947" w:rsidP="00F5731F">
      <w:pPr>
        <w:spacing w:line="276" w:lineRule="auto"/>
        <w:jc w:val="both"/>
        <w:rPr>
          <w:rFonts w:ascii="Arial" w:hAnsi="Arial" w:cs="Arial"/>
        </w:rPr>
      </w:pPr>
      <w:r w:rsidRPr="00012947">
        <w:rPr>
          <w:rFonts w:ascii="Arial" w:hAnsi="Arial" w:cs="Arial"/>
        </w:rPr>
        <w:t xml:space="preserve">En última instancia, </w:t>
      </w:r>
      <w:proofErr w:type="gramStart"/>
      <w:r w:rsidRPr="00012947">
        <w:rPr>
          <w:rFonts w:ascii="Arial" w:hAnsi="Arial" w:cs="Arial"/>
        </w:rPr>
        <w:t>esta autorreflexión</w:t>
      </w:r>
      <w:proofErr w:type="gramEnd"/>
      <w:r w:rsidRPr="00012947">
        <w:rPr>
          <w:rFonts w:ascii="Arial" w:hAnsi="Arial" w:cs="Arial"/>
        </w:rPr>
        <w:t xml:space="preserve"> no solo nos permite reconocer la complejidad de la ética en los servicios de salud en México, sino también reafirmar la importancia de mantener una vigilancia constante sobre nuestras prácticas y decisiones. Como futuros profesionales de la salud, la reflexión y la autocrítica son herramientas indispensables para asegurar que nuestra labor esté enraizada en valores éticos sólidos. Al colaborar en la construcción de un sistema de salud más ético, transparente y centrado en el paciente, contribuimos no solo a la mejora de la atención médica, sino también al crecimiento personal y al bienestar de la sociedad en su conjunto.</w:t>
      </w:r>
    </w:p>
    <w:p w14:paraId="741AF9D7" w14:textId="49EFAF7B" w:rsidR="00012947" w:rsidRDefault="00012947" w:rsidP="00F5731F">
      <w:pPr>
        <w:spacing w:line="276" w:lineRule="auto"/>
        <w:jc w:val="both"/>
        <w:rPr>
          <w:rFonts w:ascii="Arial" w:hAnsi="Arial" w:cs="Arial"/>
        </w:rPr>
      </w:pPr>
    </w:p>
    <w:p w14:paraId="0B2BDDA0" w14:textId="2CE1F1BB" w:rsidR="00012947" w:rsidRDefault="00012947" w:rsidP="00F5731F">
      <w:pPr>
        <w:spacing w:line="276" w:lineRule="auto"/>
        <w:jc w:val="both"/>
        <w:rPr>
          <w:rFonts w:ascii="Arial" w:hAnsi="Arial" w:cs="Arial"/>
        </w:rPr>
      </w:pPr>
    </w:p>
    <w:p w14:paraId="73036C05" w14:textId="6553FAE5" w:rsidR="00012947" w:rsidRDefault="00012947" w:rsidP="00F5731F">
      <w:pPr>
        <w:spacing w:line="276" w:lineRule="auto"/>
        <w:jc w:val="both"/>
        <w:rPr>
          <w:rFonts w:ascii="Arial" w:hAnsi="Arial" w:cs="Arial"/>
        </w:rPr>
      </w:pPr>
    </w:p>
    <w:p w14:paraId="61CCFF6D" w14:textId="106FE971" w:rsidR="00012947" w:rsidRDefault="00012947" w:rsidP="00F5731F">
      <w:pPr>
        <w:spacing w:line="276" w:lineRule="auto"/>
        <w:jc w:val="both"/>
        <w:rPr>
          <w:rFonts w:ascii="Arial" w:hAnsi="Arial" w:cs="Arial"/>
        </w:rPr>
      </w:pPr>
    </w:p>
    <w:p w14:paraId="305B5CA8" w14:textId="3BFE733F" w:rsidR="00012947" w:rsidRDefault="00012947" w:rsidP="00F5731F">
      <w:pPr>
        <w:spacing w:line="276" w:lineRule="auto"/>
        <w:jc w:val="both"/>
        <w:rPr>
          <w:rFonts w:ascii="Arial" w:hAnsi="Arial" w:cs="Arial"/>
        </w:rPr>
      </w:pPr>
    </w:p>
    <w:p w14:paraId="2B98060A" w14:textId="77777777" w:rsidR="00012947" w:rsidRPr="00F5731F" w:rsidRDefault="00012947" w:rsidP="00F5731F">
      <w:pPr>
        <w:spacing w:line="276" w:lineRule="auto"/>
        <w:jc w:val="both"/>
        <w:rPr>
          <w:rFonts w:ascii="Arial" w:hAnsi="Arial" w:cs="Arial"/>
        </w:rPr>
      </w:pPr>
    </w:p>
    <w:p w14:paraId="376C6987" w14:textId="77777777" w:rsidR="00D04DA7" w:rsidRPr="00F5731F" w:rsidRDefault="00D04DA7" w:rsidP="00F5731F">
      <w:pPr>
        <w:spacing w:line="276" w:lineRule="auto"/>
        <w:jc w:val="both"/>
        <w:rPr>
          <w:rFonts w:ascii="Arial" w:hAnsi="Arial" w:cs="Arial"/>
        </w:rPr>
      </w:pPr>
    </w:p>
    <w:p w14:paraId="55194220" w14:textId="77777777" w:rsidR="00D04DA7" w:rsidRPr="00C569EB" w:rsidRDefault="00D04DA7" w:rsidP="00D04DA7">
      <w:pPr>
        <w:jc w:val="center"/>
        <w:rPr>
          <w:rFonts w:ascii="Arial" w:hAnsi="Arial" w:cs="Arial"/>
          <w:b/>
          <w:bCs/>
          <w:sz w:val="24"/>
          <w:szCs w:val="24"/>
        </w:rPr>
      </w:pPr>
    </w:p>
    <w:p w14:paraId="5042B78D" w14:textId="5E7A2132" w:rsidR="00D04DA7" w:rsidRDefault="00D04DA7" w:rsidP="00E340A6">
      <w:pPr>
        <w:rPr>
          <w:rFonts w:ascii="Arial" w:hAnsi="Arial" w:cs="Arial"/>
          <w:b/>
          <w:bCs/>
          <w:sz w:val="24"/>
          <w:szCs w:val="24"/>
        </w:rPr>
      </w:pPr>
    </w:p>
    <w:p w14:paraId="0E585827" w14:textId="77777777" w:rsidR="00012947" w:rsidRDefault="00012947" w:rsidP="00E340A6">
      <w:pPr>
        <w:rPr>
          <w:rFonts w:ascii="Arial" w:hAnsi="Arial" w:cs="Arial"/>
          <w:b/>
          <w:bCs/>
          <w:sz w:val="24"/>
          <w:szCs w:val="24"/>
        </w:rPr>
      </w:pPr>
      <w:bookmarkStart w:id="0" w:name="_GoBack"/>
      <w:bookmarkEnd w:id="0"/>
    </w:p>
    <w:p w14:paraId="3D770B18" w14:textId="77777777" w:rsidR="00B02E4A" w:rsidRPr="00C569EB" w:rsidRDefault="00B02E4A" w:rsidP="00E340A6">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42E595B1" w14:textId="369E7F1B" w:rsidR="00F5731F" w:rsidRDefault="00F5731F" w:rsidP="00F5731F">
      <w:pPr>
        <w:spacing w:line="276" w:lineRule="auto"/>
        <w:jc w:val="both"/>
        <w:rPr>
          <w:rFonts w:ascii="Arial" w:hAnsi="Arial" w:cs="Arial"/>
        </w:rPr>
      </w:pPr>
      <w:r w:rsidRPr="00F5731F">
        <w:rPr>
          <w:rFonts w:ascii="Arial" w:hAnsi="Arial" w:cs="Arial"/>
        </w:rPr>
        <w:t xml:space="preserve">Institutos nacionales de salud (2002). Código de bioética para personal de salud, Recuperado en: </w:t>
      </w:r>
      <w:hyperlink r:id="rId7" w:history="1">
        <w:r w:rsidRPr="00975136">
          <w:rPr>
            <w:rStyle w:val="Hipervnculo"/>
            <w:rFonts w:ascii="Arial" w:hAnsi="Arial" w:cs="Arial"/>
          </w:rPr>
          <w:t>http://www.conamed.gob.mx/prof_salud/pdf/codigo_bioetica.pdf</w:t>
        </w:r>
      </w:hyperlink>
    </w:p>
    <w:p w14:paraId="656141D9" w14:textId="5AE29E73" w:rsidR="00F5731F" w:rsidRDefault="00F5731F" w:rsidP="00F5731F">
      <w:pPr>
        <w:spacing w:line="276" w:lineRule="auto"/>
        <w:jc w:val="both"/>
        <w:rPr>
          <w:rFonts w:ascii="Arial" w:hAnsi="Arial" w:cs="Arial"/>
        </w:rPr>
      </w:pPr>
      <w:r w:rsidRPr="00F5731F">
        <w:rPr>
          <w:rFonts w:ascii="Arial" w:hAnsi="Arial" w:cs="Arial"/>
        </w:rPr>
        <w:t xml:space="preserve"> </w:t>
      </w:r>
    </w:p>
    <w:p w14:paraId="1E7869EE" w14:textId="55903295" w:rsidR="00F5731F" w:rsidRDefault="00F5731F" w:rsidP="00F5731F">
      <w:pPr>
        <w:spacing w:line="276" w:lineRule="auto"/>
        <w:jc w:val="both"/>
        <w:rPr>
          <w:rFonts w:ascii="Arial" w:hAnsi="Arial" w:cs="Arial"/>
        </w:rPr>
      </w:pPr>
      <w:r w:rsidRPr="00F5731F">
        <w:rPr>
          <w:rFonts w:ascii="Arial" w:hAnsi="Arial" w:cs="Arial"/>
        </w:rPr>
        <w:t xml:space="preserve">Institutos nacionales de salud (2002). Código de ética para enfermeras. Recuperado en: </w:t>
      </w:r>
      <w:hyperlink r:id="rId8" w:history="1">
        <w:r w:rsidRPr="00975136">
          <w:rPr>
            <w:rStyle w:val="Hipervnculo"/>
            <w:rFonts w:ascii="Arial" w:hAnsi="Arial" w:cs="Arial"/>
          </w:rPr>
          <w:t>http://www.conamed.gob.mx/prof_salud/pdf/codigo_enfermeras.pdf</w:t>
        </w:r>
      </w:hyperlink>
      <w:r w:rsidRPr="00F5731F">
        <w:rPr>
          <w:rFonts w:ascii="Arial" w:hAnsi="Arial" w:cs="Arial"/>
        </w:rPr>
        <w:t xml:space="preserve"> </w:t>
      </w:r>
    </w:p>
    <w:p w14:paraId="24CDA878" w14:textId="77777777" w:rsidR="00F5731F" w:rsidRDefault="00F5731F" w:rsidP="00F5731F">
      <w:pPr>
        <w:spacing w:line="276" w:lineRule="auto"/>
        <w:jc w:val="both"/>
        <w:rPr>
          <w:rFonts w:ascii="Arial" w:hAnsi="Arial" w:cs="Arial"/>
        </w:rPr>
      </w:pPr>
    </w:p>
    <w:p w14:paraId="20968143" w14:textId="4D65BE6B" w:rsidR="003D1E2A" w:rsidRDefault="00F5731F" w:rsidP="00F5731F">
      <w:pPr>
        <w:spacing w:line="276" w:lineRule="auto"/>
        <w:jc w:val="both"/>
        <w:rPr>
          <w:rFonts w:ascii="Arial" w:hAnsi="Arial" w:cs="Arial"/>
        </w:rPr>
      </w:pPr>
      <w:r w:rsidRPr="00F5731F">
        <w:rPr>
          <w:rFonts w:ascii="Arial" w:hAnsi="Arial" w:cs="Arial"/>
        </w:rPr>
        <w:t>UNADM. (</w:t>
      </w:r>
      <w:proofErr w:type="spellStart"/>
      <w:r w:rsidRPr="00F5731F">
        <w:rPr>
          <w:rFonts w:ascii="Arial" w:hAnsi="Arial" w:cs="Arial"/>
        </w:rPr>
        <w:t>n.d</w:t>
      </w:r>
      <w:proofErr w:type="spellEnd"/>
      <w:r w:rsidRPr="00F5731F">
        <w:rPr>
          <w:rFonts w:ascii="Arial" w:hAnsi="Arial" w:cs="Arial"/>
        </w:rPr>
        <w:t>.). Buenas prácticas. R</w:t>
      </w:r>
      <w:r>
        <w:rPr>
          <w:rFonts w:ascii="Arial" w:hAnsi="Arial" w:cs="Arial"/>
        </w:rPr>
        <w:t>e</w:t>
      </w:r>
      <w:r w:rsidRPr="00F5731F">
        <w:rPr>
          <w:rFonts w:ascii="Arial" w:hAnsi="Arial" w:cs="Arial"/>
        </w:rPr>
        <w:t xml:space="preserve">cuperado en: </w:t>
      </w:r>
      <w:hyperlink r:id="rId9" w:history="1">
        <w:r w:rsidRPr="00975136">
          <w:rPr>
            <w:rStyle w:val="Hipervnculo"/>
            <w:rFonts w:ascii="Arial" w:hAnsi="Arial" w:cs="Arial"/>
          </w:rPr>
          <w:t xml:space="preserve">https://dmd.unadmexico.mx/contenidos/DCSBA/BLOQUE1/NA/02/NESA/unidad_02/desca </w:t>
        </w:r>
        <w:proofErr w:type="spellStart"/>
        <w:r w:rsidRPr="00975136">
          <w:rPr>
            <w:rStyle w:val="Hipervnculo"/>
            <w:rFonts w:ascii="Arial" w:hAnsi="Arial" w:cs="Arial"/>
          </w:rPr>
          <w:t>rgables</w:t>
        </w:r>
        <w:proofErr w:type="spellEnd"/>
        <w:r w:rsidRPr="00975136">
          <w:rPr>
            <w:rStyle w:val="Hipervnculo"/>
            <w:rFonts w:ascii="Arial" w:hAnsi="Arial" w:cs="Arial"/>
          </w:rPr>
          <w:t>/NESA_U2_Contenido.pdf</w:t>
        </w:r>
      </w:hyperlink>
    </w:p>
    <w:p w14:paraId="18BDDC09" w14:textId="77777777" w:rsidR="00F5731F" w:rsidRPr="00F5731F" w:rsidRDefault="00F5731F" w:rsidP="00F5731F">
      <w:pPr>
        <w:spacing w:line="276" w:lineRule="auto"/>
        <w:jc w:val="both"/>
        <w:rPr>
          <w:rFonts w:ascii="Arial" w:hAnsi="Arial" w:cs="Arial"/>
        </w:rPr>
      </w:pPr>
    </w:p>
    <w:sectPr w:rsidR="00F5731F" w:rsidRPr="00F5731F">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5C901B" w14:textId="77777777" w:rsidR="001D6F4D" w:rsidRDefault="001D6F4D" w:rsidP="00D04DA7">
      <w:pPr>
        <w:spacing w:after="0" w:line="240" w:lineRule="auto"/>
      </w:pPr>
      <w:r>
        <w:separator/>
      </w:r>
    </w:p>
  </w:endnote>
  <w:endnote w:type="continuationSeparator" w:id="0">
    <w:p w14:paraId="5444A104" w14:textId="77777777" w:rsidR="001D6F4D" w:rsidRDefault="001D6F4D"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A7D14B" w14:textId="77777777" w:rsidR="001D6F4D" w:rsidRDefault="001D6F4D" w:rsidP="00D04DA7">
      <w:pPr>
        <w:spacing w:after="0" w:line="240" w:lineRule="auto"/>
      </w:pPr>
      <w:r>
        <w:separator/>
      </w:r>
    </w:p>
  </w:footnote>
  <w:footnote w:type="continuationSeparator" w:id="0">
    <w:p w14:paraId="2F17D90E" w14:textId="77777777" w:rsidR="001D6F4D" w:rsidRDefault="001D6F4D"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B04DC" w14:textId="43D15EF2" w:rsidR="00D04DA7" w:rsidRDefault="00D04DA7">
    <w:pPr>
      <w:pStyle w:val="Encabezado"/>
    </w:pPr>
    <w:r w:rsidRPr="009F5953">
      <w:rPr>
        <w:rFonts w:ascii="Montserrat" w:hAnsi="Montserrat"/>
        <w:noProof/>
        <w:lang w:eastAsia="es-MX"/>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25pt;height:11.25pt" o:bullet="t">
        <v:imagedata r:id="rId1" o:title="msoFAD2"/>
      </v:shape>
    </w:pict>
  </w:numPicBullet>
  <w:abstractNum w:abstractNumId="0" w15:restartNumberingAfterBreak="0">
    <w:nsid w:val="017B762F"/>
    <w:multiLevelType w:val="multilevel"/>
    <w:tmpl w:val="93360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D073E"/>
    <w:multiLevelType w:val="hybridMultilevel"/>
    <w:tmpl w:val="F06A99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ADD6613"/>
    <w:multiLevelType w:val="multilevel"/>
    <w:tmpl w:val="4FC48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EE4B9A"/>
    <w:multiLevelType w:val="hybridMultilevel"/>
    <w:tmpl w:val="38E2BF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22829"/>
    <w:multiLevelType w:val="hybridMultilevel"/>
    <w:tmpl w:val="F466AE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01CD2"/>
    <w:multiLevelType w:val="multilevel"/>
    <w:tmpl w:val="BAFCE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5901DD0"/>
    <w:multiLevelType w:val="hybridMultilevel"/>
    <w:tmpl w:val="D606512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3D321F"/>
    <w:multiLevelType w:val="hybridMultilevel"/>
    <w:tmpl w:val="FF3A0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1F1C13"/>
    <w:multiLevelType w:val="hybridMultilevel"/>
    <w:tmpl w:val="98F46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5D7F88"/>
    <w:multiLevelType w:val="multilevel"/>
    <w:tmpl w:val="D16CA1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721CC8"/>
    <w:multiLevelType w:val="hybridMultilevel"/>
    <w:tmpl w:val="C054E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260595"/>
    <w:multiLevelType w:val="hybridMultilevel"/>
    <w:tmpl w:val="98BAA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280019"/>
    <w:multiLevelType w:val="hybridMultilevel"/>
    <w:tmpl w:val="D6BA55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AE572F"/>
    <w:multiLevelType w:val="hybridMultilevel"/>
    <w:tmpl w:val="C29C8E96"/>
    <w:lvl w:ilvl="0" w:tplc="8E04B9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1362A6"/>
    <w:multiLevelType w:val="hybridMultilevel"/>
    <w:tmpl w:val="78AAA3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BE804E2"/>
    <w:multiLevelType w:val="multilevel"/>
    <w:tmpl w:val="FDD0D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6C069E"/>
    <w:multiLevelType w:val="multilevel"/>
    <w:tmpl w:val="0D189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8F04F1"/>
    <w:multiLevelType w:val="hybridMultilevel"/>
    <w:tmpl w:val="B21200C6"/>
    <w:lvl w:ilvl="0" w:tplc="04090011">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2"/>
  </w:num>
  <w:num w:numId="3">
    <w:abstractNumId w:val="10"/>
  </w:num>
  <w:num w:numId="4">
    <w:abstractNumId w:val="18"/>
  </w:num>
  <w:num w:numId="5">
    <w:abstractNumId w:val="11"/>
  </w:num>
  <w:num w:numId="6">
    <w:abstractNumId w:val="9"/>
  </w:num>
  <w:num w:numId="7">
    <w:abstractNumId w:val="8"/>
  </w:num>
  <w:num w:numId="8">
    <w:abstractNumId w:val="7"/>
  </w:num>
  <w:num w:numId="9">
    <w:abstractNumId w:val="3"/>
  </w:num>
  <w:num w:numId="10">
    <w:abstractNumId w:val="13"/>
  </w:num>
  <w:num w:numId="11">
    <w:abstractNumId w:val="14"/>
  </w:num>
  <w:num w:numId="12">
    <w:abstractNumId w:val="5"/>
  </w:num>
  <w:num w:numId="13">
    <w:abstractNumId w:val="4"/>
  </w:num>
  <w:num w:numId="14">
    <w:abstractNumId w:val="17"/>
  </w:num>
  <w:num w:numId="15">
    <w:abstractNumId w:val="0"/>
  </w:num>
  <w:num w:numId="16">
    <w:abstractNumId w:val="2"/>
  </w:num>
  <w:num w:numId="17">
    <w:abstractNumId w:val="16"/>
  </w:num>
  <w:num w:numId="18">
    <w:abstractNumId w:val="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DA7"/>
    <w:rsid w:val="00012947"/>
    <w:rsid w:val="00053291"/>
    <w:rsid w:val="001D6F4D"/>
    <w:rsid w:val="00212706"/>
    <w:rsid w:val="002673EC"/>
    <w:rsid w:val="00270917"/>
    <w:rsid w:val="002D1AD8"/>
    <w:rsid w:val="003C646E"/>
    <w:rsid w:val="003D1E2A"/>
    <w:rsid w:val="00430068"/>
    <w:rsid w:val="004303E3"/>
    <w:rsid w:val="004A30A3"/>
    <w:rsid w:val="005279EA"/>
    <w:rsid w:val="00734086"/>
    <w:rsid w:val="00750B6E"/>
    <w:rsid w:val="00761426"/>
    <w:rsid w:val="00813493"/>
    <w:rsid w:val="00850249"/>
    <w:rsid w:val="009644FF"/>
    <w:rsid w:val="00A27F3C"/>
    <w:rsid w:val="00B02E4A"/>
    <w:rsid w:val="00B2643B"/>
    <w:rsid w:val="00B949D0"/>
    <w:rsid w:val="00B95B3B"/>
    <w:rsid w:val="00C838AE"/>
    <w:rsid w:val="00D04DA7"/>
    <w:rsid w:val="00D975DB"/>
    <w:rsid w:val="00DB010A"/>
    <w:rsid w:val="00E340A6"/>
    <w:rsid w:val="00E55350"/>
    <w:rsid w:val="00F573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DA7"/>
  </w:style>
  <w:style w:type="paragraph" w:styleId="Ttulo1">
    <w:name w:val="heading 1"/>
    <w:basedOn w:val="Normal"/>
    <w:link w:val="Ttulo1Car"/>
    <w:uiPriority w:val="9"/>
    <w:qFormat/>
    <w:rsid w:val="004303E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styleId="Hipervnculo">
    <w:name w:val="Hyperlink"/>
    <w:basedOn w:val="Fuentedeprrafopredeter"/>
    <w:uiPriority w:val="99"/>
    <w:unhideWhenUsed/>
    <w:rsid w:val="004303E3"/>
    <w:rPr>
      <w:color w:val="0000FF"/>
      <w:u w:val="single"/>
    </w:rPr>
  </w:style>
  <w:style w:type="character" w:customStyle="1" w:styleId="Ttulo1Car">
    <w:name w:val="Título 1 Car"/>
    <w:basedOn w:val="Fuentedeprrafopredeter"/>
    <w:link w:val="Ttulo1"/>
    <w:uiPriority w:val="9"/>
    <w:rsid w:val="004303E3"/>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8134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DB01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744049">
      <w:bodyDiv w:val="1"/>
      <w:marLeft w:val="0"/>
      <w:marRight w:val="0"/>
      <w:marTop w:val="0"/>
      <w:marBottom w:val="0"/>
      <w:divBdr>
        <w:top w:val="none" w:sz="0" w:space="0" w:color="auto"/>
        <w:left w:val="none" w:sz="0" w:space="0" w:color="auto"/>
        <w:bottom w:val="none" w:sz="0" w:space="0" w:color="auto"/>
        <w:right w:val="none" w:sz="0" w:space="0" w:color="auto"/>
      </w:divBdr>
    </w:div>
    <w:div w:id="357005280">
      <w:bodyDiv w:val="1"/>
      <w:marLeft w:val="0"/>
      <w:marRight w:val="0"/>
      <w:marTop w:val="0"/>
      <w:marBottom w:val="0"/>
      <w:divBdr>
        <w:top w:val="none" w:sz="0" w:space="0" w:color="auto"/>
        <w:left w:val="none" w:sz="0" w:space="0" w:color="auto"/>
        <w:bottom w:val="none" w:sz="0" w:space="0" w:color="auto"/>
        <w:right w:val="none" w:sz="0" w:space="0" w:color="auto"/>
      </w:divBdr>
    </w:div>
    <w:div w:id="380786571">
      <w:bodyDiv w:val="1"/>
      <w:marLeft w:val="0"/>
      <w:marRight w:val="0"/>
      <w:marTop w:val="0"/>
      <w:marBottom w:val="0"/>
      <w:divBdr>
        <w:top w:val="none" w:sz="0" w:space="0" w:color="auto"/>
        <w:left w:val="none" w:sz="0" w:space="0" w:color="auto"/>
        <w:bottom w:val="none" w:sz="0" w:space="0" w:color="auto"/>
        <w:right w:val="none" w:sz="0" w:space="0" w:color="auto"/>
      </w:divBdr>
    </w:div>
    <w:div w:id="558976299">
      <w:bodyDiv w:val="1"/>
      <w:marLeft w:val="0"/>
      <w:marRight w:val="0"/>
      <w:marTop w:val="0"/>
      <w:marBottom w:val="0"/>
      <w:divBdr>
        <w:top w:val="none" w:sz="0" w:space="0" w:color="auto"/>
        <w:left w:val="none" w:sz="0" w:space="0" w:color="auto"/>
        <w:bottom w:val="none" w:sz="0" w:space="0" w:color="auto"/>
        <w:right w:val="none" w:sz="0" w:space="0" w:color="auto"/>
      </w:divBdr>
    </w:div>
    <w:div w:id="620306590">
      <w:bodyDiv w:val="1"/>
      <w:marLeft w:val="0"/>
      <w:marRight w:val="0"/>
      <w:marTop w:val="0"/>
      <w:marBottom w:val="0"/>
      <w:divBdr>
        <w:top w:val="none" w:sz="0" w:space="0" w:color="auto"/>
        <w:left w:val="none" w:sz="0" w:space="0" w:color="auto"/>
        <w:bottom w:val="none" w:sz="0" w:space="0" w:color="auto"/>
        <w:right w:val="none" w:sz="0" w:space="0" w:color="auto"/>
      </w:divBdr>
    </w:div>
    <w:div w:id="798299426">
      <w:bodyDiv w:val="1"/>
      <w:marLeft w:val="0"/>
      <w:marRight w:val="0"/>
      <w:marTop w:val="0"/>
      <w:marBottom w:val="0"/>
      <w:divBdr>
        <w:top w:val="none" w:sz="0" w:space="0" w:color="auto"/>
        <w:left w:val="none" w:sz="0" w:space="0" w:color="auto"/>
        <w:bottom w:val="none" w:sz="0" w:space="0" w:color="auto"/>
        <w:right w:val="none" w:sz="0" w:space="0" w:color="auto"/>
      </w:divBdr>
    </w:div>
    <w:div w:id="821383826">
      <w:bodyDiv w:val="1"/>
      <w:marLeft w:val="0"/>
      <w:marRight w:val="0"/>
      <w:marTop w:val="0"/>
      <w:marBottom w:val="0"/>
      <w:divBdr>
        <w:top w:val="none" w:sz="0" w:space="0" w:color="auto"/>
        <w:left w:val="none" w:sz="0" w:space="0" w:color="auto"/>
        <w:bottom w:val="none" w:sz="0" w:space="0" w:color="auto"/>
        <w:right w:val="none" w:sz="0" w:space="0" w:color="auto"/>
      </w:divBdr>
    </w:div>
    <w:div w:id="865101281">
      <w:bodyDiv w:val="1"/>
      <w:marLeft w:val="0"/>
      <w:marRight w:val="0"/>
      <w:marTop w:val="0"/>
      <w:marBottom w:val="0"/>
      <w:divBdr>
        <w:top w:val="none" w:sz="0" w:space="0" w:color="auto"/>
        <w:left w:val="none" w:sz="0" w:space="0" w:color="auto"/>
        <w:bottom w:val="none" w:sz="0" w:space="0" w:color="auto"/>
        <w:right w:val="none" w:sz="0" w:space="0" w:color="auto"/>
      </w:divBdr>
    </w:div>
    <w:div w:id="868445728">
      <w:bodyDiv w:val="1"/>
      <w:marLeft w:val="0"/>
      <w:marRight w:val="0"/>
      <w:marTop w:val="0"/>
      <w:marBottom w:val="0"/>
      <w:divBdr>
        <w:top w:val="none" w:sz="0" w:space="0" w:color="auto"/>
        <w:left w:val="none" w:sz="0" w:space="0" w:color="auto"/>
        <w:bottom w:val="none" w:sz="0" w:space="0" w:color="auto"/>
        <w:right w:val="none" w:sz="0" w:space="0" w:color="auto"/>
      </w:divBdr>
    </w:div>
    <w:div w:id="885994485">
      <w:bodyDiv w:val="1"/>
      <w:marLeft w:val="0"/>
      <w:marRight w:val="0"/>
      <w:marTop w:val="0"/>
      <w:marBottom w:val="0"/>
      <w:divBdr>
        <w:top w:val="none" w:sz="0" w:space="0" w:color="auto"/>
        <w:left w:val="none" w:sz="0" w:space="0" w:color="auto"/>
        <w:bottom w:val="none" w:sz="0" w:space="0" w:color="auto"/>
        <w:right w:val="none" w:sz="0" w:space="0" w:color="auto"/>
      </w:divBdr>
    </w:div>
    <w:div w:id="982077520">
      <w:bodyDiv w:val="1"/>
      <w:marLeft w:val="0"/>
      <w:marRight w:val="0"/>
      <w:marTop w:val="0"/>
      <w:marBottom w:val="0"/>
      <w:divBdr>
        <w:top w:val="none" w:sz="0" w:space="0" w:color="auto"/>
        <w:left w:val="none" w:sz="0" w:space="0" w:color="auto"/>
        <w:bottom w:val="none" w:sz="0" w:space="0" w:color="auto"/>
        <w:right w:val="none" w:sz="0" w:space="0" w:color="auto"/>
      </w:divBdr>
    </w:div>
    <w:div w:id="1136800406">
      <w:bodyDiv w:val="1"/>
      <w:marLeft w:val="0"/>
      <w:marRight w:val="0"/>
      <w:marTop w:val="0"/>
      <w:marBottom w:val="0"/>
      <w:divBdr>
        <w:top w:val="none" w:sz="0" w:space="0" w:color="auto"/>
        <w:left w:val="none" w:sz="0" w:space="0" w:color="auto"/>
        <w:bottom w:val="none" w:sz="0" w:space="0" w:color="auto"/>
        <w:right w:val="none" w:sz="0" w:space="0" w:color="auto"/>
      </w:divBdr>
    </w:div>
    <w:div w:id="1159269356">
      <w:bodyDiv w:val="1"/>
      <w:marLeft w:val="0"/>
      <w:marRight w:val="0"/>
      <w:marTop w:val="0"/>
      <w:marBottom w:val="0"/>
      <w:divBdr>
        <w:top w:val="none" w:sz="0" w:space="0" w:color="auto"/>
        <w:left w:val="none" w:sz="0" w:space="0" w:color="auto"/>
        <w:bottom w:val="none" w:sz="0" w:space="0" w:color="auto"/>
        <w:right w:val="none" w:sz="0" w:space="0" w:color="auto"/>
      </w:divBdr>
    </w:div>
    <w:div w:id="1168591310">
      <w:bodyDiv w:val="1"/>
      <w:marLeft w:val="0"/>
      <w:marRight w:val="0"/>
      <w:marTop w:val="0"/>
      <w:marBottom w:val="0"/>
      <w:divBdr>
        <w:top w:val="none" w:sz="0" w:space="0" w:color="auto"/>
        <w:left w:val="none" w:sz="0" w:space="0" w:color="auto"/>
        <w:bottom w:val="none" w:sz="0" w:space="0" w:color="auto"/>
        <w:right w:val="none" w:sz="0" w:space="0" w:color="auto"/>
      </w:divBdr>
    </w:div>
    <w:div w:id="1811287847">
      <w:bodyDiv w:val="1"/>
      <w:marLeft w:val="0"/>
      <w:marRight w:val="0"/>
      <w:marTop w:val="0"/>
      <w:marBottom w:val="0"/>
      <w:divBdr>
        <w:top w:val="none" w:sz="0" w:space="0" w:color="auto"/>
        <w:left w:val="none" w:sz="0" w:space="0" w:color="auto"/>
        <w:bottom w:val="none" w:sz="0" w:space="0" w:color="auto"/>
        <w:right w:val="none" w:sz="0" w:space="0" w:color="auto"/>
      </w:divBdr>
    </w:div>
    <w:div w:id="1925843941">
      <w:bodyDiv w:val="1"/>
      <w:marLeft w:val="0"/>
      <w:marRight w:val="0"/>
      <w:marTop w:val="0"/>
      <w:marBottom w:val="0"/>
      <w:divBdr>
        <w:top w:val="none" w:sz="0" w:space="0" w:color="auto"/>
        <w:left w:val="none" w:sz="0" w:space="0" w:color="auto"/>
        <w:bottom w:val="none" w:sz="0" w:space="0" w:color="auto"/>
        <w:right w:val="none" w:sz="0" w:space="0" w:color="auto"/>
      </w:divBdr>
    </w:div>
    <w:div w:id="1941915138">
      <w:bodyDiv w:val="1"/>
      <w:marLeft w:val="0"/>
      <w:marRight w:val="0"/>
      <w:marTop w:val="0"/>
      <w:marBottom w:val="0"/>
      <w:divBdr>
        <w:top w:val="none" w:sz="0" w:space="0" w:color="auto"/>
        <w:left w:val="none" w:sz="0" w:space="0" w:color="auto"/>
        <w:bottom w:val="none" w:sz="0" w:space="0" w:color="auto"/>
        <w:right w:val="none" w:sz="0" w:space="0" w:color="auto"/>
      </w:divBdr>
    </w:div>
    <w:div w:id="203268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amed.gob.mx/prof_salud/pdf/codigo_enfermeras.pdf" TargetMode="External"/><Relationship Id="rId3" Type="http://schemas.openxmlformats.org/officeDocument/2006/relationships/settings" Target="settings.xml"/><Relationship Id="rId7" Type="http://schemas.openxmlformats.org/officeDocument/2006/relationships/hyperlink" Target="http://www.conamed.gob.mx/prof_salud/pdf/codigo_bioetica.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md.unadmexico.mx/contenidos/DCSBA/BLOQUE1/NA/02/NESA/unidad_02/desca%20rgables/NESA_U2_Contenido.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1086</Words>
  <Characters>5978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Ale</cp:lastModifiedBy>
  <cp:revision>2</cp:revision>
  <cp:lastPrinted>2023-08-26T21:30:00Z</cp:lastPrinted>
  <dcterms:created xsi:type="dcterms:W3CDTF">2023-08-26T21:38:00Z</dcterms:created>
  <dcterms:modified xsi:type="dcterms:W3CDTF">2023-08-26T21:38:00Z</dcterms:modified>
</cp:coreProperties>
</file>