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5571F45" w:rsidR="006A209D" w:rsidRDefault="003B7D01" w:rsidP="006A209D">
      <w:pPr>
        <w:spacing w:after="0" w:line="360" w:lineRule="auto"/>
        <w:jc w:val="center"/>
        <w:rPr>
          <w:rFonts w:ascii="Arial" w:hAnsi="Arial" w:cs="Arial"/>
          <w:sz w:val="28"/>
          <w:szCs w:val="28"/>
        </w:rPr>
      </w:pPr>
      <w:r w:rsidRPr="003B7D01">
        <w:rPr>
          <w:rFonts w:ascii="Arial" w:hAnsi="Arial" w:cs="Arial"/>
          <w:sz w:val="28"/>
          <w:szCs w:val="28"/>
        </w:rPr>
        <w:t>Unidad 3. Las áreas funcionales de una organización</w:t>
      </w:r>
    </w:p>
    <w:p w14:paraId="2E2C64AF" w14:textId="77777777" w:rsidR="003B7D01" w:rsidRPr="003B7D01" w:rsidRDefault="003B7D01"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33B3F985" w:rsidR="006A209D" w:rsidRDefault="003B7D01" w:rsidP="006A209D">
      <w:pPr>
        <w:spacing w:after="0" w:line="360" w:lineRule="auto"/>
        <w:jc w:val="center"/>
        <w:rPr>
          <w:rFonts w:ascii="Arial" w:hAnsi="Arial" w:cs="Arial"/>
          <w:sz w:val="28"/>
          <w:szCs w:val="28"/>
        </w:rPr>
      </w:pPr>
      <w:r w:rsidRPr="003B7D01">
        <w:rPr>
          <w:rFonts w:ascii="Arial" w:hAnsi="Arial" w:cs="Arial"/>
          <w:sz w:val="28"/>
          <w:szCs w:val="28"/>
        </w:rPr>
        <w:t>Foro. Funcionamiento de la organización.</w:t>
      </w:r>
    </w:p>
    <w:p w14:paraId="635152E8" w14:textId="77777777" w:rsidR="003B7D01" w:rsidRDefault="003B7D01"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A25D6D3" w14:textId="38E96A19" w:rsidR="003B7D01" w:rsidRPr="003B7D01" w:rsidRDefault="003B7D01" w:rsidP="003B7D01">
      <w:pPr>
        <w:jc w:val="center"/>
        <w:rPr>
          <w:rFonts w:ascii="Arial" w:hAnsi="Arial" w:cs="Arial"/>
          <w:sz w:val="28"/>
          <w:szCs w:val="28"/>
        </w:rPr>
      </w:pPr>
      <w:r w:rsidRPr="003B7D01">
        <w:rPr>
          <w:rFonts w:ascii="Arial" w:hAnsi="Arial" w:cs="Arial"/>
          <w:sz w:val="28"/>
          <w:szCs w:val="28"/>
        </w:rPr>
        <w:t>30 de agosto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1DB1911" w14:textId="77777777" w:rsidR="00D04DA7" w:rsidRDefault="00D04DA7" w:rsidP="00D04DA7"/>
    <w:p w14:paraId="44BB7F4E" w14:textId="77777777" w:rsidR="003B7D01" w:rsidRDefault="003B7D01" w:rsidP="00D04DA7">
      <w:pPr>
        <w:jc w:val="center"/>
        <w:rPr>
          <w:rFonts w:ascii="Arial" w:hAnsi="Arial" w:cs="Arial"/>
          <w:b/>
          <w:bCs/>
          <w:sz w:val="24"/>
          <w:szCs w:val="24"/>
        </w:rPr>
      </w:pPr>
    </w:p>
    <w:p w14:paraId="0D5D8150" w14:textId="41E68CFC"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3B7D01">
        <w:rPr>
          <w:rFonts w:ascii="Arial" w:hAnsi="Arial" w:cs="Arial"/>
          <w:b/>
          <w:bCs/>
          <w:sz w:val="24"/>
          <w:szCs w:val="24"/>
        </w:rPr>
        <w:t>Ó</w:t>
      </w:r>
      <w:r w:rsidRPr="00C569EB">
        <w:rPr>
          <w:rFonts w:ascii="Arial" w:hAnsi="Arial" w:cs="Arial"/>
          <w:b/>
          <w:bCs/>
          <w:sz w:val="24"/>
          <w:szCs w:val="24"/>
        </w:rPr>
        <w:t>N</w:t>
      </w:r>
    </w:p>
    <w:p w14:paraId="57368F43" w14:textId="0E1D0C75" w:rsidR="00D04DA7" w:rsidRPr="003B7D01" w:rsidRDefault="003B7D01" w:rsidP="003B7D01">
      <w:pPr>
        <w:spacing w:line="276" w:lineRule="auto"/>
        <w:jc w:val="both"/>
        <w:rPr>
          <w:rFonts w:ascii="Arial" w:hAnsi="Arial" w:cs="Arial"/>
        </w:rPr>
      </w:pPr>
      <w:r w:rsidRPr="003B7D01">
        <w:rPr>
          <w:rFonts w:ascii="Arial" w:hAnsi="Arial" w:cs="Arial"/>
        </w:rPr>
        <w:t>En el ámbito de la administración, las organizaciones presentan una diversidad de estructuras y funciones que se adaptan a sus necesidades específicas. En algunos casos, las áreas funcionales pueden converger y ser desempeñadas por un solo departamento, lo que refleja la versatilidad y adaptabilidad de la gestión en contextos únicos. En este ejercicio comparativo, exploraremos cómo las áreas funcionales teóricas, que son componentes esenciales en la administración, se manifiestan en un caso de estudio específico: la Clínica Ruiz Radiología Digital. A través de la creación de un organigrama paralelo, identificaremos cómo las funciones básicas de cada área encajan en el funcionamiento de la clínica, resaltando las diferencias y adaptaciones que ocurren en la práctica real. Mediante esta comparación, podremos apreciar cómo la teoría se entrelaza con la realidad para formar la estructura organizativa y funcional de una entidad en el sector de la salud.</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8C8A345" w14:textId="77777777" w:rsidR="003B7D01" w:rsidRDefault="003B7D01" w:rsidP="00D04DA7">
      <w:pPr>
        <w:jc w:val="center"/>
        <w:rPr>
          <w:rFonts w:ascii="Arial" w:hAnsi="Arial" w:cs="Arial"/>
          <w:b/>
          <w:bCs/>
          <w:sz w:val="24"/>
          <w:szCs w:val="24"/>
        </w:rPr>
        <w:sectPr w:rsidR="003B7D01">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77777777" w:rsidR="00D04DA7" w:rsidRPr="00C569EB" w:rsidRDefault="00D04DA7" w:rsidP="00D04DA7">
      <w:pPr>
        <w:rPr>
          <w:rFonts w:ascii="Arial" w:hAnsi="Arial" w:cs="Arial"/>
        </w:rPr>
      </w:pPr>
    </w:p>
    <w:p w14:paraId="542C7731" w14:textId="0406EED4" w:rsidR="003B7D01" w:rsidRDefault="003B7D01" w:rsidP="00D04DA7">
      <w:pPr>
        <w:rPr>
          <w:rFonts w:ascii="Arial" w:hAnsi="Arial" w:cs="Arial"/>
        </w:rPr>
        <w:sectPr w:rsidR="003B7D01" w:rsidSect="003B7D01">
          <w:pgSz w:w="15840" w:h="12240" w:orient="landscape"/>
          <w:pgMar w:top="1701" w:right="1418" w:bottom="1701" w:left="1418" w:header="709" w:footer="709" w:gutter="0"/>
          <w:cols w:space="708"/>
          <w:docGrid w:linePitch="360"/>
        </w:sectPr>
      </w:pPr>
      <w:r>
        <w:rPr>
          <w:noProof/>
        </w:rPr>
        <w:drawing>
          <wp:inline distT="0" distB="0" distL="0" distR="0" wp14:anchorId="1EA68B79" wp14:editId="7954A4F7">
            <wp:extent cx="7696200" cy="4809490"/>
            <wp:effectExtent l="0" t="0" r="0" b="0"/>
            <wp:docPr id="8572488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48877"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9487" cy="4817793"/>
                    </a:xfrm>
                    <a:prstGeom prst="rect">
                      <a:avLst/>
                    </a:prstGeom>
                    <a:noFill/>
                    <a:ln>
                      <a:noFill/>
                    </a:ln>
                  </pic:spPr>
                </pic:pic>
              </a:graphicData>
            </a:graphic>
          </wp:inline>
        </w:drawing>
      </w:r>
    </w:p>
    <w:p w14:paraId="527961F8" w14:textId="77777777" w:rsidR="003B7D01" w:rsidRPr="003B7D01" w:rsidRDefault="003B7D01" w:rsidP="003B7D01">
      <w:pPr>
        <w:spacing w:line="276" w:lineRule="auto"/>
        <w:jc w:val="both"/>
        <w:rPr>
          <w:rFonts w:ascii="Arial" w:hAnsi="Arial" w:cs="Arial"/>
          <w:b/>
          <w:bCs/>
        </w:rPr>
      </w:pPr>
      <w:r w:rsidRPr="003B7D01">
        <w:rPr>
          <w:rFonts w:ascii="Arial" w:hAnsi="Arial" w:cs="Arial"/>
          <w:b/>
          <w:bCs/>
        </w:rPr>
        <w:lastRenderedPageBreak/>
        <w:t>Observaciones sobre las Diferencias:</w:t>
      </w:r>
    </w:p>
    <w:p w14:paraId="15B04B5A" w14:textId="77777777" w:rsidR="003B7D01" w:rsidRPr="003B7D01" w:rsidRDefault="003B7D01" w:rsidP="003B7D01">
      <w:pPr>
        <w:spacing w:line="276" w:lineRule="auto"/>
        <w:jc w:val="both"/>
        <w:rPr>
          <w:rFonts w:ascii="Arial" w:hAnsi="Arial" w:cs="Arial"/>
        </w:rPr>
      </w:pPr>
      <w:r w:rsidRPr="003B7D01">
        <w:rPr>
          <w:rFonts w:ascii="Arial" w:hAnsi="Arial" w:cs="Arial"/>
        </w:rPr>
        <w:t>En el organigrama teórico, las áreas funcionales se presentan como unidades independientes y claramente definidas, con responsabilidades específicas en cada una. Sin embargo, en el caso de la Clínica Ruiz Radiología Digital, algunas áreas funcionales se entrelazan y son ejercidas por un mismo departamento o equipo. Por ejemplo, en el caso del área de "Servicios Médicos", engloba tanto a los radiólogos como a los técnicos médicos, quienes trabajan juntos en la realización de los diagnósticos por imágenes.</w:t>
      </w:r>
    </w:p>
    <w:p w14:paraId="27477086" w14:textId="77777777" w:rsidR="003B7D01" w:rsidRPr="003B7D01" w:rsidRDefault="003B7D01" w:rsidP="003B7D01">
      <w:pPr>
        <w:spacing w:line="276" w:lineRule="auto"/>
        <w:jc w:val="both"/>
        <w:rPr>
          <w:rFonts w:ascii="Arial" w:hAnsi="Arial" w:cs="Arial"/>
        </w:rPr>
      </w:pPr>
      <w:r w:rsidRPr="003B7D01">
        <w:rPr>
          <w:rFonts w:ascii="Arial" w:hAnsi="Arial" w:cs="Arial"/>
        </w:rPr>
        <w:t>Además, la "Operación y Logística" en la clínica va más allá de la simple planificación y logística, ya que incluye la atención directa al paciente y la gestión de citas, lo que se ajusta a las necesidades específicas de una clínica de diagnóstico por imágenes.</w:t>
      </w:r>
    </w:p>
    <w:p w14:paraId="7AB47A53" w14:textId="77777777" w:rsidR="003B7D01" w:rsidRPr="003B7D01" w:rsidRDefault="003B7D01" w:rsidP="003B7D01">
      <w:pPr>
        <w:spacing w:line="276" w:lineRule="auto"/>
        <w:jc w:val="both"/>
        <w:rPr>
          <w:rFonts w:ascii="Arial" w:hAnsi="Arial" w:cs="Arial"/>
        </w:rPr>
      </w:pPr>
      <w:r w:rsidRPr="003B7D01">
        <w:rPr>
          <w:rFonts w:ascii="Arial" w:hAnsi="Arial" w:cs="Arial"/>
        </w:rPr>
        <w:t>Estas diferencias resaltan cómo en una entidad de salud, como la Clínica Ruiz Radiología Digital, la naturaleza de las actividades y la prioridad en la atención al paciente pueden dar lugar a una organización de áreas funcionales que se adapte de manera única a sus necesidades y objetivos.</w:t>
      </w:r>
    </w:p>
    <w:p w14:paraId="4162294D" w14:textId="77777777" w:rsidR="003B7D01" w:rsidRPr="003B7D01" w:rsidRDefault="003B7D01" w:rsidP="003B7D01">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5BD2AACE" w14:textId="77777777" w:rsidR="003B7D01" w:rsidRPr="00C569EB" w:rsidRDefault="003B7D01"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08A97EA" w14:textId="77777777" w:rsidR="003B7D01" w:rsidRPr="003B7D01" w:rsidRDefault="003B7D01" w:rsidP="003B7D01">
      <w:pPr>
        <w:spacing w:line="276" w:lineRule="auto"/>
        <w:jc w:val="both"/>
        <w:rPr>
          <w:rFonts w:ascii="Arial" w:hAnsi="Arial" w:cs="Arial"/>
        </w:rPr>
      </w:pPr>
      <w:r w:rsidRPr="003B7D01">
        <w:rPr>
          <w:rFonts w:ascii="Arial" w:hAnsi="Arial" w:cs="Arial"/>
        </w:rPr>
        <w:t xml:space="preserve">Al comparar las áreas funcionales teóricas con la organización práctica en la Clínica Ruiz Radiología Digital, hemos podido observar cómo la administración se adapta y se moldea para satisfacer las necesidades únicas de una entidad en el sector de la salud. Esta reflexión nos ha permitido entender </w:t>
      </w:r>
      <w:proofErr w:type="gramStart"/>
      <w:r w:rsidRPr="003B7D01">
        <w:rPr>
          <w:rFonts w:ascii="Arial" w:hAnsi="Arial" w:cs="Arial"/>
        </w:rPr>
        <w:t>que</w:t>
      </w:r>
      <w:proofErr w:type="gramEnd"/>
      <w:r w:rsidRPr="003B7D01">
        <w:rPr>
          <w:rFonts w:ascii="Arial" w:hAnsi="Arial" w:cs="Arial"/>
        </w:rPr>
        <w:t xml:space="preserve"> si bien la teoría proporciona una base sólida para la gestión, la implementación en situaciones reales puede llevar a combinaciones y adaptaciones de funciones que maximizan la eficiencia y la calidad de los servicios.</w:t>
      </w:r>
    </w:p>
    <w:p w14:paraId="2FF2A70D" w14:textId="77777777" w:rsidR="003B7D01" w:rsidRPr="003B7D01" w:rsidRDefault="003B7D01" w:rsidP="003B7D01">
      <w:pPr>
        <w:spacing w:line="276" w:lineRule="auto"/>
        <w:jc w:val="both"/>
        <w:rPr>
          <w:rFonts w:ascii="Arial" w:hAnsi="Arial" w:cs="Arial"/>
        </w:rPr>
      </w:pPr>
      <w:r w:rsidRPr="003B7D01">
        <w:rPr>
          <w:rFonts w:ascii="Arial" w:hAnsi="Arial" w:cs="Arial"/>
        </w:rPr>
        <w:t>La convergencia de áreas funcionales en la clínica, como la integración de "Operaciones y Logística" con la atención directa al paciente, destaca la importancia de la flexibilidad en la administración. Las diferencias entre las áreas teóricas y las prácticas han mostrado cómo la realidad operativa puede desafiar las divisiones convencionales y dar lugar a una estructura más integrada y orientada al paciente.</w:t>
      </w:r>
    </w:p>
    <w:p w14:paraId="0AFF7CA9" w14:textId="77777777" w:rsidR="003B7D01" w:rsidRPr="003B7D01" w:rsidRDefault="003B7D01" w:rsidP="003B7D01">
      <w:pPr>
        <w:spacing w:line="276" w:lineRule="auto"/>
        <w:jc w:val="both"/>
        <w:rPr>
          <w:rFonts w:ascii="Arial" w:hAnsi="Arial" w:cs="Arial"/>
        </w:rPr>
      </w:pPr>
      <w:r w:rsidRPr="003B7D01">
        <w:rPr>
          <w:rFonts w:ascii="Arial" w:hAnsi="Arial" w:cs="Arial"/>
        </w:rPr>
        <w:t>Este ejercicio nos recuerda que la administración es una disciplina dinámica y adaptable, capaz de ajustarse a contextos específicos para lograr objetivos concretos. Las diferencias entre los lados del organigrama subrayan cómo las necesidades y prioridades pueden dar forma a la organización de las áreas funcionales. A medida que aplicamos estas lecciones en nuestros propios contextos, podemos aprovechar esta flexibilidad para optimizar la eficiencia y la excelencia en la administración, sea cual sea el entorno en el que operamos.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3B7D0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9BB9860" w14:textId="38CA63AA" w:rsidR="003B7D01" w:rsidRPr="003B7D01" w:rsidRDefault="003B7D01" w:rsidP="003B7D01">
      <w:pPr>
        <w:spacing w:line="276" w:lineRule="auto"/>
        <w:jc w:val="both"/>
        <w:rPr>
          <w:rFonts w:ascii="Arial" w:hAnsi="Arial" w:cs="Arial"/>
        </w:rPr>
      </w:pPr>
      <w:r w:rsidRPr="003B7D01">
        <w:rPr>
          <w:rFonts w:ascii="Arial" w:hAnsi="Arial" w:cs="Arial"/>
        </w:rPr>
        <w:t xml:space="preserve">UNADM. (s/f). Las áreas funcionales de una organización. Recuperado el 31 de agosto de 2023, de </w:t>
      </w:r>
      <w:hyperlink r:id="rId10" w:history="1">
        <w:r w:rsidRPr="003B7D01">
          <w:rPr>
            <w:rStyle w:val="Hipervnculo"/>
            <w:rFonts w:ascii="Arial" w:hAnsi="Arial" w:cs="Arial"/>
          </w:rPr>
          <w:t>https://dmd.unadmexico.mx/contenidos/DCSBA/BLOQUE1/NA/02/NASA/unidad_03/descargables/NASA_U3_Contenido.pdf</w:t>
        </w:r>
      </w:hyperlink>
    </w:p>
    <w:p w14:paraId="7D40A232" w14:textId="77777777" w:rsidR="003B7D01" w:rsidRPr="003B7D01" w:rsidRDefault="003B7D01" w:rsidP="003B7D01">
      <w:pPr>
        <w:spacing w:line="276" w:lineRule="auto"/>
        <w:jc w:val="both"/>
        <w:rPr>
          <w:rFonts w:ascii="Arial" w:hAnsi="Arial" w:cs="Arial"/>
        </w:rPr>
      </w:pPr>
    </w:p>
    <w:p w14:paraId="6E8F2EBD" w14:textId="30BEC97B" w:rsidR="003B7D01" w:rsidRDefault="003B7D01" w:rsidP="003B7D01">
      <w:pPr>
        <w:spacing w:line="276" w:lineRule="auto"/>
        <w:jc w:val="both"/>
        <w:rPr>
          <w:rFonts w:ascii="Arial" w:hAnsi="Arial" w:cs="Arial"/>
        </w:rPr>
      </w:pPr>
      <w:proofErr w:type="spellStart"/>
      <w:r w:rsidRPr="003B7D01">
        <w:rPr>
          <w:rFonts w:ascii="Arial" w:hAnsi="Arial" w:cs="Arial"/>
        </w:rPr>
        <w:t>Euroinnova</w:t>
      </w:r>
      <w:proofErr w:type="spellEnd"/>
      <w:r w:rsidRPr="003B7D01">
        <w:rPr>
          <w:rFonts w:ascii="Arial" w:hAnsi="Arial" w:cs="Arial"/>
        </w:rPr>
        <w:t xml:space="preserve"> Business </w:t>
      </w:r>
      <w:proofErr w:type="spellStart"/>
      <w:r w:rsidRPr="003B7D01">
        <w:rPr>
          <w:rFonts w:ascii="Arial" w:hAnsi="Arial" w:cs="Arial"/>
        </w:rPr>
        <w:t>School</w:t>
      </w:r>
      <w:proofErr w:type="spellEnd"/>
      <w:r w:rsidRPr="003B7D01">
        <w:rPr>
          <w:rFonts w:ascii="Arial" w:hAnsi="Arial" w:cs="Arial"/>
        </w:rPr>
        <w:t xml:space="preserve">. (2021, diciembre 21). ¿Qué es función </w:t>
      </w:r>
      <w:proofErr w:type="gramStart"/>
      <w:r w:rsidRPr="003B7D01">
        <w:rPr>
          <w:rFonts w:ascii="Arial" w:hAnsi="Arial" w:cs="Arial"/>
        </w:rPr>
        <w:t>organizacional?/</w:t>
      </w:r>
      <w:proofErr w:type="spellStart"/>
      <w:proofErr w:type="gramEnd"/>
      <w:r w:rsidRPr="003B7D01">
        <w:rPr>
          <w:rFonts w:ascii="Arial" w:hAnsi="Arial" w:cs="Arial"/>
        </w:rPr>
        <w:t>Euroinnova</w:t>
      </w:r>
      <w:proofErr w:type="spellEnd"/>
      <w:r w:rsidRPr="003B7D01">
        <w:rPr>
          <w:rFonts w:ascii="Arial" w:hAnsi="Arial" w:cs="Arial"/>
        </w:rPr>
        <w:t xml:space="preserve">. </w:t>
      </w:r>
      <w:proofErr w:type="spellStart"/>
      <w:r w:rsidRPr="003B7D01">
        <w:rPr>
          <w:rFonts w:ascii="Arial" w:hAnsi="Arial" w:cs="Arial"/>
        </w:rPr>
        <w:t>Euroinnova</w:t>
      </w:r>
      <w:proofErr w:type="spellEnd"/>
      <w:r w:rsidRPr="003B7D01">
        <w:rPr>
          <w:rFonts w:ascii="Arial" w:hAnsi="Arial" w:cs="Arial"/>
        </w:rPr>
        <w:t xml:space="preserve"> Business </w:t>
      </w:r>
      <w:proofErr w:type="spellStart"/>
      <w:r w:rsidRPr="003B7D01">
        <w:rPr>
          <w:rFonts w:ascii="Arial" w:hAnsi="Arial" w:cs="Arial"/>
        </w:rPr>
        <w:t>School</w:t>
      </w:r>
      <w:proofErr w:type="spellEnd"/>
      <w:r w:rsidRPr="003B7D01">
        <w:rPr>
          <w:rFonts w:ascii="Arial" w:hAnsi="Arial" w:cs="Arial"/>
        </w:rPr>
        <w:t xml:space="preserve">. </w:t>
      </w:r>
      <w:hyperlink r:id="rId11" w:history="1">
        <w:r w:rsidRPr="009A69EF">
          <w:rPr>
            <w:rStyle w:val="Hipervnculo"/>
            <w:rFonts w:ascii="Arial" w:hAnsi="Arial" w:cs="Arial"/>
          </w:rPr>
          <w:t>https://www.euroinnova.mx/blog/que-es-funcion-organizacional</w:t>
        </w:r>
      </w:hyperlink>
    </w:p>
    <w:p w14:paraId="650596A0" w14:textId="77777777" w:rsidR="003B7D01" w:rsidRDefault="003B7D01" w:rsidP="003B7D01">
      <w:pPr>
        <w:spacing w:line="276" w:lineRule="auto"/>
        <w:jc w:val="both"/>
        <w:rPr>
          <w:rFonts w:ascii="Arial" w:hAnsi="Arial" w:cs="Arial"/>
        </w:rPr>
      </w:pPr>
    </w:p>
    <w:p w14:paraId="7D926899" w14:textId="0081A21A" w:rsidR="003B7D01" w:rsidRDefault="003B7D01" w:rsidP="003B7D01">
      <w:pPr>
        <w:spacing w:line="276" w:lineRule="auto"/>
        <w:jc w:val="both"/>
        <w:rPr>
          <w:rFonts w:ascii="Arial" w:hAnsi="Arial" w:cs="Arial"/>
        </w:rPr>
      </w:pPr>
      <w:r w:rsidRPr="003B7D01">
        <w:rPr>
          <w:rFonts w:ascii="Arial" w:hAnsi="Arial" w:cs="Arial"/>
        </w:rPr>
        <w:t xml:space="preserve">La función organizativa: estructura y comportamiento - Blog de ADE. (2010, diciembre 28). Blog de ADE - Universidad a Distancia de Madrid | UDIMA. </w:t>
      </w:r>
      <w:hyperlink r:id="rId12" w:history="1">
        <w:r w:rsidRPr="009A69EF">
          <w:rPr>
            <w:rStyle w:val="Hipervnculo"/>
            <w:rFonts w:ascii="Arial" w:hAnsi="Arial" w:cs="Arial"/>
          </w:rPr>
          <w:t>https://blogs.udima.es/administracion-y-direccion-de-empresas/libros/introduccion-a-la-organizacion-de-empresas-2/unidad-didactica-2-el-sistema-de-direccion-y-organizacion-principios-y-modelos-organizativos/3-la-funcion-organizativa-estructura-y-comportamiento/</w:t>
        </w:r>
      </w:hyperlink>
    </w:p>
    <w:p w14:paraId="3E59E706" w14:textId="77777777" w:rsidR="003B7D01" w:rsidRDefault="003B7D01" w:rsidP="003B7D01">
      <w:pPr>
        <w:spacing w:line="276" w:lineRule="auto"/>
        <w:jc w:val="both"/>
        <w:rPr>
          <w:rFonts w:ascii="Arial" w:hAnsi="Arial" w:cs="Arial"/>
        </w:rPr>
      </w:pPr>
    </w:p>
    <w:p w14:paraId="02584D28" w14:textId="77777777" w:rsidR="003B7D01" w:rsidRPr="003B7D01" w:rsidRDefault="003B7D01" w:rsidP="003B7D01">
      <w:pPr>
        <w:spacing w:line="276" w:lineRule="auto"/>
        <w:jc w:val="both"/>
        <w:rPr>
          <w:rFonts w:ascii="Arial" w:hAnsi="Arial" w:cs="Arial"/>
        </w:rPr>
      </w:pPr>
    </w:p>
    <w:p w14:paraId="2DE3C772" w14:textId="77777777" w:rsidR="003B7D01" w:rsidRPr="003B7D01" w:rsidRDefault="003B7D01" w:rsidP="003B7D01">
      <w:pPr>
        <w:spacing w:line="276" w:lineRule="auto"/>
        <w:jc w:val="both"/>
        <w:rPr>
          <w:rFonts w:ascii="Arial" w:hAnsi="Arial" w:cs="Arial"/>
        </w:rPr>
      </w:pPr>
    </w:p>
    <w:p w14:paraId="3A532B9D" w14:textId="77777777" w:rsidR="003B7D01" w:rsidRDefault="003B7D01" w:rsidP="003B7D01">
      <w:pPr>
        <w:pStyle w:val="NormalWeb"/>
        <w:spacing w:after="0" w:afterAutospacing="0" w:line="480" w:lineRule="auto"/>
        <w:ind w:left="720" w:hanging="720"/>
        <w:rPr>
          <w:rFonts w:ascii="Georgia" w:hAnsi="Georgia"/>
        </w:rPr>
      </w:pPr>
    </w:p>
    <w:p w14:paraId="20968143" w14:textId="77777777" w:rsidR="003D1E2A" w:rsidRDefault="003D1E2A"/>
    <w:p w14:paraId="151DD2AD" w14:textId="77777777" w:rsidR="003B7D01" w:rsidRDefault="003B7D01"/>
    <w:sectPr w:rsidR="003B7D0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D37B" w14:textId="77777777" w:rsidR="000D4740" w:rsidRDefault="000D4740" w:rsidP="00D04DA7">
      <w:pPr>
        <w:spacing w:after="0" w:line="240" w:lineRule="auto"/>
      </w:pPr>
      <w:r>
        <w:separator/>
      </w:r>
    </w:p>
  </w:endnote>
  <w:endnote w:type="continuationSeparator" w:id="0">
    <w:p w14:paraId="36F7E4CE" w14:textId="77777777" w:rsidR="000D4740" w:rsidRDefault="000D474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37D7" w14:textId="77777777" w:rsidR="000D4740" w:rsidRDefault="000D4740" w:rsidP="00D04DA7">
      <w:pPr>
        <w:spacing w:after="0" w:line="240" w:lineRule="auto"/>
      </w:pPr>
      <w:r>
        <w:separator/>
      </w:r>
    </w:p>
  </w:footnote>
  <w:footnote w:type="continuationSeparator" w:id="0">
    <w:p w14:paraId="2B123EAA" w14:textId="77777777" w:rsidR="000D4740" w:rsidRDefault="000D474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D4740"/>
    <w:rsid w:val="00105883"/>
    <w:rsid w:val="00113A85"/>
    <w:rsid w:val="003B7D01"/>
    <w:rsid w:val="003C646E"/>
    <w:rsid w:val="003D1E2A"/>
    <w:rsid w:val="004339A9"/>
    <w:rsid w:val="006A209D"/>
    <w:rsid w:val="00733077"/>
    <w:rsid w:val="00761426"/>
    <w:rsid w:val="00776735"/>
    <w:rsid w:val="008B6E73"/>
    <w:rsid w:val="00921EF1"/>
    <w:rsid w:val="00A27F3C"/>
    <w:rsid w:val="00B2643B"/>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7D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B7D01"/>
    <w:rPr>
      <w:b/>
      <w:bCs/>
    </w:rPr>
  </w:style>
  <w:style w:type="character" w:styleId="Mencinsinresolver">
    <w:name w:val="Unresolved Mention"/>
    <w:basedOn w:val="Fuentedeprrafopredeter"/>
    <w:uiPriority w:val="99"/>
    <w:semiHidden/>
    <w:unhideWhenUsed/>
    <w:rsid w:val="003B7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99885">
      <w:bodyDiv w:val="1"/>
      <w:marLeft w:val="0"/>
      <w:marRight w:val="0"/>
      <w:marTop w:val="0"/>
      <w:marBottom w:val="0"/>
      <w:divBdr>
        <w:top w:val="none" w:sz="0" w:space="0" w:color="auto"/>
        <w:left w:val="none" w:sz="0" w:space="0" w:color="auto"/>
        <w:bottom w:val="none" w:sz="0" w:space="0" w:color="auto"/>
        <w:right w:val="none" w:sz="0" w:space="0" w:color="auto"/>
      </w:divBdr>
    </w:div>
    <w:div w:id="387996123">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0335659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0236509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88626063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blogs.udima.es/administracion-y-direccion-de-empresas/libros/introduccion-a-la-organizacion-de-empresas-2/unidad-didactica-2-el-sistema-de-direccion-y-organizacion-principios-y-modelos-organizativos/3-la-funcion-organizativa-estructura-y-comportami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innova.mx/blog/que-es-funcion-organizacional" TargetMode="External"/><Relationship Id="rId5" Type="http://schemas.openxmlformats.org/officeDocument/2006/relationships/footnotes" Target="footnotes.xml"/><Relationship Id="rId10" Type="http://schemas.openxmlformats.org/officeDocument/2006/relationships/hyperlink" Target="https://dmd.unadmexico.mx/contenidos/DCSBA/BLOQUE1/NA/02/NASA/unidad_03/descargables/NASA_U3_Contenido.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2023-08-31T02:44:00Z</dcterms:created>
  <dcterms:modified xsi:type="dcterms:W3CDTF">2023-08-31T02:44:00Z</dcterms:modified>
</cp:coreProperties>
</file>