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66C17BE6" w14:textId="41A614F2" w:rsidR="00491774" w:rsidRDefault="00491774" w:rsidP="006A209D">
      <w:pPr>
        <w:spacing w:after="0" w:line="360" w:lineRule="auto"/>
        <w:jc w:val="center"/>
        <w:rPr>
          <w:rFonts w:ascii="Arial" w:hAnsi="Arial" w:cs="Arial"/>
          <w:sz w:val="28"/>
          <w:szCs w:val="28"/>
        </w:rPr>
      </w:pPr>
      <w:r w:rsidRPr="00491774">
        <w:rPr>
          <w:rFonts w:ascii="Arial" w:hAnsi="Arial" w:cs="Arial"/>
          <w:sz w:val="28"/>
          <w:szCs w:val="28"/>
        </w:rPr>
        <w:t>Unidad 3. Macronutrientes II</w:t>
      </w:r>
    </w:p>
    <w:p w14:paraId="7668C97E" w14:textId="77777777" w:rsidR="00491774" w:rsidRPr="00491774" w:rsidRDefault="00491774" w:rsidP="006A209D">
      <w:pPr>
        <w:spacing w:after="0" w:line="360" w:lineRule="auto"/>
        <w:jc w:val="center"/>
        <w:rPr>
          <w:rFonts w:ascii="Arial" w:hAnsi="Arial" w:cs="Arial"/>
          <w:sz w:val="28"/>
          <w:szCs w:val="28"/>
        </w:rPr>
      </w:pPr>
    </w:p>
    <w:p w14:paraId="6DB4272A" w14:textId="6D6C1729"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0916A76B" w14:textId="77777777" w:rsidR="00491774" w:rsidRPr="00491774" w:rsidRDefault="00491774" w:rsidP="00491774">
      <w:pPr>
        <w:spacing w:after="0" w:line="360" w:lineRule="auto"/>
        <w:jc w:val="center"/>
        <w:rPr>
          <w:rFonts w:ascii="Arial" w:hAnsi="Arial" w:cs="Arial"/>
          <w:sz w:val="28"/>
          <w:szCs w:val="28"/>
        </w:rPr>
      </w:pPr>
      <w:r w:rsidRPr="00491774">
        <w:rPr>
          <w:rFonts w:ascii="Arial" w:hAnsi="Arial" w:cs="Arial"/>
          <w:sz w:val="28"/>
          <w:szCs w:val="28"/>
        </w:rPr>
        <w:t>Actividad 2 – Tarea – Estructura y función de las proteínas</w:t>
      </w:r>
    </w:p>
    <w:p w14:paraId="3DD7227A" w14:textId="77777777" w:rsidR="006A209D" w:rsidRDefault="006A209D" w:rsidP="00491774">
      <w:pPr>
        <w:spacing w:after="0" w:line="360" w:lineRule="auto"/>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491774">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789F0731" w14:textId="3899A67B" w:rsidR="00491774" w:rsidRPr="00491774" w:rsidRDefault="00491774" w:rsidP="008B6E73">
      <w:pPr>
        <w:spacing w:after="0" w:line="360" w:lineRule="auto"/>
        <w:jc w:val="center"/>
        <w:rPr>
          <w:rFonts w:ascii="Arial" w:hAnsi="Arial" w:cs="Arial"/>
          <w:sz w:val="28"/>
          <w:szCs w:val="28"/>
        </w:rPr>
      </w:pPr>
      <w:r w:rsidRPr="00491774">
        <w:rPr>
          <w:rFonts w:ascii="Arial" w:hAnsi="Arial" w:cs="Arial"/>
          <w:sz w:val="28"/>
          <w:szCs w:val="28"/>
        </w:rPr>
        <w:t>26 de noviembre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46B69F21" w14:textId="77777777" w:rsidR="00491774" w:rsidRDefault="00491774"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471C44DD" w:rsidR="00D04DA7" w:rsidRPr="00491774" w:rsidRDefault="00491774" w:rsidP="00491774">
      <w:pPr>
        <w:spacing w:line="276" w:lineRule="auto"/>
        <w:jc w:val="both"/>
        <w:rPr>
          <w:rFonts w:ascii="Arial" w:hAnsi="Arial" w:cs="Arial"/>
          <w:sz w:val="24"/>
          <w:szCs w:val="24"/>
        </w:rPr>
      </w:pPr>
      <w:r w:rsidRPr="00491774">
        <w:rPr>
          <w:rFonts w:ascii="Arial" w:hAnsi="Arial" w:cs="Arial"/>
          <w:sz w:val="24"/>
          <w:szCs w:val="24"/>
        </w:rPr>
        <w:t>En el fascinante entramado de la nutrición humana, los macronutrientes constituyen los bloques fundamentales que sustentan la energía y la vitalidad del organismo. Dentro de este conjunto esencial, los aminoácidos, péptidos, proteínas y enzimas emergen como componentes críticos que no solo alimentan, sino que también orquestan una danza intrincada de procesos biológicos. Los aminoácidos, al formar los bloques constructivos de las proteínas, se convierten en los cimientos de nuestra nutrición, tejiendo el lienzo de la vida. Estas proteínas, a su vez, despliegan su diversidad estructural y funcional para impulsar funciones que van desde el soporte estructural hasta la catálisis enzimática. En este contexto, los péptidos se manifiestan como intermediarios clave, actuando como eslabones en la creación de estas estructuras biomoleculares complejas. Las enzimas, cual maestros de ceremonias en el festín bioquímico, catalizan y coordinan estas reacciones, asegurando que cada componente nutricional cumpla su función específica en la sinfonía de la vida. Así, al explorar los macronutrientes desde la perspectiva de los aminoácidos, péptidos, proteínas y enzimas, nos sumergimos en un viaje hacia la comprensión más profunda de cómo la nutrición no solo alimenta nuestro cuerpo, sino que también orquesta la sinfonía bioquímica que sustenta nuestra existencia.</w:t>
      </w:r>
    </w:p>
    <w:p w14:paraId="6322D5D4"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BE53C1C" w14:textId="77777777" w:rsidR="00D04DA7" w:rsidRDefault="00D04DA7" w:rsidP="00D04DA7"/>
    <w:p w14:paraId="3D25375C" w14:textId="77777777" w:rsidR="00491774" w:rsidRDefault="00491774" w:rsidP="00D04DA7"/>
    <w:p w14:paraId="69344B44" w14:textId="77777777" w:rsidR="00491774" w:rsidRDefault="00491774" w:rsidP="00D04DA7"/>
    <w:p w14:paraId="643FD709" w14:textId="77777777" w:rsidR="00D04DA7" w:rsidRDefault="00D04DA7" w:rsidP="00D04DA7"/>
    <w:p w14:paraId="4E18FDA6" w14:textId="77777777" w:rsidR="00D04DA7" w:rsidRDefault="00D04DA7" w:rsidP="00D04DA7">
      <w:pPr>
        <w:jc w:val="center"/>
      </w:pPr>
    </w:p>
    <w:p w14:paraId="3A8A0A88" w14:textId="77777777" w:rsidR="00231AF9" w:rsidRDefault="00231AF9" w:rsidP="00D04DA7">
      <w:pPr>
        <w:jc w:val="center"/>
        <w:rPr>
          <w:rFonts w:ascii="Arial" w:hAnsi="Arial" w:cs="Arial"/>
          <w:b/>
          <w:bCs/>
          <w:sz w:val="24"/>
          <w:szCs w:val="24"/>
        </w:rPr>
        <w:sectPr w:rsidR="00231AF9">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AC817F1" w14:textId="383D278D" w:rsidR="0092561E" w:rsidRDefault="00231AF9" w:rsidP="0092561E">
      <w:pPr>
        <w:jc w:val="center"/>
        <w:rPr>
          <w:rFonts w:ascii="Arial" w:hAnsi="Arial" w:cs="Arial"/>
        </w:rPr>
      </w:pPr>
      <w:r>
        <w:rPr>
          <w:noProof/>
        </w:rPr>
        <w:drawing>
          <wp:inline distT="0" distB="0" distL="0" distR="0" wp14:anchorId="08AF4861" wp14:editId="7AC03DBC">
            <wp:extent cx="6038850" cy="4529479"/>
            <wp:effectExtent l="0" t="0" r="0" b="4445"/>
            <wp:docPr id="2120414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492" cy="4535211"/>
                    </a:xfrm>
                    <a:prstGeom prst="rect">
                      <a:avLst/>
                    </a:prstGeom>
                    <a:noFill/>
                    <a:ln>
                      <a:noFill/>
                    </a:ln>
                  </pic:spPr>
                </pic:pic>
              </a:graphicData>
            </a:graphic>
          </wp:inline>
        </w:drawing>
      </w:r>
    </w:p>
    <w:p w14:paraId="7818FE50" w14:textId="27207376" w:rsidR="00111108" w:rsidRDefault="0092561E" w:rsidP="00111108">
      <w:pPr>
        <w:spacing w:line="276" w:lineRule="auto"/>
        <w:jc w:val="both"/>
        <w:rPr>
          <w:rFonts w:ascii="Arial" w:hAnsi="Arial" w:cs="Arial"/>
          <w:sz w:val="24"/>
          <w:szCs w:val="24"/>
        </w:rPr>
      </w:pPr>
      <w:r w:rsidRPr="00111108">
        <w:rPr>
          <w:rFonts w:ascii="Arial" w:hAnsi="Arial" w:cs="Arial"/>
          <w:sz w:val="24"/>
          <w:szCs w:val="24"/>
        </w:rPr>
        <w:t>Enlace para verlo:</w:t>
      </w:r>
      <w:r w:rsidR="00111108" w:rsidRPr="00111108">
        <w:rPr>
          <w:rFonts w:ascii="Arial" w:hAnsi="Arial" w:cs="Arial"/>
          <w:sz w:val="24"/>
          <w:szCs w:val="24"/>
        </w:rPr>
        <w:t xml:space="preserve">  </w:t>
      </w:r>
      <w:hyperlink r:id="rId10" w:history="1">
        <w:r w:rsidR="00111108" w:rsidRPr="00D03912">
          <w:rPr>
            <w:rStyle w:val="Hipervnculo"/>
            <w:rFonts w:ascii="Arial" w:hAnsi="Arial" w:cs="Arial"/>
            <w:sz w:val="24"/>
            <w:szCs w:val="24"/>
          </w:rPr>
          <w:t>https://www.canva.com/design/DAF1OJgN5sc/2Ou7KtIp00W58Df0KE5xrQ/edit?utm_content=DAF1OJgN5sc&amp;utm_campaign=designshare&amp;utm_medium=link2&amp;utm_source=sharebutto</w:t>
        </w:r>
        <w:r w:rsidR="00111108" w:rsidRPr="00D03912">
          <w:rPr>
            <w:rStyle w:val="Hipervnculo"/>
            <w:rFonts w:ascii="Arial" w:hAnsi="Arial" w:cs="Arial"/>
            <w:sz w:val="24"/>
            <w:szCs w:val="24"/>
          </w:rPr>
          <w:t>n</w:t>
        </w:r>
      </w:hyperlink>
    </w:p>
    <w:p w14:paraId="5CC2C976" w14:textId="7D62C616" w:rsidR="00111108" w:rsidRPr="00111108" w:rsidRDefault="00111108" w:rsidP="00111108">
      <w:pPr>
        <w:spacing w:line="276" w:lineRule="auto"/>
        <w:jc w:val="both"/>
        <w:rPr>
          <w:rFonts w:ascii="Arial" w:hAnsi="Arial" w:cs="Arial"/>
          <w:sz w:val="24"/>
          <w:szCs w:val="24"/>
        </w:rPr>
        <w:sectPr w:rsidR="00111108" w:rsidRPr="00111108" w:rsidSect="00231AF9">
          <w:pgSz w:w="15840" w:h="12240" w:orient="landscape"/>
          <w:pgMar w:top="1701" w:right="1418" w:bottom="1701" w:left="1418" w:header="709" w:footer="709" w:gutter="0"/>
          <w:cols w:space="708"/>
          <w:docGrid w:linePitch="360"/>
        </w:sect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2C1A3C9A" w14:textId="77777777" w:rsidR="00491774" w:rsidRPr="00491774" w:rsidRDefault="00491774" w:rsidP="00491774">
      <w:pPr>
        <w:spacing w:line="276" w:lineRule="auto"/>
        <w:jc w:val="both"/>
        <w:rPr>
          <w:rFonts w:ascii="Arial" w:hAnsi="Arial" w:cs="Arial"/>
          <w:sz w:val="24"/>
          <w:szCs w:val="24"/>
          <w:lang w:eastAsia="es-MX"/>
        </w:rPr>
      </w:pPr>
      <w:r w:rsidRPr="00491774">
        <w:rPr>
          <w:rFonts w:ascii="Arial" w:hAnsi="Arial" w:cs="Arial"/>
          <w:sz w:val="24"/>
          <w:szCs w:val="24"/>
          <w:lang w:eastAsia="es-MX"/>
        </w:rPr>
        <w:t>En conclusión, al explorar los macronutrientes desde la perspectiva de los aminoácidos, péptidos, proteínas y enzimas, descubrimos que la comida no es solo combustible, sino también el director de una orquesta bioquímica que impulsa la vida. Desde los bloques de construcción fundamentales hasta los maestros que coordinan las reacciones en nuestro cuerpo, cada componente desempeña un papel crucial en mantener nuestra salud y vitalidad. Entender cómo interactúan estos elementos nos brinda una visión más profunda de cómo la nutrición no solo nos nutre, sino que también desencadena una sinfonía compleja de procesos que mantienen nuestra existencia. Así, al considerar la comida como más que solo calorías, reconocemos su papel central en la coreografía de la vida y la importancia de hacer elecciones alimenticias conscientes para apoyar nuestra salud y bienestar a lo largo del tiempo.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0E4BEF89" w14:textId="77777777" w:rsidR="00491774" w:rsidRPr="00C569EB" w:rsidRDefault="00491774" w:rsidP="00111108">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970B145" w14:textId="370A2FCC"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Aminoácidos. (s/f). Medlineplus.gov. Recuperado el 2</w:t>
      </w:r>
      <w:r w:rsidR="00111108">
        <w:rPr>
          <w:rFonts w:ascii="Arial" w:hAnsi="Arial" w:cs="Arial"/>
          <w:sz w:val="24"/>
          <w:szCs w:val="24"/>
          <w:lang w:eastAsia="es-MX"/>
        </w:rPr>
        <w:t>6</w:t>
      </w:r>
      <w:r w:rsidRPr="00231AF9">
        <w:rPr>
          <w:rFonts w:ascii="Arial" w:hAnsi="Arial" w:cs="Arial"/>
          <w:sz w:val="24"/>
          <w:szCs w:val="24"/>
          <w:lang w:eastAsia="es-MX"/>
        </w:rPr>
        <w:t xml:space="preserve"> de noviembre de 2023, de </w:t>
      </w:r>
      <w:hyperlink r:id="rId11" w:history="1">
        <w:r w:rsidRPr="00231AF9">
          <w:rPr>
            <w:rStyle w:val="Hipervnculo"/>
            <w:rFonts w:ascii="Arial" w:hAnsi="Arial" w:cs="Arial"/>
            <w:sz w:val="24"/>
            <w:szCs w:val="24"/>
            <w:lang w:eastAsia="es-MX"/>
          </w:rPr>
          <w:t>https://medlineplus.gov/spanish/ency/article/002222.htm</w:t>
        </w:r>
      </w:hyperlink>
    </w:p>
    <w:p w14:paraId="331438B6" w14:textId="77777777" w:rsidR="00231AF9" w:rsidRPr="00231AF9" w:rsidRDefault="00231AF9" w:rsidP="00231AF9">
      <w:pPr>
        <w:spacing w:line="276" w:lineRule="auto"/>
        <w:jc w:val="both"/>
        <w:rPr>
          <w:rFonts w:ascii="Arial" w:hAnsi="Arial" w:cs="Arial"/>
          <w:sz w:val="24"/>
          <w:szCs w:val="24"/>
          <w:lang w:eastAsia="es-MX"/>
        </w:rPr>
      </w:pPr>
    </w:p>
    <w:p w14:paraId="634D651A" w14:textId="34917C1E"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Mpa, C., Carlos, M., &amp; Olvera, G. (s/f). UNIDAD 5. AMINOÁCIDOS Y PROTEÍNAS. Unam.mx. Recuperado el 2</w:t>
      </w:r>
      <w:r w:rsidR="00111108">
        <w:rPr>
          <w:rFonts w:ascii="Arial" w:hAnsi="Arial" w:cs="Arial"/>
          <w:sz w:val="24"/>
          <w:szCs w:val="24"/>
          <w:lang w:eastAsia="es-MX"/>
        </w:rPr>
        <w:t>6</w:t>
      </w:r>
      <w:r w:rsidRPr="00231AF9">
        <w:rPr>
          <w:rFonts w:ascii="Arial" w:hAnsi="Arial" w:cs="Arial"/>
          <w:sz w:val="24"/>
          <w:szCs w:val="24"/>
          <w:lang w:eastAsia="es-MX"/>
        </w:rPr>
        <w:t xml:space="preserve"> de noviembre de 2023, de </w:t>
      </w:r>
      <w:hyperlink r:id="rId12" w:history="1">
        <w:r w:rsidRPr="00231AF9">
          <w:rPr>
            <w:rStyle w:val="Hipervnculo"/>
            <w:rFonts w:ascii="Arial" w:hAnsi="Arial" w:cs="Arial"/>
            <w:sz w:val="24"/>
            <w:szCs w:val="24"/>
            <w:lang w:eastAsia="es-MX"/>
          </w:rPr>
          <w:t>https://fmvz.unam.mx/fmvz/p_estudios/apuntes_bioquimica/Unidad_5.pdf</w:t>
        </w:r>
      </w:hyperlink>
    </w:p>
    <w:p w14:paraId="4C543E54" w14:textId="77777777" w:rsidR="00231AF9" w:rsidRPr="00231AF9" w:rsidRDefault="00231AF9" w:rsidP="00231AF9">
      <w:pPr>
        <w:spacing w:line="276" w:lineRule="auto"/>
        <w:jc w:val="both"/>
        <w:rPr>
          <w:rFonts w:ascii="Arial" w:hAnsi="Arial" w:cs="Arial"/>
          <w:sz w:val="24"/>
          <w:szCs w:val="24"/>
          <w:lang w:eastAsia="es-MX"/>
        </w:rPr>
      </w:pPr>
    </w:p>
    <w:p w14:paraId="2B2C89C3" w14:textId="664AEA6E"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 xml:space="preserve">¿Qué son las proteínas y qué es lo que hacen? (s/f). Medlineplus.gov. Recuperado el 26 de noviembre de 2023, de </w:t>
      </w:r>
      <w:hyperlink r:id="rId13" w:history="1">
        <w:r w:rsidRPr="00231AF9">
          <w:rPr>
            <w:rStyle w:val="Hipervnculo"/>
            <w:rFonts w:ascii="Arial" w:hAnsi="Arial" w:cs="Arial"/>
            <w:sz w:val="24"/>
            <w:szCs w:val="24"/>
            <w:lang w:eastAsia="es-MX"/>
          </w:rPr>
          <w:t>https://medlineplus.gov/spanish/genetica/entender/comofuncionangenes/proteina/</w:t>
        </w:r>
      </w:hyperlink>
    </w:p>
    <w:p w14:paraId="37AF5AC2" w14:textId="77777777" w:rsidR="00231AF9" w:rsidRPr="00231AF9" w:rsidRDefault="00231AF9" w:rsidP="00231AF9">
      <w:pPr>
        <w:spacing w:line="276" w:lineRule="auto"/>
        <w:jc w:val="both"/>
        <w:rPr>
          <w:rFonts w:ascii="Arial" w:hAnsi="Arial" w:cs="Arial"/>
          <w:sz w:val="24"/>
          <w:szCs w:val="24"/>
          <w:lang w:eastAsia="es-MX"/>
        </w:rPr>
      </w:pPr>
    </w:p>
    <w:p w14:paraId="1F5493DD" w14:textId="557C600A"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 xml:space="preserve">Ramírez, J. R., &amp; Aceves, M. A. (s/f). Enzimas: ¿qué son y cómo funcionan? Unam.mx. Recuperado el 26 de noviembre de 2023, de </w:t>
      </w:r>
      <w:hyperlink r:id="rId14" w:history="1">
        <w:r w:rsidRPr="00231AF9">
          <w:rPr>
            <w:rStyle w:val="Hipervnculo"/>
            <w:rFonts w:ascii="Arial" w:hAnsi="Arial" w:cs="Arial"/>
            <w:sz w:val="24"/>
            <w:szCs w:val="24"/>
            <w:lang w:eastAsia="es-MX"/>
          </w:rPr>
          <w:t>https://www.revista.unam.mx/vol.15/num12/art91/</w:t>
        </w:r>
      </w:hyperlink>
    </w:p>
    <w:p w14:paraId="32AAC177" w14:textId="77777777" w:rsidR="00231AF9" w:rsidRPr="00231AF9" w:rsidRDefault="00231AF9" w:rsidP="00231AF9">
      <w:pPr>
        <w:spacing w:line="276" w:lineRule="auto"/>
        <w:jc w:val="both"/>
        <w:rPr>
          <w:rFonts w:ascii="Arial" w:hAnsi="Arial" w:cs="Arial"/>
          <w:sz w:val="24"/>
          <w:szCs w:val="24"/>
          <w:lang w:eastAsia="es-MX"/>
        </w:rPr>
      </w:pPr>
    </w:p>
    <w:p w14:paraId="0AB9553D" w14:textId="5366CE31"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UNADM. (s/f). Macronutrientes II. Unadmexico.mx. Recuperado el 2</w:t>
      </w:r>
      <w:r w:rsidRPr="00231AF9">
        <w:rPr>
          <w:rFonts w:ascii="Arial" w:hAnsi="Arial" w:cs="Arial"/>
          <w:sz w:val="24"/>
          <w:szCs w:val="24"/>
          <w:lang w:eastAsia="es-MX"/>
        </w:rPr>
        <w:t>6</w:t>
      </w:r>
      <w:r w:rsidRPr="00231AF9">
        <w:rPr>
          <w:rFonts w:ascii="Arial" w:hAnsi="Arial" w:cs="Arial"/>
          <w:sz w:val="24"/>
          <w:szCs w:val="24"/>
          <w:lang w:eastAsia="es-MX"/>
        </w:rPr>
        <w:t xml:space="preserve"> de noviembre de 2023, de </w:t>
      </w:r>
      <w:hyperlink r:id="rId15" w:history="1">
        <w:r w:rsidRPr="00231AF9">
          <w:rPr>
            <w:rStyle w:val="Hipervnculo"/>
            <w:rFonts w:ascii="Arial" w:hAnsi="Arial" w:cs="Arial"/>
            <w:sz w:val="24"/>
            <w:szCs w:val="24"/>
            <w:lang w:eastAsia="es-MX"/>
          </w:rPr>
          <w:t>https://dmd.unadmexico.mx/contenidos/DCSBA/BLOQUE2/NA/02/NBNU/unidad_03/descargables/NBNU_U3_Contenido.pdf</w:t>
        </w:r>
      </w:hyperlink>
    </w:p>
    <w:p w14:paraId="405F293E" w14:textId="77777777" w:rsidR="00231AF9" w:rsidRPr="00231AF9" w:rsidRDefault="00231AF9" w:rsidP="00231AF9">
      <w:pPr>
        <w:spacing w:line="276" w:lineRule="auto"/>
        <w:jc w:val="both"/>
        <w:rPr>
          <w:rFonts w:ascii="Arial" w:hAnsi="Arial" w:cs="Arial"/>
          <w:sz w:val="24"/>
          <w:szCs w:val="24"/>
          <w:lang w:eastAsia="es-MX"/>
        </w:rPr>
      </w:pPr>
    </w:p>
    <w:p w14:paraId="592C436E" w14:textId="04A02F7A" w:rsidR="00231AF9" w:rsidRP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lang w:eastAsia="es-MX"/>
        </w:rPr>
        <w:t>Universidad de Murcia. (s/f). Los aminoácidos. Www.um.es. Recuperado el 2</w:t>
      </w:r>
      <w:r w:rsidRPr="00231AF9">
        <w:rPr>
          <w:rFonts w:ascii="Arial" w:hAnsi="Arial" w:cs="Arial"/>
          <w:sz w:val="24"/>
          <w:szCs w:val="24"/>
          <w:lang w:eastAsia="es-MX"/>
        </w:rPr>
        <w:t>6</w:t>
      </w:r>
      <w:r w:rsidRPr="00231AF9">
        <w:rPr>
          <w:rFonts w:ascii="Arial" w:hAnsi="Arial" w:cs="Arial"/>
          <w:sz w:val="24"/>
          <w:szCs w:val="24"/>
          <w:lang w:eastAsia="es-MX"/>
        </w:rPr>
        <w:t xml:space="preserve"> de noviembre de 2023, de </w:t>
      </w:r>
      <w:hyperlink r:id="rId16" w:history="1">
        <w:r w:rsidRPr="00231AF9">
          <w:rPr>
            <w:rStyle w:val="Hipervnculo"/>
            <w:rFonts w:ascii="Arial" w:hAnsi="Arial" w:cs="Arial"/>
            <w:sz w:val="24"/>
            <w:szCs w:val="24"/>
            <w:lang w:eastAsia="es-MX"/>
          </w:rPr>
          <w:t>https://www.um.es/molecula/prot02.htm</w:t>
        </w:r>
      </w:hyperlink>
    </w:p>
    <w:p w14:paraId="68722AFB" w14:textId="77777777" w:rsidR="00231AF9" w:rsidRDefault="00231AF9" w:rsidP="00231AF9">
      <w:pPr>
        <w:spacing w:line="276" w:lineRule="auto"/>
        <w:jc w:val="both"/>
        <w:rPr>
          <w:rFonts w:ascii="Arial" w:hAnsi="Arial" w:cs="Arial"/>
          <w:lang w:eastAsia="es-MX"/>
        </w:rPr>
      </w:pPr>
    </w:p>
    <w:p w14:paraId="1D6F644D" w14:textId="0CF75DCB" w:rsidR="00231AF9" w:rsidRDefault="00231AF9" w:rsidP="00231AF9">
      <w:pPr>
        <w:spacing w:line="276" w:lineRule="auto"/>
        <w:jc w:val="both"/>
        <w:rPr>
          <w:rFonts w:ascii="Arial" w:hAnsi="Arial" w:cs="Arial"/>
          <w:sz w:val="24"/>
          <w:szCs w:val="24"/>
          <w:lang w:eastAsia="es-MX"/>
        </w:rPr>
      </w:pPr>
      <w:r w:rsidRPr="00231AF9">
        <w:rPr>
          <w:rFonts w:ascii="Arial" w:hAnsi="Arial" w:cs="Arial"/>
          <w:sz w:val="24"/>
          <w:szCs w:val="24"/>
        </w:rPr>
        <w:t>Universidad de Murcia. (s/f). </w:t>
      </w:r>
      <w:r w:rsidRPr="00231AF9">
        <w:rPr>
          <w:rFonts w:ascii="Arial" w:hAnsi="Arial" w:cs="Arial"/>
          <w:sz w:val="24"/>
          <w:szCs w:val="24"/>
        </w:rPr>
        <w:t xml:space="preserve"> </w:t>
      </w:r>
      <w:r w:rsidRPr="00231AF9">
        <w:rPr>
          <w:rFonts w:ascii="Arial" w:hAnsi="Arial" w:cs="Arial"/>
          <w:sz w:val="24"/>
          <w:szCs w:val="24"/>
        </w:rPr>
        <w:t>Péptidos y Enlace peptídico</w:t>
      </w:r>
      <w:r w:rsidRPr="00231AF9">
        <w:rPr>
          <w:rFonts w:ascii="Arial" w:hAnsi="Arial" w:cs="Arial"/>
          <w:sz w:val="24"/>
          <w:szCs w:val="24"/>
        </w:rPr>
        <w:t xml:space="preserve"> </w:t>
      </w:r>
      <w:hyperlink r:id="rId17" w:history="1">
        <w:r w:rsidRPr="00231AF9">
          <w:rPr>
            <w:rStyle w:val="Hipervnculo"/>
            <w:rFonts w:ascii="Arial" w:hAnsi="Arial" w:cs="Arial"/>
            <w:color w:val="auto"/>
            <w:sz w:val="24"/>
            <w:szCs w:val="24"/>
            <w:u w:val="none"/>
          </w:rPr>
          <w:t>www.um.es</w:t>
        </w:r>
      </w:hyperlink>
      <w:r w:rsidRPr="00231AF9">
        <w:rPr>
          <w:rFonts w:ascii="Arial" w:hAnsi="Arial" w:cs="Arial"/>
          <w:sz w:val="24"/>
          <w:szCs w:val="24"/>
        </w:rPr>
        <w:t xml:space="preserve"> </w:t>
      </w:r>
      <w:r w:rsidRPr="00231AF9">
        <w:rPr>
          <w:rFonts w:ascii="Arial" w:hAnsi="Arial" w:cs="Arial"/>
          <w:sz w:val="24"/>
          <w:szCs w:val="24"/>
          <w:lang w:eastAsia="es-MX"/>
        </w:rPr>
        <w:t>Recuperado el 2</w:t>
      </w:r>
      <w:r w:rsidRPr="00231AF9">
        <w:rPr>
          <w:rFonts w:ascii="Arial" w:hAnsi="Arial" w:cs="Arial"/>
          <w:sz w:val="24"/>
          <w:szCs w:val="24"/>
        </w:rPr>
        <w:t>6</w:t>
      </w:r>
      <w:r w:rsidRPr="00231AF9">
        <w:rPr>
          <w:rFonts w:ascii="Arial" w:hAnsi="Arial" w:cs="Arial"/>
          <w:sz w:val="24"/>
          <w:szCs w:val="24"/>
          <w:lang w:eastAsia="es-MX"/>
        </w:rPr>
        <w:t xml:space="preserve"> de noviembre de 2023, de</w:t>
      </w:r>
      <w:r w:rsidRPr="00231AF9">
        <w:rPr>
          <w:rFonts w:ascii="Arial" w:hAnsi="Arial" w:cs="Arial"/>
          <w:sz w:val="24"/>
          <w:szCs w:val="24"/>
        </w:rPr>
        <w:t xml:space="preserve">  </w:t>
      </w:r>
      <w:hyperlink r:id="rId18" w:history="1">
        <w:r w:rsidRPr="00D03912">
          <w:rPr>
            <w:rStyle w:val="Hipervnculo"/>
            <w:rFonts w:ascii="Arial" w:hAnsi="Arial" w:cs="Arial"/>
            <w:sz w:val="24"/>
            <w:szCs w:val="24"/>
            <w:lang w:eastAsia="es-MX"/>
          </w:rPr>
          <w:t>https://www.um.es/molecula/prot04.htm</w:t>
        </w:r>
      </w:hyperlink>
    </w:p>
    <w:p w14:paraId="4C1CA79C" w14:textId="77777777" w:rsidR="00231AF9" w:rsidRPr="00231AF9" w:rsidRDefault="00231AF9" w:rsidP="00231AF9">
      <w:pPr>
        <w:spacing w:line="276" w:lineRule="auto"/>
        <w:jc w:val="both"/>
        <w:rPr>
          <w:rFonts w:ascii="Arial" w:hAnsi="Arial" w:cs="Arial"/>
          <w:sz w:val="24"/>
          <w:szCs w:val="24"/>
          <w:lang w:eastAsia="es-MX"/>
        </w:rPr>
      </w:pPr>
    </w:p>
    <w:p w14:paraId="20968143" w14:textId="77777777"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B5B0" w14:textId="77777777" w:rsidR="00232C30" w:rsidRDefault="00232C30" w:rsidP="00D04DA7">
      <w:pPr>
        <w:spacing w:after="0" w:line="240" w:lineRule="auto"/>
      </w:pPr>
      <w:r>
        <w:separator/>
      </w:r>
    </w:p>
  </w:endnote>
  <w:endnote w:type="continuationSeparator" w:id="0">
    <w:p w14:paraId="79081DCB" w14:textId="77777777" w:rsidR="00232C30" w:rsidRDefault="00232C3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F5C3" w14:textId="77777777" w:rsidR="00232C30" w:rsidRDefault="00232C30" w:rsidP="00D04DA7">
      <w:pPr>
        <w:spacing w:after="0" w:line="240" w:lineRule="auto"/>
      </w:pPr>
      <w:r>
        <w:separator/>
      </w:r>
    </w:p>
  </w:footnote>
  <w:footnote w:type="continuationSeparator" w:id="0">
    <w:p w14:paraId="50C9F12F" w14:textId="77777777" w:rsidR="00232C30" w:rsidRDefault="00232C3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1108"/>
    <w:rsid w:val="00113A85"/>
    <w:rsid w:val="00130717"/>
    <w:rsid w:val="00132987"/>
    <w:rsid w:val="00231AF9"/>
    <w:rsid w:val="00232C30"/>
    <w:rsid w:val="003C646E"/>
    <w:rsid w:val="003D1E2A"/>
    <w:rsid w:val="004339A9"/>
    <w:rsid w:val="00491774"/>
    <w:rsid w:val="006A209D"/>
    <w:rsid w:val="00761426"/>
    <w:rsid w:val="00776735"/>
    <w:rsid w:val="008B6E73"/>
    <w:rsid w:val="00921EF1"/>
    <w:rsid w:val="0092561E"/>
    <w:rsid w:val="00A27F3C"/>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177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491774"/>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491774"/>
    <w:rPr>
      <w:rFonts w:ascii="Arial" w:eastAsia="Times New Roman" w:hAnsi="Arial" w:cs="Arial"/>
      <w:vanish/>
      <w:sz w:val="16"/>
      <w:szCs w:val="16"/>
      <w:lang w:eastAsia="es-MX"/>
    </w:rPr>
  </w:style>
  <w:style w:type="character" w:styleId="Mencinsinresolver">
    <w:name w:val="Unresolved Mention"/>
    <w:basedOn w:val="Fuentedeprrafopredeter"/>
    <w:uiPriority w:val="99"/>
    <w:semiHidden/>
    <w:unhideWhenUsed/>
    <w:rsid w:val="00231AF9"/>
    <w:rPr>
      <w:color w:val="605E5C"/>
      <w:shd w:val="clear" w:color="auto" w:fill="E1DFDD"/>
    </w:rPr>
  </w:style>
  <w:style w:type="character" w:styleId="Textoennegrita">
    <w:name w:val="Strong"/>
    <w:basedOn w:val="Fuentedeprrafopredeter"/>
    <w:uiPriority w:val="22"/>
    <w:qFormat/>
    <w:rsid w:val="00231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2562">
      <w:bodyDiv w:val="1"/>
      <w:marLeft w:val="0"/>
      <w:marRight w:val="0"/>
      <w:marTop w:val="0"/>
      <w:marBottom w:val="0"/>
      <w:divBdr>
        <w:top w:val="none" w:sz="0" w:space="0" w:color="auto"/>
        <w:left w:val="none" w:sz="0" w:space="0" w:color="auto"/>
        <w:bottom w:val="none" w:sz="0" w:space="0" w:color="auto"/>
        <w:right w:val="none" w:sz="0" w:space="0" w:color="auto"/>
      </w:divBdr>
      <w:divsChild>
        <w:div w:id="1000307400">
          <w:marLeft w:val="0"/>
          <w:marRight w:val="0"/>
          <w:marTop w:val="0"/>
          <w:marBottom w:val="0"/>
          <w:divBdr>
            <w:top w:val="single" w:sz="2" w:space="0" w:color="D9D9E3"/>
            <w:left w:val="single" w:sz="2" w:space="0" w:color="D9D9E3"/>
            <w:bottom w:val="single" w:sz="2" w:space="0" w:color="D9D9E3"/>
            <w:right w:val="single" w:sz="2" w:space="0" w:color="D9D9E3"/>
          </w:divBdr>
          <w:divsChild>
            <w:div w:id="2045136893">
              <w:marLeft w:val="0"/>
              <w:marRight w:val="0"/>
              <w:marTop w:val="0"/>
              <w:marBottom w:val="0"/>
              <w:divBdr>
                <w:top w:val="single" w:sz="2" w:space="0" w:color="D9D9E3"/>
                <w:left w:val="single" w:sz="2" w:space="0" w:color="D9D9E3"/>
                <w:bottom w:val="single" w:sz="2" w:space="0" w:color="D9D9E3"/>
                <w:right w:val="single" w:sz="2" w:space="0" w:color="D9D9E3"/>
              </w:divBdr>
              <w:divsChild>
                <w:div w:id="268901344">
                  <w:marLeft w:val="0"/>
                  <w:marRight w:val="0"/>
                  <w:marTop w:val="0"/>
                  <w:marBottom w:val="0"/>
                  <w:divBdr>
                    <w:top w:val="single" w:sz="2" w:space="0" w:color="D9D9E3"/>
                    <w:left w:val="single" w:sz="2" w:space="0" w:color="D9D9E3"/>
                    <w:bottom w:val="single" w:sz="2" w:space="0" w:color="D9D9E3"/>
                    <w:right w:val="single" w:sz="2" w:space="0" w:color="D9D9E3"/>
                  </w:divBdr>
                  <w:divsChild>
                    <w:div w:id="1255242564">
                      <w:marLeft w:val="0"/>
                      <w:marRight w:val="0"/>
                      <w:marTop w:val="0"/>
                      <w:marBottom w:val="0"/>
                      <w:divBdr>
                        <w:top w:val="single" w:sz="2" w:space="0" w:color="D9D9E3"/>
                        <w:left w:val="single" w:sz="2" w:space="0" w:color="D9D9E3"/>
                        <w:bottom w:val="single" w:sz="2" w:space="0" w:color="D9D9E3"/>
                        <w:right w:val="single" w:sz="2" w:space="0" w:color="D9D9E3"/>
                      </w:divBdr>
                      <w:divsChild>
                        <w:div w:id="783112183">
                          <w:marLeft w:val="0"/>
                          <w:marRight w:val="0"/>
                          <w:marTop w:val="0"/>
                          <w:marBottom w:val="0"/>
                          <w:divBdr>
                            <w:top w:val="none" w:sz="0" w:space="0" w:color="auto"/>
                            <w:left w:val="none" w:sz="0" w:space="0" w:color="auto"/>
                            <w:bottom w:val="none" w:sz="0" w:space="0" w:color="auto"/>
                            <w:right w:val="none" w:sz="0" w:space="0" w:color="auto"/>
                          </w:divBdr>
                          <w:divsChild>
                            <w:div w:id="49264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301392">
                                  <w:marLeft w:val="0"/>
                                  <w:marRight w:val="0"/>
                                  <w:marTop w:val="0"/>
                                  <w:marBottom w:val="0"/>
                                  <w:divBdr>
                                    <w:top w:val="single" w:sz="2" w:space="0" w:color="D9D9E3"/>
                                    <w:left w:val="single" w:sz="2" w:space="0" w:color="D9D9E3"/>
                                    <w:bottom w:val="single" w:sz="2" w:space="0" w:color="D9D9E3"/>
                                    <w:right w:val="single" w:sz="2" w:space="0" w:color="D9D9E3"/>
                                  </w:divBdr>
                                  <w:divsChild>
                                    <w:div w:id="2119910670">
                                      <w:marLeft w:val="0"/>
                                      <w:marRight w:val="0"/>
                                      <w:marTop w:val="0"/>
                                      <w:marBottom w:val="0"/>
                                      <w:divBdr>
                                        <w:top w:val="single" w:sz="2" w:space="0" w:color="D9D9E3"/>
                                        <w:left w:val="single" w:sz="2" w:space="0" w:color="D9D9E3"/>
                                        <w:bottom w:val="single" w:sz="2" w:space="0" w:color="D9D9E3"/>
                                        <w:right w:val="single" w:sz="2" w:space="0" w:color="D9D9E3"/>
                                      </w:divBdr>
                                      <w:divsChild>
                                        <w:div w:id="1129976056">
                                          <w:marLeft w:val="0"/>
                                          <w:marRight w:val="0"/>
                                          <w:marTop w:val="0"/>
                                          <w:marBottom w:val="0"/>
                                          <w:divBdr>
                                            <w:top w:val="single" w:sz="2" w:space="0" w:color="D9D9E3"/>
                                            <w:left w:val="single" w:sz="2" w:space="0" w:color="D9D9E3"/>
                                            <w:bottom w:val="single" w:sz="2" w:space="0" w:color="D9D9E3"/>
                                            <w:right w:val="single" w:sz="2" w:space="0" w:color="D9D9E3"/>
                                          </w:divBdr>
                                          <w:divsChild>
                                            <w:div w:id="132676805">
                                              <w:marLeft w:val="0"/>
                                              <w:marRight w:val="0"/>
                                              <w:marTop w:val="0"/>
                                              <w:marBottom w:val="0"/>
                                              <w:divBdr>
                                                <w:top w:val="single" w:sz="2" w:space="0" w:color="D9D9E3"/>
                                                <w:left w:val="single" w:sz="2" w:space="0" w:color="D9D9E3"/>
                                                <w:bottom w:val="single" w:sz="2" w:space="0" w:color="D9D9E3"/>
                                                <w:right w:val="single" w:sz="2" w:space="0" w:color="D9D9E3"/>
                                              </w:divBdr>
                                              <w:divsChild>
                                                <w:div w:id="1292638537">
                                                  <w:marLeft w:val="0"/>
                                                  <w:marRight w:val="0"/>
                                                  <w:marTop w:val="0"/>
                                                  <w:marBottom w:val="0"/>
                                                  <w:divBdr>
                                                    <w:top w:val="single" w:sz="2" w:space="0" w:color="D9D9E3"/>
                                                    <w:left w:val="single" w:sz="2" w:space="0" w:color="D9D9E3"/>
                                                    <w:bottom w:val="single" w:sz="2" w:space="0" w:color="D9D9E3"/>
                                                    <w:right w:val="single" w:sz="2" w:space="0" w:color="D9D9E3"/>
                                                  </w:divBdr>
                                                  <w:divsChild>
                                                    <w:div w:id="151087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449058">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60617310">
      <w:bodyDiv w:val="1"/>
      <w:marLeft w:val="0"/>
      <w:marRight w:val="0"/>
      <w:marTop w:val="0"/>
      <w:marBottom w:val="0"/>
      <w:divBdr>
        <w:top w:val="none" w:sz="0" w:space="0" w:color="auto"/>
        <w:left w:val="none" w:sz="0" w:space="0" w:color="auto"/>
        <w:bottom w:val="none" w:sz="0" w:space="0" w:color="auto"/>
        <w:right w:val="none" w:sz="0" w:space="0" w:color="auto"/>
      </w:divBdr>
      <w:divsChild>
        <w:div w:id="685404427">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dlineplus.gov/spanish/genetica/entender/comofuncionangenes/proteina/" TargetMode="External"/><Relationship Id="rId18" Type="http://schemas.openxmlformats.org/officeDocument/2006/relationships/hyperlink" Target="https://www.um.es/molecula/prot04.htm"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fmvz.unam.mx/fmvz/p_estudios/apuntes_bioquimica/Unidad_5.pdf" TargetMode="External"/><Relationship Id="rId17" Type="http://schemas.openxmlformats.org/officeDocument/2006/relationships/hyperlink" Target="http://www.um.es" TargetMode="External"/><Relationship Id="rId2" Type="http://schemas.openxmlformats.org/officeDocument/2006/relationships/styles" Target="styles.xml"/><Relationship Id="rId16" Type="http://schemas.openxmlformats.org/officeDocument/2006/relationships/hyperlink" Target="https://www.um.es/molecula/prot02.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ency/article/002222.htm" TargetMode="External"/><Relationship Id="rId5" Type="http://schemas.openxmlformats.org/officeDocument/2006/relationships/footnotes" Target="footnotes.xml"/><Relationship Id="rId15" Type="http://schemas.openxmlformats.org/officeDocument/2006/relationships/hyperlink" Target="https://dmd.unadmexico.mx/contenidos/DCSBA/BLOQUE2/NA/02/NBNU/unidad_03/descargables/NBNU_U3_Contenido.pdf" TargetMode="External"/><Relationship Id="rId10" Type="http://schemas.openxmlformats.org/officeDocument/2006/relationships/hyperlink" Target="https://www.canva.com/design/DAF1OJgN5sc/2Ou7KtIp00W58Df0KE5xrQ/edit?utm_content=DAF1OJgN5sc&amp;utm_campaign=designshare&amp;utm_medium=link2&amp;utm_source=sharebutt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evista.unam.mx/vol.15/num12/art9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6</cp:revision>
  <dcterms:created xsi:type="dcterms:W3CDTF">2023-11-26T18:59:00Z</dcterms:created>
  <dcterms:modified xsi:type="dcterms:W3CDTF">2023-11-26T19:04:00Z</dcterms:modified>
</cp:coreProperties>
</file>