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47C0C38" w14:textId="7AE51B2E" w:rsidR="00130717" w:rsidRPr="00D23B14" w:rsidRDefault="008B6E73" w:rsidP="00D23B14">
      <w:pPr>
        <w:pStyle w:val="Ttulo1"/>
        <w:shd w:val="clear" w:color="auto" w:fill="FFFFFF"/>
        <w:spacing w:before="0" w:beforeAutospacing="0"/>
        <w:jc w:val="center"/>
        <w:rPr>
          <w:rFonts w:ascii="Arial" w:eastAsiaTheme="minorHAnsi" w:hAnsi="Arial" w:cs="Arial"/>
          <w:kern w:val="0"/>
          <w:sz w:val="28"/>
          <w:szCs w:val="28"/>
          <w:lang w:eastAsia="en-US"/>
        </w:rPr>
      </w:pPr>
      <w:r w:rsidRPr="00D23B14">
        <w:rPr>
          <w:rFonts w:ascii="Arial" w:eastAsiaTheme="minorHAnsi" w:hAnsi="Arial" w:cs="Arial"/>
          <w:kern w:val="0"/>
          <w:sz w:val="28"/>
          <w:szCs w:val="28"/>
          <w:lang w:eastAsia="en-US"/>
        </w:rPr>
        <w:t xml:space="preserve">ASIGNATURA: </w:t>
      </w:r>
      <w:r w:rsidR="00D23B14" w:rsidRPr="00D23B14">
        <w:rPr>
          <w:rFonts w:ascii="Arial" w:eastAsiaTheme="minorHAnsi" w:hAnsi="Arial" w:cs="Arial"/>
          <w:kern w:val="0"/>
          <w:sz w:val="28"/>
          <w:szCs w:val="28"/>
          <w:lang w:eastAsia="en-US"/>
        </w:rPr>
        <w:t>Bioquímica de la nutrición</w:t>
      </w:r>
    </w:p>
    <w:p w14:paraId="61FDF602" w14:textId="05EDBE14" w:rsidR="00113A85" w:rsidRPr="00113A85" w:rsidRDefault="00113A85" w:rsidP="00113A85">
      <w:pPr>
        <w:pStyle w:val="Ttulo1"/>
        <w:shd w:val="clear" w:color="auto" w:fill="FFFFFF"/>
        <w:spacing w:before="0" w:beforeAutospacing="0"/>
        <w:jc w:val="center"/>
        <w:rPr>
          <w:rFonts w:ascii="Arial" w:eastAsiaTheme="minorHAnsi" w:hAnsi="Arial" w:cs="Arial"/>
          <w:kern w:val="0"/>
          <w:sz w:val="28"/>
          <w:szCs w:val="28"/>
          <w:lang w:eastAsia="en-US"/>
        </w:rPr>
      </w:pPr>
    </w:p>
    <w:p w14:paraId="06B642B4" w14:textId="66D3A1EF" w:rsidR="006A209D" w:rsidRDefault="006A209D" w:rsidP="00113A85">
      <w:pPr>
        <w:pStyle w:val="Ttulo1"/>
        <w:shd w:val="clear" w:color="auto" w:fill="FFFFFF"/>
        <w:spacing w:before="0" w:beforeAutospacing="0"/>
        <w:jc w:val="center"/>
        <w:rPr>
          <w:rFonts w:ascii="Arial" w:hAnsi="Arial" w:cs="Arial"/>
          <w:b w:val="0"/>
          <w:bCs w:val="0"/>
          <w:sz w:val="28"/>
          <w:szCs w:val="28"/>
        </w:rPr>
      </w:pPr>
      <w:r w:rsidRPr="006A209D">
        <w:rPr>
          <w:rFonts w:ascii="Arial" w:hAnsi="Arial" w:cs="Arial"/>
          <w:sz w:val="28"/>
          <w:szCs w:val="28"/>
        </w:rPr>
        <w:t>NÚMERO Y TÍTULO DE LA UNIDAD:</w:t>
      </w:r>
    </w:p>
    <w:p w14:paraId="1929A538" w14:textId="12BA0A97" w:rsidR="006A209D" w:rsidRDefault="008D2B48" w:rsidP="006A209D">
      <w:pPr>
        <w:spacing w:after="0" w:line="360" w:lineRule="auto"/>
        <w:jc w:val="center"/>
        <w:rPr>
          <w:rFonts w:ascii="Arial" w:hAnsi="Arial" w:cs="Arial"/>
          <w:sz w:val="28"/>
          <w:szCs w:val="28"/>
        </w:rPr>
      </w:pPr>
      <w:r w:rsidRPr="008D2B48">
        <w:rPr>
          <w:rFonts w:ascii="Arial" w:hAnsi="Arial" w:cs="Arial"/>
          <w:sz w:val="28"/>
          <w:szCs w:val="28"/>
        </w:rPr>
        <w:t>Autorreflexiones U4</w:t>
      </w:r>
    </w:p>
    <w:p w14:paraId="433B83D7" w14:textId="77777777" w:rsidR="008D2B48" w:rsidRPr="008D2B48" w:rsidRDefault="008D2B48" w:rsidP="006A209D">
      <w:pPr>
        <w:spacing w:after="0" w:line="360" w:lineRule="auto"/>
        <w:jc w:val="center"/>
        <w:rPr>
          <w:rFonts w:ascii="Arial" w:hAnsi="Arial" w:cs="Arial"/>
          <w:sz w:val="28"/>
          <w:szCs w:val="28"/>
        </w:rPr>
      </w:pPr>
    </w:p>
    <w:p w14:paraId="6DB4272A" w14:textId="77777777" w:rsidR="006A209D" w:rsidRDefault="006A209D" w:rsidP="006A209D">
      <w:pPr>
        <w:spacing w:after="0" w:line="360" w:lineRule="auto"/>
        <w:jc w:val="center"/>
        <w:rPr>
          <w:rFonts w:ascii="Arial" w:hAnsi="Arial" w:cs="Arial"/>
          <w:b/>
          <w:bCs/>
          <w:sz w:val="28"/>
          <w:szCs w:val="28"/>
        </w:rPr>
      </w:pPr>
      <w:r>
        <w:rPr>
          <w:rFonts w:ascii="Arial" w:hAnsi="Arial" w:cs="Arial"/>
          <w:b/>
          <w:bCs/>
          <w:sz w:val="28"/>
          <w:szCs w:val="28"/>
        </w:rPr>
        <w:t>ACTIVIDAD:</w:t>
      </w:r>
    </w:p>
    <w:p w14:paraId="3DD7227A" w14:textId="207CFD35" w:rsidR="006A209D" w:rsidRDefault="008D2B48" w:rsidP="006A209D">
      <w:pPr>
        <w:spacing w:after="0" w:line="360" w:lineRule="auto"/>
        <w:jc w:val="center"/>
        <w:rPr>
          <w:rFonts w:ascii="Arial" w:hAnsi="Arial" w:cs="Arial"/>
          <w:sz w:val="28"/>
          <w:szCs w:val="28"/>
        </w:rPr>
      </w:pPr>
      <w:r w:rsidRPr="008D2B48">
        <w:rPr>
          <w:rFonts w:ascii="Arial" w:hAnsi="Arial" w:cs="Arial"/>
          <w:sz w:val="28"/>
          <w:szCs w:val="28"/>
        </w:rPr>
        <w:t>Unidad 4. Micronutrientes</w:t>
      </w:r>
    </w:p>
    <w:p w14:paraId="7EDB08C3" w14:textId="77777777" w:rsidR="008D2B48" w:rsidRDefault="008D2B48" w:rsidP="006A209D">
      <w:pPr>
        <w:spacing w:after="0" w:line="360" w:lineRule="auto"/>
        <w:jc w:val="center"/>
        <w:rPr>
          <w:rFonts w:ascii="Arial" w:hAnsi="Arial" w:cs="Arial"/>
          <w:sz w:val="28"/>
          <w:szCs w:val="28"/>
        </w:rPr>
      </w:pPr>
    </w:p>
    <w:p w14:paraId="55243A8C" w14:textId="578D0681" w:rsidR="006A209D" w:rsidRPr="006A209D" w:rsidRDefault="006A209D" w:rsidP="00130717">
      <w:pPr>
        <w:spacing w:after="0" w:line="360" w:lineRule="auto"/>
        <w:jc w:val="center"/>
        <w:rPr>
          <w:rFonts w:ascii="Arial" w:hAnsi="Arial" w:cs="Arial"/>
          <w:sz w:val="28"/>
          <w:szCs w:val="28"/>
        </w:rPr>
      </w:pPr>
      <w:r>
        <w:rPr>
          <w:rFonts w:ascii="Arial" w:hAnsi="Arial" w:cs="Arial"/>
          <w:b/>
          <w:bCs/>
          <w:sz w:val="28"/>
          <w:szCs w:val="28"/>
        </w:rPr>
        <w:t>ASESORA</w:t>
      </w:r>
      <w:r w:rsidR="00130717">
        <w:rPr>
          <w:rFonts w:ascii="Arial" w:hAnsi="Arial" w:cs="Arial"/>
          <w:b/>
          <w:bCs/>
          <w:sz w:val="28"/>
          <w:szCs w:val="28"/>
        </w:rPr>
        <w:t xml:space="preserve">: </w:t>
      </w:r>
      <w:hyperlink r:id="rId7" w:history="1">
        <w:r w:rsidR="00D23B14" w:rsidRPr="00D23B14">
          <w:rPr>
            <w:rFonts w:ascii="Arial" w:hAnsi="Arial" w:cs="Arial"/>
            <w:sz w:val="28"/>
            <w:szCs w:val="28"/>
          </w:rPr>
          <w:t>ANA ISABEL AHUJA CASARIN</w:t>
        </w:r>
      </w:hyperlink>
    </w:p>
    <w:p w14:paraId="4B859D67" w14:textId="77777777" w:rsidR="006A209D" w:rsidRDefault="006A209D" w:rsidP="008B6E73">
      <w:pPr>
        <w:spacing w:after="0" w:line="360" w:lineRule="auto"/>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3ED47869" w14:textId="50334ED8" w:rsidR="008B6E73" w:rsidRDefault="008B6E73" w:rsidP="008B6E73">
      <w:pPr>
        <w:spacing w:after="0" w:line="360" w:lineRule="auto"/>
        <w:jc w:val="center"/>
        <w:rPr>
          <w:rFonts w:ascii="Arial" w:hAnsi="Arial" w:cs="Arial"/>
          <w:b/>
          <w:bCs/>
          <w:sz w:val="28"/>
          <w:szCs w:val="28"/>
        </w:rPr>
      </w:pPr>
    </w:p>
    <w:p w14:paraId="53241B0C" w14:textId="221EA954" w:rsidR="008B6E73" w:rsidRDefault="008B6E73" w:rsidP="008B6E73">
      <w:pPr>
        <w:spacing w:after="0" w:line="360" w:lineRule="auto"/>
        <w:rPr>
          <w:rFonts w:ascii="Arial" w:hAnsi="Arial" w:cs="Arial"/>
          <w:sz w:val="28"/>
          <w:szCs w:val="28"/>
        </w:rPr>
      </w:pPr>
    </w:p>
    <w:p w14:paraId="2F788107" w14:textId="77777777" w:rsidR="008B6E73" w:rsidRDefault="008B6E73" w:rsidP="008D2B48">
      <w:pPr>
        <w:spacing w:after="0" w:line="360" w:lineRule="auto"/>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02105387" w14:textId="05BF0368" w:rsidR="008D2B48" w:rsidRPr="008D2B48" w:rsidRDefault="008D2B48" w:rsidP="008B6E73">
      <w:pPr>
        <w:spacing w:after="0" w:line="360" w:lineRule="auto"/>
        <w:jc w:val="center"/>
        <w:rPr>
          <w:rFonts w:ascii="Arial" w:hAnsi="Arial" w:cs="Arial"/>
          <w:sz w:val="28"/>
          <w:szCs w:val="28"/>
        </w:rPr>
      </w:pPr>
      <w:r w:rsidRPr="008D2B48">
        <w:rPr>
          <w:rFonts w:ascii="Arial" w:hAnsi="Arial" w:cs="Arial"/>
          <w:sz w:val="28"/>
          <w:szCs w:val="28"/>
        </w:rPr>
        <w:t>11 de diciembre de 2023</w:t>
      </w:r>
    </w:p>
    <w:p w14:paraId="6F6647BD" w14:textId="38B3FC13" w:rsidR="00D04DA7" w:rsidRDefault="00D04DA7" w:rsidP="00D04DA7"/>
    <w:p w14:paraId="049DB24B" w14:textId="77777777" w:rsidR="006A209D" w:rsidRDefault="006A209D" w:rsidP="00D04DA7"/>
    <w:p w14:paraId="5CAF661E" w14:textId="77777777" w:rsidR="006A209D" w:rsidRDefault="006A209D" w:rsidP="00D04DA7"/>
    <w:p w14:paraId="59AE7D87" w14:textId="77777777" w:rsidR="008D2B48" w:rsidRDefault="008D2B48" w:rsidP="008D2B48"/>
    <w:p w14:paraId="56F5ED05" w14:textId="77777777" w:rsidR="008D2B48" w:rsidRDefault="008D2B48" w:rsidP="008D2B48"/>
    <w:p w14:paraId="2FC7B907"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42BD8833" w14:textId="77777777" w:rsidR="008D2B48" w:rsidRPr="008D2B48" w:rsidRDefault="008D2B48" w:rsidP="008D2B48">
      <w:pPr>
        <w:spacing w:line="276" w:lineRule="auto"/>
        <w:jc w:val="both"/>
        <w:rPr>
          <w:rFonts w:ascii="Arial" w:hAnsi="Arial" w:cs="Arial"/>
          <w:sz w:val="24"/>
          <w:szCs w:val="24"/>
        </w:rPr>
      </w:pPr>
      <w:r w:rsidRPr="008D2B48">
        <w:rPr>
          <w:rFonts w:ascii="Arial" w:hAnsi="Arial" w:cs="Arial"/>
          <w:sz w:val="24"/>
          <w:szCs w:val="24"/>
        </w:rPr>
        <w:t xml:space="preserve">La </w:t>
      </w:r>
      <w:r w:rsidRPr="008D2B48">
        <w:rPr>
          <w:rFonts w:ascii="Arial" w:hAnsi="Arial" w:cs="Arial"/>
          <w:b/>
          <w:bCs/>
          <w:sz w:val="24"/>
          <w:szCs w:val="24"/>
        </w:rPr>
        <w:t>nutrición</w:t>
      </w:r>
      <w:r w:rsidRPr="008D2B48">
        <w:rPr>
          <w:rFonts w:ascii="Arial" w:hAnsi="Arial" w:cs="Arial"/>
          <w:sz w:val="24"/>
          <w:szCs w:val="24"/>
        </w:rPr>
        <w:t xml:space="preserve"> es un pilar fundamental para el buen funcionamiento de nuestro </w:t>
      </w:r>
      <w:r w:rsidRPr="008D2B48">
        <w:rPr>
          <w:rFonts w:ascii="Arial" w:hAnsi="Arial" w:cs="Arial"/>
          <w:b/>
          <w:bCs/>
          <w:sz w:val="24"/>
          <w:szCs w:val="24"/>
        </w:rPr>
        <w:t>organismo</w:t>
      </w:r>
      <w:r w:rsidRPr="008D2B48">
        <w:rPr>
          <w:rFonts w:ascii="Arial" w:hAnsi="Arial" w:cs="Arial"/>
          <w:sz w:val="24"/>
          <w:szCs w:val="24"/>
        </w:rPr>
        <w:t xml:space="preserve">. A diario, nuestro cuerpo requiere una variedad de nutrientes, entre los cuales destacan las </w:t>
      </w:r>
      <w:r w:rsidRPr="008D2B48">
        <w:rPr>
          <w:rFonts w:ascii="Arial" w:hAnsi="Arial" w:cs="Arial"/>
          <w:b/>
          <w:bCs/>
          <w:sz w:val="24"/>
          <w:szCs w:val="24"/>
        </w:rPr>
        <w:t>vitaminas</w:t>
      </w:r>
      <w:r w:rsidRPr="008D2B48">
        <w:rPr>
          <w:rFonts w:ascii="Arial" w:hAnsi="Arial" w:cs="Arial"/>
          <w:sz w:val="24"/>
          <w:szCs w:val="24"/>
        </w:rPr>
        <w:t xml:space="preserve">, los </w:t>
      </w:r>
      <w:r w:rsidRPr="008D2B48">
        <w:rPr>
          <w:rFonts w:ascii="Arial" w:hAnsi="Arial" w:cs="Arial"/>
          <w:b/>
          <w:bCs/>
          <w:sz w:val="24"/>
          <w:szCs w:val="24"/>
        </w:rPr>
        <w:t>minerales</w:t>
      </w:r>
      <w:r w:rsidRPr="008D2B48">
        <w:rPr>
          <w:rFonts w:ascii="Arial" w:hAnsi="Arial" w:cs="Arial"/>
          <w:sz w:val="24"/>
          <w:szCs w:val="24"/>
        </w:rPr>
        <w:t xml:space="preserve"> y el </w:t>
      </w:r>
      <w:r w:rsidRPr="008D2B48">
        <w:rPr>
          <w:rFonts w:ascii="Arial" w:hAnsi="Arial" w:cs="Arial"/>
          <w:b/>
          <w:bCs/>
          <w:sz w:val="24"/>
          <w:szCs w:val="24"/>
        </w:rPr>
        <w:t>agua</w:t>
      </w:r>
      <w:r w:rsidRPr="008D2B48">
        <w:rPr>
          <w:rFonts w:ascii="Arial" w:hAnsi="Arial" w:cs="Arial"/>
          <w:sz w:val="24"/>
          <w:szCs w:val="24"/>
        </w:rPr>
        <w:t>. Cada uno de estos elementos desempeña un papel esencial en el mantenimiento de nuestra salud y el óptimo desarrollo de nuestras funciones biológicas.</w:t>
      </w:r>
    </w:p>
    <w:p w14:paraId="7C1EDC66" w14:textId="77777777" w:rsidR="008D2B48" w:rsidRPr="008D2B48" w:rsidRDefault="008D2B48" w:rsidP="008D2B48">
      <w:pPr>
        <w:spacing w:line="276" w:lineRule="auto"/>
        <w:jc w:val="both"/>
        <w:rPr>
          <w:rFonts w:ascii="Arial" w:hAnsi="Arial" w:cs="Arial"/>
          <w:sz w:val="24"/>
          <w:szCs w:val="24"/>
        </w:rPr>
      </w:pPr>
      <w:r w:rsidRPr="008D2B48">
        <w:rPr>
          <w:rFonts w:ascii="Arial" w:hAnsi="Arial" w:cs="Arial"/>
          <w:sz w:val="24"/>
          <w:szCs w:val="24"/>
        </w:rPr>
        <w:t xml:space="preserve">Las </w:t>
      </w:r>
      <w:r w:rsidRPr="008D2B48">
        <w:rPr>
          <w:rFonts w:ascii="Arial" w:hAnsi="Arial" w:cs="Arial"/>
          <w:b/>
          <w:bCs/>
          <w:sz w:val="24"/>
          <w:szCs w:val="24"/>
        </w:rPr>
        <w:t>vitaminas</w:t>
      </w:r>
      <w:r w:rsidRPr="008D2B48">
        <w:rPr>
          <w:rFonts w:ascii="Arial" w:hAnsi="Arial" w:cs="Arial"/>
          <w:sz w:val="24"/>
          <w:szCs w:val="24"/>
        </w:rPr>
        <w:t xml:space="preserve"> son compuestos orgánicos que actúan como cofactores en numerosas reacciones químicas dentro del cuerpo. Su ausencia puede llevar a una </w:t>
      </w:r>
      <w:r w:rsidRPr="008D2B48">
        <w:rPr>
          <w:rFonts w:ascii="Arial" w:hAnsi="Arial" w:cs="Arial"/>
          <w:b/>
          <w:bCs/>
          <w:sz w:val="24"/>
          <w:szCs w:val="24"/>
        </w:rPr>
        <w:t>deficiencia</w:t>
      </w:r>
      <w:r w:rsidRPr="008D2B48">
        <w:rPr>
          <w:rFonts w:ascii="Arial" w:hAnsi="Arial" w:cs="Arial"/>
          <w:sz w:val="24"/>
          <w:szCs w:val="24"/>
        </w:rPr>
        <w:t xml:space="preserve"> nutricional, manifestándose en síntomas diversos que afectan desde la piel hasta el sistema nervioso. Por ejemplo, la falta de vitamina C puede resultar en escorbuto, una enfermedad que debilita los tejidos conectivos y afecta la cicatrización de heridas.</w:t>
      </w:r>
    </w:p>
    <w:p w14:paraId="46FA2705" w14:textId="77777777" w:rsidR="008D2B48" w:rsidRPr="008D2B48" w:rsidRDefault="008D2B48" w:rsidP="008D2B48">
      <w:pPr>
        <w:spacing w:line="276" w:lineRule="auto"/>
        <w:jc w:val="both"/>
        <w:rPr>
          <w:rFonts w:ascii="Arial" w:hAnsi="Arial" w:cs="Arial"/>
          <w:sz w:val="24"/>
          <w:szCs w:val="24"/>
        </w:rPr>
      </w:pPr>
      <w:r w:rsidRPr="008D2B48">
        <w:rPr>
          <w:rFonts w:ascii="Arial" w:hAnsi="Arial" w:cs="Arial"/>
          <w:sz w:val="24"/>
          <w:szCs w:val="24"/>
        </w:rPr>
        <w:t xml:space="preserve">Asimismo, los </w:t>
      </w:r>
      <w:r w:rsidRPr="008D2B48">
        <w:rPr>
          <w:rFonts w:ascii="Arial" w:hAnsi="Arial" w:cs="Arial"/>
          <w:b/>
          <w:bCs/>
          <w:sz w:val="24"/>
          <w:szCs w:val="24"/>
        </w:rPr>
        <w:t>minerales</w:t>
      </w:r>
      <w:r w:rsidRPr="008D2B48">
        <w:rPr>
          <w:rFonts w:ascii="Arial" w:hAnsi="Arial" w:cs="Arial"/>
          <w:sz w:val="24"/>
          <w:szCs w:val="24"/>
        </w:rPr>
        <w:t xml:space="preserve"> desempeñan un papel crucial en la salud. Desde el calcio para la fortaleza de los huesos hasta el hierro para el transporte de oxígeno, estos elementos son esenciales para el adecuado funcionamiento del </w:t>
      </w:r>
      <w:r w:rsidRPr="008D2B48">
        <w:rPr>
          <w:rFonts w:ascii="Arial" w:hAnsi="Arial" w:cs="Arial"/>
          <w:b/>
          <w:bCs/>
          <w:sz w:val="24"/>
          <w:szCs w:val="24"/>
        </w:rPr>
        <w:t>metabolismo</w:t>
      </w:r>
      <w:r w:rsidRPr="008D2B48">
        <w:rPr>
          <w:rFonts w:ascii="Arial" w:hAnsi="Arial" w:cs="Arial"/>
          <w:sz w:val="24"/>
          <w:szCs w:val="24"/>
        </w:rPr>
        <w:t xml:space="preserve">. Una </w:t>
      </w:r>
      <w:r w:rsidRPr="008D2B48">
        <w:rPr>
          <w:rFonts w:ascii="Arial" w:hAnsi="Arial" w:cs="Arial"/>
          <w:b/>
          <w:bCs/>
          <w:sz w:val="24"/>
          <w:szCs w:val="24"/>
        </w:rPr>
        <w:t>deficiencia</w:t>
      </w:r>
      <w:r w:rsidRPr="008D2B48">
        <w:rPr>
          <w:rFonts w:ascii="Arial" w:hAnsi="Arial" w:cs="Arial"/>
          <w:sz w:val="24"/>
          <w:szCs w:val="24"/>
        </w:rPr>
        <w:t xml:space="preserve"> de minerales puede dar lugar a trastornos como la osteoporosis o la anemia, afectando la calidad de vida y el bienestar general.</w:t>
      </w:r>
    </w:p>
    <w:p w14:paraId="05B7CF4D" w14:textId="77777777" w:rsidR="008D2B48" w:rsidRPr="008D2B48" w:rsidRDefault="008D2B48" w:rsidP="008D2B48">
      <w:pPr>
        <w:spacing w:line="276" w:lineRule="auto"/>
        <w:jc w:val="both"/>
        <w:rPr>
          <w:rFonts w:ascii="Arial" w:hAnsi="Arial" w:cs="Arial"/>
          <w:sz w:val="24"/>
          <w:szCs w:val="24"/>
        </w:rPr>
      </w:pPr>
      <w:r w:rsidRPr="008D2B48">
        <w:rPr>
          <w:rFonts w:ascii="Arial" w:hAnsi="Arial" w:cs="Arial"/>
          <w:sz w:val="24"/>
          <w:szCs w:val="24"/>
        </w:rPr>
        <w:t xml:space="preserve">El </w:t>
      </w:r>
      <w:r w:rsidRPr="008D2B48">
        <w:rPr>
          <w:rFonts w:ascii="Arial" w:hAnsi="Arial" w:cs="Arial"/>
          <w:b/>
          <w:bCs/>
          <w:sz w:val="24"/>
          <w:szCs w:val="24"/>
        </w:rPr>
        <w:t>agua</w:t>
      </w:r>
      <w:r w:rsidRPr="008D2B48">
        <w:rPr>
          <w:rFonts w:ascii="Arial" w:hAnsi="Arial" w:cs="Arial"/>
          <w:sz w:val="24"/>
          <w:szCs w:val="24"/>
        </w:rPr>
        <w:t>, por su parte, es un componente vital en todas las funciones del cuerpo. Participa en la digestión, la absorción de nutrientes y la eliminación de desechos. Un adecuado equilibrio hídrico es esencial para mantener la temperatura corporal y asegurar la hidratación de tejidos y órganos.</w:t>
      </w:r>
    </w:p>
    <w:p w14:paraId="77986056" w14:textId="77777777" w:rsidR="008D2B48" w:rsidRPr="008D2B48" w:rsidRDefault="008D2B48" w:rsidP="008D2B48">
      <w:pPr>
        <w:spacing w:line="276" w:lineRule="auto"/>
        <w:jc w:val="both"/>
        <w:rPr>
          <w:rFonts w:ascii="Arial" w:hAnsi="Arial" w:cs="Arial"/>
          <w:sz w:val="24"/>
          <w:szCs w:val="24"/>
        </w:rPr>
      </w:pPr>
      <w:r w:rsidRPr="008D2B48">
        <w:rPr>
          <w:rFonts w:ascii="Arial" w:hAnsi="Arial" w:cs="Arial"/>
          <w:sz w:val="24"/>
          <w:szCs w:val="24"/>
        </w:rPr>
        <w:t xml:space="preserve">Ante la complejidad de estos procesos, es fundamental contar con la orientación de un profesional de la salud especializado en nutrición: el </w:t>
      </w:r>
      <w:r w:rsidRPr="008D2B48">
        <w:rPr>
          <w:rFonts w:ascii="Arial" w:hAnsi="Arial" w:cs="Arial"/>
          <w:b/>
          <w:bCs/>
          <w:sz w:val="24"/>
          <w:szCs w:val="24"/>
        </w:rPr>
        <w:t>nutriólogo</w:t>
      </w:r>
      <w:r w:rsidRPr="008D2B48">
        <w:rPr>
          <w:rFonts w:ascii="Arial" w:hAnsi="Arial" w:cs="Arial"/>
          <w:sz w:val="24"/>
          <w:szCs w:val="24"/>
        </w:rPr>
        <w:t xml:space="preserve">. Este experto analiza las necesidades individuales de cada persona, considerando factores como la edad, el género, el estado de salud y el nivel de actividad física. Su rol es crucial para prevenir </w:t>
      </w:r>
      <w:r w:rsidRPr="008D2B48">
        <w:rPr>
          <w:rFonts w:ascii="Arial" w:hAnsi="Arial" w:cs="Arial"/>
          <w:b/>
          <w:bCs/>
          <w:sz w:val="24"/>
          <w:szCs w:val="24"/>
        </w:rPr>
        <w:t>deficiencias</w:t>
      </w:r>
      <w:r w:rsidRPr="008D2B48">
        <w:rPr>
          <w:rFonts w:ascii="Arial" w:hAnsi="Arial" w:cs="Arial"/>
          <w:sz w:val="24"/>
          <w:szCs w:val="24"/>
        </w:rPr>
        <w:t xml:space="preserve"> nutricionales y desarrollar planes alimenticios que promuevan el bienestar a largo plazo.</w:t>
      </w:r>
    </w:p>
    <w:p w14:paraId="2BB4B941" w14:textId="77777777" w:rsidR="008D2B48" w:rsidRPr="008D2B48" w:rsidRDefault="008D2B48" w:rsidP="008D2B48">
      <w:pPr>
        <w:spacing w:line="276" w:lineRule="auto"/>
        <w:jc w:val="both"/>
        <w:rPr>
          <w:rFonts w:ascii="Arial" w:hAnsi="Arial" w:cs="Arial"/>
          <w:sz w:val="24"/>
          <w:szCs w:val="24"/>
        </w:rPr>
      </w:pPr>
      <w:r w:rsidRPr="008D2B48">
        <w:rPr>
          <w:rFonts w:ascii="Arial" w:hAnsi="Arial" w:cs="Arial"/>
          <w:sz w:val="24"/>
          <w:szCs w:val="24"/>
        </w:rPr>
        <w:t xml:space="preserve">En este contexto, el </w:t>
      </w:r>
      <w:r w:rsidRPr="008D2B48">
        <w:rPr>
          <w:rFonts w:ascii="Arial" w:hAnsi="Arial" w:cs="Arial"/>
          <w:b/>
          <w:bCs/>
          <w:sz w:val="24"/>
          <w:szCs w:val="24"/>
        </w:rPr>
        <w:t>metabolismo</w:t>
      </w:r>
      <w:r w:rsidRPr="008D2B48">
        <w:rPr>
          <w:rFonts w:ascii="Arial" w:hAnsi="Arial" w:cs="Arial"/>
          <w:sz w:val="24"/>
          <w:szCs w:val="24"/>
        </w:rPr>
        <w:t xml:space="preserve"> cobra especial relevancia. Cada individuo presenta un ritmo metabólico único, determinado por factores genéticos y ambientales. El </w:t>
      </w:r>
      <w:r w:rsidRPr="008D2B48">
        <w:rPr>
          <w:rFonts w:ascii="Arial" w:hAnsi="Arial" w:cs="Arial"/>
          <w:b/>
          <w:bCs/>
          <w:sz w:val="24"/>
          <w:szCs w:val="24"/>
        </w:rPr>
        <w:t>nutriólogo</w:t>
      </w:r>
      <w:r w:rsidRPr="008D2B48">
        <w:rPr>
          <w:rFonts w:ascii="Arial" w:hAnsi="Arial" w:cs="Arial"/>
          <w:sz w:val="24"/>
          <w:szCs w:val="24"/>
        </w:rPr>
        <w:t xml:space="preserve">, al comprender estos elementos, puede diseñar estrategias personalizadas para optimizar el </w:t>
      </w:r>
      <w:r w:rsidRPr="008D2B48">
        <w:rPr>
          <w:rFonts w:ascii="Arial" w:hAnsi="Arial" w:cs="Arial"/>
          <w:b/>
          <w:bCs/>
          <w:sz w:val="24"/>
          <w:szCs w:val="24"/>
        </w:rPr>
        <w:t>metabolismo</w:t>
      </w:r>
      <w:r w:rsidRPr="008D2B48">
        <w:rPr>
          <w:rFonts w:ascii="Arial" w:hAnsi="Arial" w:cs="Arial"/>
          <w:sz w:val="24"/>
          <w:szCs w:val="24"/>
        </w:rPr>
        <w:t xml:space="preserve"> y evitar </w:t>
      </w:r>
      <w:r w:rsidRPr="008D2B48">
        <w:rPr>
          <w:rFonts w:ascii="Arial" w:hAnsi="Arial" w:cs="Arial"/>
          <w:b/>
          <w:bCs/>
          <w:sz w:val="24"/>
          <w:szCs w:val="24"/>
        </w:rPr>
        <w:t>deficiencias</w:t>
      </w:r>
      <w:r w:rsidRPr="008D2B48">
        <w:rPr>
          <w:rFonts w:ascii="Arial" w:hAnsi="Arial" w:cs="Arial"/>
          <w:sz w:val="24"/>
          <w:szCs w:val="24"/>
        </w:rPr>
        <w:t xml:space="preserve"> nutricionales que puedan afectar la salud a corto o largo plazo.</w:t>
      </w:r>
    </w:p>
    <w:p w14:paraId="10F8DB29" w14:textId="6B130720" w:rsidR="008D2B48" w:rsidRPr="008D2B48" w:rsidRDefault="008D2B48" w:rsidP="008D2B48">
      <w:pPr>
        <w:spacing w:line="276" w:lineRule="auto"/>
        <w:jc w:val="both"/>
        <w:rPr>
          <w:rFonts w:ascii="Arial" w:hAnsi="Arial" w:cs="Arial"/>
          <w:sz w:val="24"/>
          <w:szCs w:val="24"/>
        </w:rPr>
      </w:pPr>
      <w:r w:rsidRPr="008D2B48">
        <w:rPr>
          <w:rFonts w:ascii="Arial" w:hAnsi="Arial" w:cs="Arial"/>
          <w:sz w:val="24"/>
          <w:szCs w:val="24"/>
        </w:rPr>
        <w:t xml:space="preserve">En conclusión, la atención consciente a la ingesta de </w:t>
      </w:r>
      <w:r w:rsidRPr="008D2B48">
        <w:rPr>
          <w:rFonts w:ascii="Arial" w:hAnsi="Arial" w:cs="Arial"/>
          <w:b/>
          <w:bCs/>
          <w:sz w:val="24"/>
          <w:szCs w:val="24"/>
        </w:rPr>
        <w:t>vitaminas</w:t>
      </w:r>
      <w:r w:rsidRPr="008D2B48">
        <w:rPr>
          <w:rFonts w:ascii="Arial" w:hAnsi="Arial" w:cs="Arial"/>
          <w:sz w:val="24"/>
          <w:szCs w:val="24"/>
        </w:rPr>
        <w:t xml:space="preserve">, </w:t>
      </w:r>
      <w:r w:rsidRPr="008D2B48">
        <w:rPr>
          <w:rFonts w:ascii="Arial" w:hAnsi="Arial" w:cs="Arial"/>
          <w:b/>
          <w:bCs/>
          <w:sz w:val="24"/>
          <w:szCs w:val="24"/>
        </w:rPr>
        <w:t>minerales</w:t>
      </w:r>
      <w:r w:rsidRPr="008D2B48">
        <w:rPr>
          <w:rFonts w:ascii="Arial" w:hAnsi="Arial" w:cs="Arial"/>
          <w:sz w:val="24"/>
          <w:szCs w:val="24"/>
        </w:rPr>
        <w:t xml:space="preserve"> y </w:t>
      </w:r>
      <w:r w:rsidRPr="008D2B48">
        <w:rPr>
          <w:rFonts w:ascii="Arial" w:hAnsi="Arial" w:cs="Arial"/>
          <w:b/>
          <w:bCs/>
          <w:sz w:val="24"/>
          <w:szCs w:val="24"/>
        </w:rPr>
        <w:t>agua</w:t>
      </w:r>
      <w:r w:rsidRPr="008D2B48">
        <w:rPr>
          <w:rFonts w:ascii="Arial" w:hAnsi="Arial" w:cs="Arial"/>
          <w:sz w:val="24"/>
          <w:szCs w:val="24"/>
        </w:rPr>
        <w:t xml:space="preserve"> es esencial para mantener un adecuado estado de </w:t>
      </w:r>
      <w:r w:rsidRPr="008D2B48">
        <w:rPr>
          <w:rFonts w:ascii="Arial" w:hAnsi="Arial" w:cs="Arial"/>
          <w:b/>
          <w:bCs/>
          <w:sz w:val="24"/>
          <w:szCs w:val="24"/>
        </w:rPr>
        <w:t>nutrición</w:t>
      </w:r>
      <w:r w:rsidRPr="008D2B48">
        <w:rPr>
          <w:rFonts w:ascii="Arial" w:hAnsi="Arial" w:cs="Arial"/>
          <w:sz w:val="24"/>
          <w:szCs w:val="24"/>
        </w:rPr>
        <w:t xml:space="preserve">. La colaboración con un </w:t>
      </w:r>
      <w:r w:rsidRPr="008D2B48">
        <w:rPr>
          <w:rFonts w:ascii="Arial" w:hAnsi="Arial" w:cs="Arial"/>
          <w:b/>
          <w:bCs/>
          <w:sz w:val="24"/>
          <w:szCs w:val="24"/>
        </w:rPr>
        <w:t>nutriólogo</w:t>
      </w:r>
      <w:r w:rsidRPr="008D2B48">
        <w:rPr>
          <w:rFonts w:ascii="Arial" w:hAnsi="Arial" w:cs="Arial"/>
          <w:sz w:val="24"/>
          <w:szCs w:val="24"/>
        </w:rPr>
        <w:t xml:space="preserve"> se convierte en una herramienta invaluable para entender y satisfacer las necesidades específicas de nuestro </w:t>
      </w:r>
      <w:r w:rsidRPr="008D2B48">
        <w:rPr>
          <w:rFonts w:ascii="Arial" w:hAnsi="Arial" w:cs="Arial"/>
          <w:b/>
          <w:bCs/>
          <w:sz w:val="24"/>
          <w:szCs w:val="24"/>
        </w:rPr>
        <w:t>organismo</w:t>
      </w:r>
      <w:r w:rsidRPr="008D2B48">
        <w:rPr>
          <w:rFonts w:ascii="Arial" w:hAnsi="Arial" w:cs="Arial"/>
          <w:sz w:val="24"/>
          <w:szCs w:val="24"/>
        </w:rPr>
        <w:t>, promoviendo una vida saludable y equilibrada.</w:t>
      </w:r>
    </w:p>
    <w:p w14:paraId="2A887850" w14:textId="77777777" w:rsidR="00D04DA7"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239B61D6" w14:textId="44790A7E" w:rsidR="008D2B48" w:rsidRDefault="008D2B48" w:rsidP="008D2B48">
      <w:pPr>
        <w:spacing w:line="276" w:lineRule="auto"/>
        <w:jc w:val="both"/>
        <w:rPr>
          <w:rFonts w:ascii="Arial" w:hAnsi="Arial" w:cs="Arial"/>
          <w:sz w:val="24"/>
          <w:szCs w:val="24"/>
        </w:rPr>
      </w:pPr>
      <w:r w:rsidRPr="008D2B48">
        <w:rPr>
          <w:rFonts w:ascii="Arial" w:hAnsi="Arial" w:cs="Arial"/>
          <w:sz w:val="24"/>
          <w:szCs w:val="24"/>
        </w:rPr>
        <w:t>Colorado, M. M. A. (s/f). </w:t>
      </w:r>
      <w:r w:rsidRPr="008D2B48">
        <w:rPr>
          <w:rFonts w:ascii="Arial" w:hAnsi="Arial" w:cs="Arial"/>
          <w:i/>
          <w:iCs/>
          <w:sz w:val="24"/>
          <w:szCs w:val="24"/>
        </w:rPr>
        <w:t>METABOLISMO DE LAS VITAMINAS y MINERALES</w:t>
      </w:r>
      <w:r w:rsidRPr="008D2B48">
        <w:rPr>
          <w:rFonts w:ascii="Arial" w:hAnsi="Arial" w:cs="Arial"/>
          <w:sz w:val="24"/>
          <w:szCs w:val="24"/>
        </w:rPr>
        <w:t xml:space="preserve">. </w:t>
      </w:r>
      <w:proofErr w:type="spellStart"/>
      <w:r w:rsidRPr="008D2B48">
        <w:rPr>
          <w:rFonts w:ascii="Arial" w:hAnsi="Arial" w:cs="Arial"/>
          <w:sz w:val="24"/>
          <w:szCs w:val="24"/>
        </w:rPr>
        <w:t>GoConqr</w:t>
      </w:r>
      <w:proofErr w:type="spellEnd"/>
      <w:r w:rsidRPr="008D2B48">
        <w:rPr>
          <w:rFonts w:ascii="Arial" w:hAnsi="Arial" w:cs="Arial"/>
          <w:sz w:val="24"/>
          <w:szCs w:val="24"/>
        </w:rPr>
        <w:t xml:space="preserve">. Recuperado el 12 de diciembre de 2023, de </w:t>
      </w:r>
      <w:hyperlink r:id="rId8" w:history="1">
        <w:r w:rsidRPr="008D2B48">
          <w:rPr>
            <w:rStyle w:val="Hipervnculo"/>
            <w:rFonts w:ascii="Arial" w:hAnsi="Arial" w:cs="Arial"/>
            <w:sz w:val="24"/>
            <w:szCs w:val="24"/>
          </w:rPr>
          <w:t>https://www.goconqr.com/mapamental/16093907/metabolismo-de-las-vitaminas-y-minerales</w:t>
        </w:r>
      </w:hyperlink>
    </w:p>
    <w:p w14:paraId="1B05037F" w14:textId="2D4FBF0F" w:rsidR="008D2B48" w:rsidRDefault="008D2B48" w:rsidP="008D2B48">
      <w:pPr>
        <w:spacing w:line="276" w:lineRule="auto"/>
        <w:jc w:val="both"/>
        <w:rPr>
          <w:rFonts w:ascii="Arial" w:hAnsi="Arial" w:cs="Arial"/>
          <w:sz w:val="24"/>
          <w:szCs w:val="24"/>
        </w:rPr>
      </w:pPr>
      <w:r w:rsidRPr="008D2B48">
        <w:rPr>
          <w:rFonts w:ascii="Arial" w:hAnsi="Arial" w:cs="Arial"/>
          <w:sz w:val="24"/>
          <w:szCs w:val="24"/>
        </w:rPr>
        <w:t>UNADM. (s/f). </w:t>
      </w:r>
      <w:r w:rsidRPr="008D2B48">
        <w:rPr>
          <w:rFonts w:ascii="Arial" w:hAnsi="Arial" w:cs="Arial"/>
          <w:i/>
          <w:iCs/>
          <w:sz w:val="24"/>
          <w:szCs w:val="24"/>
        </w:rPr>
        <w:t>Micronutrientes</w:t>
      </w:r>
      <w:r w:rsidRPr="008D2B48">
        <w:rPr>
          <w:rFonts w:ascii="Arial" w:hAnsi="Arial" w:cs="Arial"/>
          <w:sz w:val="24"/>
          <w:szCs w:val="24"/>
        </w:rPr>
        <w:t xml:space="preserve">. Unadmexico.mx. Recuperado el 11 de diciembre de 2023, de </w:t>
      </w:r>
      <w:hyperlink r:id="rId9" w:history="1">
        <w:r w:rsidRPr="008D2B48">
          <w:rPr>
            <w:rStyle w:val="Hipervnculo"/>
            <w:rFonts w:ascii="Arial" w:hAnsi="Arial" w:cs="Arial"/>
            <w:sz w:val="24"/>
            <w:szCs w:val="24"/>
          </w:rPr>
          <w:t>https://dmd.unadmexico.mx/contenidos/DCSBA/BLOQUE2/NA/02/NBNU/unidad_04/descargables/NBNU_U4_Contenido.pdf</w:t>
        </w:r>
      </w:hyperlink>
    </w:p>
    <w:p w14:paraId="2A63CDD2" w14:textId="47DDEBF2" w:rsidR="008D2B48" w:rsidRDefault="008D2B48" w:rsidP="008D2B48">
      <w:pPr>
        <w:spacing w:line="276" w:lineRule="auto"/>
        <w:jc w:val="both"/>
        <w:rPr>
          <w:rFonts w:ascii="Arial" w:hAnsi="Arial" w:cs="Arial"/>
          <w:sz w:val="24"/>
          <w:szCs w:val="24"/>
        </w:rPr>
      </w:pPr>
      <w:r w:rsidRPr="008D2B48">
        <w:rPr>
          <w:rFonts w:ascii="Arial" w:hAnsi="Arial" w:cs="Arial"/>
          <w:sz w:val="24"/>
          <w:szCs w:val="24"/>
        </w:rPr>
        <w:t>Universidad Complutense de Madrid. (s/f). </w:t>
      </w:r>
      <w:r w:rsidRPr="008D2B48">
        <w:rPr>
          <w:rFonts w:ascii="Arial" w:hAnsi="Arial" w:cs="Arial"/>
          <w:i/>
          <w:iCs/>
          <w:sz w:val="24"/>
          <w:szCs w:val="24"/>
        </w:rPr>
        <w:t>Propiedades y funciones biológicas del agua</w:t>
      </w:r>
      <w:r w:rsidRPr="008D2B48">
        <w:rPr>
          <w:rFonts w:ascii="Arial" w:hAnsi="Arial" w:cs="Arial"/>
          <w:sz w:val="24"/>
          <w:szCs w:val="24"/>
        </w:rPr>
        <w:t xml:space="preserve">. Ucm.es. Recuperado el 11 de diciembre de 2023, de </w:t>
      </w:r>
      <w:hyperlink r:id="rId10" w:history="1">
        <w:r w:rsidRPr="008D2B48">
          <w:rPr>
            <w:rStyle w:val="Hipervnculo"/>
            <w:rFonts w:ascii="Arial" w:hAnsi="Arial" w:cs="Arial"/>
            <w:sz w:val="24"/>
            <w:szCs w:val="24"/>
          </w:rPr>
          <w:t>https://www.ucm.es/data/cont/docs/458-2013-07-24-Carbajal-Gonzalez-2012-ISBN-978-84-00-09572-7.pdf</w:t>
        </w:r>
      </w:hyperlink>
    </w:p>
    <w:p w14:paraId="51DBAAFC" w14:textId="4C746031" w:rsidR="008D2B48" w:rsidRDefault="008D2B48" w:rsidP="008D2B48">
      <w:pPr>
        <w:spacing w:line="276" w:lineRule="auto"/>
        <w:jc w:val="both"/>
        <w:rPr>
          <w:rFonts w:ascii="Arial" w:hAnsi="Arial" w:cs="Arial"/>
          <w:sz w:val="24"/>
          <w:szCs w:val="24"/>
        </w:rPr>
      </w:pPr>
      <w:r w:rsidRPr="008D2B48">
        <w:rPr>
          <w:rFonts w:ascii="Arial" w:hAnsi="Arial" w:cs="Arial"/>
          <w:i/>
          <w:iCs/>
          <w:sz w:val="24"/>
          <w:szCs w:val="24"/>
        </w:rPr>
        <w:t>Vitamina C</w:t>
      </w:r>
      <w:r w:rsidRPr="008D2B48">
        <w:rPr>
          <w:rFonts w:ascii="Arial" w:hAnsi="Arial" w:cs="Arial"/>
          <w:sz w:val="24"/>
          <w:szCs w:val="24"/>
        </w:rPr>
        <w:t xml:space="preserve">. (s/f). Medlineplus.gov. Recuperado el 11 de diciembre de 2023, de </w:t>
      </w:r>
      <w:hyperlink r:id="rId11" w:history="1">
        <w:r w:rsidRPr="008D2B48">
          <w:rPr>
            <w:rStyle w:val="Hipervnculo"/>
            <w:rFonts w:ascii="Arial" w:hAnsi="Arial" w:cs="Arial"/>
            <w:sz w:val="24"/>
            <w:szCs w:val="24"/>
          </w:rPr>
          <w:t>https://medlineplus.gov/spanish/ency/article/002404.htm</w:t>
        </w:r>
      </w:hyperlink>
    </w:p>
    <w:p w14:paraId="733B5A23" w14:textId="6466ADAC" w:rsidR="008D2B48" w:rsidRDefault="008D2B48" w:rsidP="008D2B48">
      <w:pPr>
        <w:spacing w:line="276" w:lineRule="auto"/>
        <w:jc w:val="both"/>
        <w:rPr>
          <w:rFonts w:ascii="Arial" w:hAnsi="Arial" w:cs="Arial"/>
          <w:sz w:val="24"/>
          <w:szCs w:val="24"/>
        </w:rPr>
      </w:pPr>
      <w:r w:rsidRPr="008D2B48">
        <w:rPr>
          <w:rFonts w:ascii="Arial" w:hAnsi="Arial" w:cs="Arial"/>
          <w:i/>
          <w:iCs/>
          <w:sz w:val="24"/>
          <w:szCs w:val="24"/>
        </w:rPr>
        <w:t>Vitamina C (Ácido Ascórbico). Nutrición y salud. Clínica Universidad Navarra</w:t>
      </w:r>
      <w:r w:rsidRPr="008D2B48">
        <w:rPr>
          <w:rFonts w:ascii="Arial" w:hAnsi="Arial" w:cs="Arial"/>
          <w:sz w:val="24"/>
          <w:szCs w:val="24"/>
        </w:rPr>
        <w:t xml:space="preserve">. (s/f). https://www.cun.es. Recuperado el 11 de diciembre de 2023, de </w:t>
      </w:r>
      <w:hyperlink r:id="rId12" w:history="1">
        <w:r w:rsidRPr="008D2B48">
          <w:rPr>
            <w:rStyle w:val="Hipervnculo"/>
            <w:rFonts w:ascii="Arial" w:hAnsi="Arial" w:cs="Arial"/>
            <w:sz w:val="24"/>
            <w:szCs w:val="24"/>
          </w:rPr>
          <w:t>https://www.cun.es/chequeos-salud/vida-sana/nutricion/vitamina-c-acido-ascorbico</w:t>
        </w:r>
      </w:hyperlink>
    </w:p>
    <w:p w14:paraId="46FDF3B0" w14:textId="34744B35" w:rsidR="008D2B48" w:rsidRDefault="008D2B48" w:rsidP="008D2B48">
      <w:pPr>
        <w:spacing w:line="276" w:lineRule="auto"/>
        <w:jc w:val="both"/>
        <w:rPr>
          <w:rFonts w:ascii="Arial" w:hAnsi="Arial" w:cs="Arial"/>
          <w:sz w:val="24"/>
          <w:szCs w:val="24"/>
        </w:rPr>
      </w:pPr>
      <w:r w:rsidRPr="008D2B48">
        <w:rPr>
          <w:rFonts w:ascii="Arial" w:hAnsi="Arial" w:cs="Arial"/>
          <w:i/>
          <w:iCs/>
          <w:sz w:val="24"/>
          <w:szCs w:val="24"/>
        </w:rPr>
        <w:t>Vitaminas y minerales</w:t>
      </w:r>
      <w:r w:rsidRPr="008D2B48">
        <w:rPr>
          <w:rFonts w:ascii="Arial" w:hAnsi="Arial" w:cs="Arial"/>
          <w:sz w:val="24"/>
          <w:szCs w:val="24"/>
        </w:rPr>
        <w:t xml:space="preserve">. (s/f). Kidshealth.org. Recuperado el 11 de diciembre de 2023, de </w:t>
      </w:r>
      <w:hyperlink r:id="rId13" w:history="1">
        <w:r w:rsidRPr="008D2B48">
          <w:rPr>
            <w:rStyle w:val="Hipervnculo"/>
            <w:rFonts w:ascii="Arial" w:hAnsi="Arial" w:cs="Arial"/>
            <w:sz w:val="24"/>
            <w:szCs w:val="24"/>
          </w:rPr>
          <w:t>https://kidshealth.org/es/teens/vitamins-minerals.html</w:t>
        </w:r>
      </w:hyperlink>
    </w:p>
    <w:p w14:paraId="007CCA56" w14:textId="77777777" w:rsidR="008D2B48" w:rsidRPr="008D2B48" w:rsidRDefault="008D2B48" w:rsidP="008D2B48">
      <w:pPr>
        <w:spacing w:line="276" w:lineRule="auto"/>
        <w:jc w:val="both"/>
        <w:rPr>
          <w:rFonts w:ascii="Arial" w:hAnsi="Arial" w:cs="Arial"/>
          <w:sz w:val="24"/>
          <w:szCs w:val="24"/>
        </w:rPr>
      </w:pPr>
    </w:p>
    <w:p w14:paraId="44CB5B93" w14:textId="77777777" w:rsidR="008D2B48" w:rsidRPr="00C569EB" w:rsidRDefault="008D2B48" w:rsidP="00D04DA7">
      <w:pPr>
        <w:jc w:val="center"/>
        <w:rPr>
          <w:rFonts w:ascii="Arial" w:hAnsi="Arial" w:cs="Arial"/>
          <w:b/>
          <w:bCs/>
          <w:sz w:val="24"/>
          <w:szCs w:val="24"/>
        </w:rPr>
      </w:pPr>
    </w:p>
    <w:p w14:paraId="20968143" w14:textId="77777777" w:rsidR="003D1E2A" w:rsidRDefault="003D1E2A"/>
    <w:sectPr w:rsidR="003D1E2A">
      <w:head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B7A87" w14:textId="77777777" w:rsidR="00E252E3" w:rsidRDefault="00E252E3" w:rsidP="00D04DA7">
      <w:pPr>
        <w:spacing w:after="0" w:line="240" w:lineRule="auto"/>
      </w:pPr>
      <w:r>
        <w:separator/>
      </w:r>
    </w:p>
  </w:endnote>
  <w:endnote w:type="continuationSeparator" w:id="0">
    <w:p w14:paraId="71F62126" w14:textId="77777777" w:rsidR="00E252E3" w:rsidRDefault="00E252E3"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F4A4C" w14:textId="77777777" w:rsidR="00E252E3" w:rsidRDefault="00E252E3" w:rsidP="00D04DA7">
      <w:pPr>
        <w:spacing w:after="0" w:line="240" w:lineRule="auto"/>
      </w:pPr>
      <w:r>
        <w:separator/>
      </w:r>
    </w:p>
  </w:footnote>
  <w:footnote w:type="continuationSeparator" w:id="0">
    <w:p w14:paraId="683E08E4" w14:textId="77777777" w:rsidR="00E252E3" w:rsidRDefault="00E252E3"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350257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105883"/>
    <w:rsid w:val="00113A85"/>
    <w:rsid w:val="00130717"/>
    <w:rsid w:val="00132987"/>
    <w:rsid w:val="003C646E"/>
    <w:rsid w:val="003D1E2A"/>
    <w:rsid w:val="004339A9"/>
    <w:rsid w:val="006A209D"/>
    <w:rsid w:val="00761426"/>
    <w:rsid w:val="00776735"/>
    <w:rsid w:val="008B6E73"/>
    <w:rsid w:val="008D2B48"/>
    <w:rsid w:val="00921EF1"/>
    <w:rsid w:val="00A27F3C"/>
    <w:rsid w:val="00B2643B"/>
    <w:rsid w:val="00C253F1"/>
    <w:rsid w:val="00D04DA7"/>
    <w:rsid w:val="00D23B14"/>
    <w:rsid w:val="00E252E3"/>
    <w:rsid w:val="00EB40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 w:type="character" w:styleId="Mencinsinresolver">
    <w:name w:val="Unresolved Mention"/>
    <w:basedOn w:val="Fuentedeprrafopredeter"/>
    <w:uiPriority w:val="99"/>
    <w:semiHidden/>
    <w:unhideWhenUsed/>
    <w:rsid w:val="008D2B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165427">
      <w:bodyDiv w:val="1"/>
      <w:marLeft w:val="0"/>
      <w:marRight w:val="0"/>
      <w:marTop w:val="0"/>
      <w:marBottom w:val="0"/>
      <w:divBdr>
        <w:top w:val="none" w:sz="0" w:space="0" w:color="auto"/>
        <w:left w:val="none" w:sz="0" w:space="0" w:color="auto"/>
        <w:bottom w:val="none" w:sz="0" w:space="0" w:color="auto"/>
        <w:right w:val="none" w:sz="0" w:space="0" w:color="auto"/>
      </w:divBdr>
    </w:div>
    <w:div w:id="621813400">
      <w:bodyDiv w:val="1"/>
      <w:marLeft w:val="0"/>
      <w:marRight w:val="0"/>
      <w:marTop w:val="0"/>
      <w:marBottom w:val="0"/>
      <w:divBdr>
        <w:top w:val="none" w:sz="0" w:space="0" w:color="auto"/>
        <w:left w:val="none" w:sz="0" w:space="0" w:color="auto"/>
        <w:bottom w:val="none" w:sz="0" w:space="0" w:color="auto"/>
        <w:right w:val="none" w:sz="0" w:space="0" w:color="auto"/>
      </w:divBdr>
      <w:divsChild>
        <w:div w:id="1739404733">
          <w:marLeft w:val="0"/>
          <w:marRight w:val="0"/>
          <w:marTop w:val="0"/>
          <w:marBottom w:val="0"/>
          <w:divBdr>
            <w:top w:val="none" w:sz="0" w:space="0" w:color="auto"/>
            <w:left w:val="none" w:sz="0" w:space="0" w:color="auto"/>
            <w:bottom w:val="none" w:sz="0" w:space="0" w:color="auto"/>
            <w:right w:val="none" w:sz="0" w:space="0" w:color="auto"/>
          </w:divBdr>
        </w:div>
      </w:divsChild>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891382631">
      <w:bodyDiv w:val="1"/>
      <w:marLeft w:val="0"/>
      <w:marRight w:val="0"/>
      <w:marTop w:val="0"/>
      <w:marBottom w:val="0"/>
      <w:divBdr>
        <w:top w:val="none" w:sz="0" w:space="0" w:color="auto"/>
        <w:left w:val="none" w:sz="0" w:space="0" w:color="auto"/>
        <w:bottom w:val="none" w:sz="0" w:space="0" w:color="auto"/>
        <w:right w:val="none" w:sz="0" w:space="0" w:color="auto"/>
      </w:divBdr>
      <w:divsChild>
        <w:div w:id="172650091">
          <w:marLeft w:val="0"/>
          <w:marRight w:val="0"/>
          <w:marTop w:val="0"/>
          <w:marBottom w:val="0"/>
          <w:divBdr>
            <w:top w:val="none" w:sz="0" w:space="0" w:color="auto"/>
            <w:left w:val="none" w:sz="0" w:space="0" w:color="auto"/>
            <w:bottom w:val="none" w:sz="0" w:space="0" w:color="auto"/>
            <w:right w:val="none" w:sz="0" w:space="0" w:color="auto"/>
          </w:divBdr>
        </w:div>
      </w:divsChild>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452482364">
          <w:marLeft w:val="0"/>
          <w:marRight w:val="240"/>
          <w:marTop w:val="0"/>
          <w:marBottom w:val="240"/>
          <w:divBdr>
            <w:top w:val="none" w:sz="0" w:space="0" w:color="auto"/>
            <w:left w:val="none" w:sz="0" w:space="0" w:color="auto"/>
            <w:bottom w:val="none" w:sz="0" w:space="0" w:color="auto"/>
            <w:right w:val="none" w:sz="0" w:space="0" w:color="auto"/>
          </w:divBdr>
        </w:div>
        <w:div w:id="1141852036">
          <w:marLeft w:val="0"/>
          <w:marRight w:val="0"/>
          <w:marTop w:val="0"/>
          <w:marBottom w:val="0"/>
          <w:divBdr>
            <w:top w:val="none" w:sz="0" w:space="0" w:color="auto"/>
            <w:left w:val="none" w:sz="0" w:space="0" w:color="auto"/>
            <w:bottom w:val="none" w:sz="0" w:space="0" w:color="auto"/>
            <w:right w:val="none" w:sz="0" w:space="0" w:color="auto"/>
          </w:divBdr>
        </w:div>
      </w:divsChild>
    </w:div>
    <w:div w:id="1534538105">
      <w:bodyDiv w:val="1"/>
      <w:marLeft w:val="0"/>
      <w:marRight w:val="0"/>
      <w:marTop w:val="0"/>
      <w:marBottom w:val="0"/>
      <w:divBdr>
        <w:top w:val="none" w:sz="0" w:space="0" w:color="auto"/>
        <w:left w:val="none" w:sz="0" w:space="0" w:color="auto"/>
        <w:bottom w:val="none" w:sz="0" w:space="0" w:color="auto"/>
        <w:right w:val="none" w:sz="0" w:space="0" w:color="auto"/>
      </w:divBdr>
    </w:div>
    <w:div w:id="1710185537">
      <w:bodyDiv w:val="1"/>
      <w:marLeft w:val="0"/>
      <w:marRight w:val="0"/>
      <w:marTop w:val="0"/>
      <w:marBottom w:val="0"/>
      <w:divBdr>
        <w:top w:val="none" w:sz="0" w:space="0" w:color="auto"/>
        <w:left w:val="none" w:sz="0" w:space="0" w:color="auto"/>
        <w:bottom w:val="none" w:sz="0" w:space="0" w:color="auto"/>
        <w:right w:val="none" w:sz="0" w:space="0" w:color="auto"/>
      </w:divBdr>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conqr.com/mapamental/16093907/metabolismo-de-las-vitaminas-y-minerales" TargetMode="External"/><Relationship Id="rId13" Type="http://schemas.openxmlformats.org/officeDocument/2006/relationships/hyperlink" Target="https://kidshealth.org/es/teens/vitamins-minerals.html" TargetMode="External"/><Relationship Id="rId3" Type="http://schemas.openxmlformats.org/officeDocument/2006/relationships/settings" Target="settings.xml"/><Relationship Id="rId7" Type="http://schemas.openxmlformats.org/officeDocument/2006/relationships/hyperlink" Target="https://campus.unadmexico.mx/user/view.php?id=788&amp;course=876" TargetMode="External"/><Relationship Id="rId12" Type="http://schemas.openxmlformats.org/officeDocument/2006/relationships/hyperlink" Target="https://www.cun.es/chequeos-salud/vida-sana/nutricion/vitamina-c-acido-ascorbic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lineplus.gov/spanish/ency/article/002404.ht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ucm.es/data/cont/docs/458-2013-07-24-Carbajal-Gonzalez-2012-ISBN-978-84-00-09572-7.pdf" TargetMode="External"/><Relationship Id="rId4" Type="http://schemas.openxmlformats.org/officeDocument/2006/relationships/webSettings" Target="webSettings.xml"/><Relationship Id="rId9" Type="http://schemas.openxmlformats.org/officeDocument/2006/relationships/hyperlink" Target="https://dmd.unadmexico.mx/contenidos/DCSBA/BLOQUE2/NA/02/NBNU/unidad_04/descargables/NBNU_U4_Contenido.pdf"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734</Words>
  <Characters>4037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dcterms:created xsi:type="dcterms:W3CDTF">2023-12-12T00:20:00Z</dcterms:created>
  <dcterms:modified xsi:type="dcterms:W3CDTF">2023-12-12T00:20:00Z</dcterms:modified>
</cp:coreProperties>
</file>