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1FDF602" w14:textId="2BDC1AC4" w:rsidR="00113A85" w:rsidRDefault="008B6E73" w:rsidP="00A2705B">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A2705B" w:rsidRPr="00A2705B">
        <w:rPr>
          <w:rFonts w:ascii="Arial" w:hAnsi="Arial" w:cs="Arial"/>
          <w:sz w:val="28"/>
          <w:szCs w:val="28"/>
        </w:rPr>
        <w:t>Comunicación efectiva en Salud</w:t>
      </w:r>
    </w:p>
    <w:p w14:paraId="45E900EE" w14:textId="77777777" w:rsidR="00A2705B" w:rsidRPr="00A2705B" w:rsidRDefault="00A2705B" w:rsidP="00A2705B">
      <w:pPr>
        <w:pStyle w:val="Ttulo1"/>
        <w:shd w:val="clear" w:color="auto" w:fill="FFFFFF"/>
        <w:spacing w:before="0" w:beforeAutospacing="0"/>
        <w:jc w:val="center"/>
        <w:rPr>
          <w:rFonts w:ascii="Montserrat" w:hAnsi="Montserrat"/>
          <w:color w:val="B38E5D"/>
          <w:spacing w:val="5"/>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62FEB901" w:rsidR="006A209D" w:rsidRDefault="00C70952" w:rsidP="006A209D">
      <w:pPr>
        <w:spacing w:after="0" w:line="360" w:lineRule="auto"/>
        <w:jc w:val="center"/>
        <w:rPr>
          <w:rFonts w:ascii="Arial" w:hAnsi="Arial" w:cs="Arial"/>
          <w:sz w:val="28"/>
          <w:szCs w:val="28"/>
        </w:rPr>
      </w:pPr>
      <w:r w:rsidRPr="00C70952">
        <w:rPr>
          <w:rFonts w:ascii="Arial" w:hAnsi="Arial" w:cs="Arial"/>
          <w:sz w:val="28"/>
          <w:szCs w:val="28"/>
        </w:rPr>
        <w:t>Unidad 3. La relación profesional de la salud-usuario.</w:t>
      </w:r>
    </w:p>
    <w:p w14:paraId="038D3D0A" w14:textId="77777777" w:rsidR="00C70952" w:rsidRPr="00C70952" w:rsidRDefault="00C70952" w:rsidP="006A209D">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63E374D3" w:rsidR="006A209D" w:rsidRDefault="00C70952" w:rsidP="006A209D">
      <w:pPr>
        <w:spacing w:after="0" w:line="360" w:lineRule="auto"/>
        <w:jc w:val="center"/>
        <w:rPr>
          <w:rFonts w:ascii="Arial" w:hAnsi="Arial" w:cs="Arial"/>
          <w:sz w:val="28"/>
          <w:szCs w:val="28"/>
        </w:rPr>
      </w:pPr>
      <w:r w:rsidRPr="00C70952">
        <w:rPr>
          <w:rFonts w:ascii="Arial" w:hAnsi="Arial" w:cs="Arial"/>
          <w:sz w:val="28"/>
          <w:szCs w:val="28"/>
        </w:rPr>
        <w:t>Asignación a cargo del docente en línea.</w:t>
      </w:r>
    </w:p>
    <w:p w14:paraId="2E179CC3" w14:textId="77777777" w:rsidR="00C70952" w:rsidRDefault="00C70952" w:rsidP="006A209D">
      <w:pPr>
        <w:spacing w:after="0" w:line="360" w:lineRule="auto"/>
        <w:jc w:val="center"/>
        <w:rPr>
          <w:rFonts w:ascii="Arial" w:hAnsi="Arial" w:cs="Arial"/>
          <w:sz w:val="28"/>
          <w:szCs w:val="28"/>
        </w:rPr>
      </w:pPr>
    </w:p>
    <w:p w14:paraId="55243A8C" w14:textId="0DFBDF28" w:rsidR="006A209D" w:rsidRPr="006A209D" w:rsidRDefault="006A209D" w:rsidP="00130717">
      <w:pPr>
        <w:spacing w:after="0" w:line="360" w:lineRule="auto"/>
        <w:jc w:val="center"/>
        <w:rPr>
          <w:rFonts w:ascii="Arial" w:hAnsi="Arial" w:cs="Arial"/>
          <w:sz w:val="28"/>
          <w:szCs w:val="28"/>
        </w:rPr>
      </w:pPr>
      <w:r>
        <w:rPr>
          <w:rFonts w:ascii="Arial" w:hAnsi="Arial" w:cs="Arial"/>
          <w:b/>
          <w:bCs/>
          <w:sz w:val="28"/>
          <w:szCs w:val="28"/>
        </w:rPr>
        <w:t>ASESORA</w:t>
      </w:r>
      <w:r w:rsidR="00130717">
        <w:rPr>
          <w:rFonts w:ascii="Arial" w:hAnsi="Arial" w:cs="Arial"/>
          <w:b/>
          <w:bCs/>
          <w:sz w:val="28"/>
          <w:szCs w:val="28"/>
        </w:rPr>
        <w:t xml:space="preserve">: </w:t>
      </w:r>
      <w:hyperlink r:id="rId7" w:history="1">
        <w:r w:rsidR="00A2705B" w:rsidRPr="00A2705B">
          <w:rPr>
            <w:rFonts w:ascii="Arial" w:hAnsi="Arial" w:cs="Arial"/>
            <w:sz w:val="28"/>
            <w:szCs w:val="28"/>
          </w:rPr>
          <w:t>MIRIAM YARELY C</w:t>
        </w:r>
        <w:r w:rsidR="00A2705B" w:rsidRPr="00A2705B">
          <w:rPr>
            <w:rFonts w:ascii="Arial" w:hAnsi="Arial" w:cs="Arial"/>
            <w:sz w:val="28"/>
            <w:szCs w:val="28"/>
          </w:rPr>
          <w:t>A</w:t>
        </w:r>
        <w:r w:rsidR="00A2705B" w:rsidRPr="00A2705B">
          <w:rPr>
            <w:rFonts w:ascii="Arial" w:hAnsi="Arial" w:cs="Arial"/>
            <w:sz w:val="28"/>
            <w:szCs w:val="28"/>
          </w:rPr>
          <w:t>STRO CAMACHO</w:t>
        </w:r>
      </w:hyperlink>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53241B0C" w14:textId="221EA954" w:rsidR="008B6E73" w:rsidRDefault="008B6E73" w:rsidP="008B6E73">
      <w:pPr>
        <w:spacing w:after="0" w:line="360" w:lineRule="auto"/>
        <w:rPr>
          <w:rFonts w:ascii="Arial" w:hAnsi="Arial" w:cs="Arial"/>
          <w:sz w:val="28"/>
          <w:szCs w:val="28"/>
        </w:rPr>
      </w:pP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1BB6E6FF" w14:textId="4D688BA4" w:rsidR="00C70952" w:rsidRPr="00C70952" w:rsidRDefault="00C70952" w:rsidP="008B6E73">
      <w:pPr>
        <w:spacing w:after="0" w:line="360" w:lineRule="auto"/>
        <w:jc w:val="center"/>
        <w:rPr>
          <w:rFonts w:ascii="Arial" w:hAnsi="Arial" w:cs="Arial"/>
          <w:sz w:val="28"/>
          <w:szCs w:val="28"/>
        </w:rPr>
      </w:pPr>
      <w:r w:rsidRPr="00C70952">
        <w:rPr>
          <w:rFonts w:ascii="Arial" w:hAnsi="Arial" w:cs="Arial"/>
          <w:sz w:val="28"/>
          <w:szCs w:val="28"/>
        </w:rPr>
        <w:t>09 de diciembre de 2023</w:t>
      </w:r>
    </w:p>
    <w:p w14:paraId="6F6647BD" w14:textId="38B3FC13" w:rsidR="00D04DA7" w:rsidRDefault="00D04DA7" w:rsidP="00D04DA7"/>
    <w:p w14:paraId="049DB24B" w14:textId="77777777" w:rsidR="006A209D" w:rsidRDefault="006A209D" w:rsidP="00D04DA7"/>
    <w:p w14:paraId="41DB1911" w14:textId="77777777" w:rsidR="00D04DA7" w:rsidRDefault="00D04DA7" w:rsidP="00D04DA7"/>
    <w:p w14:paraId="4B45013A" w14:textId="77777777" w:rsidR="00C70952" w:rsidRDefault="00C70952"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57368F43" w14:textId="0ECBC1F3" w:rsidR="00D04DA7" w:rsidRPr="003C3BAB" w:rsidRDefault="003C3BAB" w:rsidP="003C3BAB">
      <w:pPr>
        <w:spacing w:line="276" w:lineRule="auto"/>
        <w:jc w:val="both"/>
        <w:rPr>
          <w:rFonts w:ascii="Arial" w:hAnsi="Arial" w:cs="Arial"/>
          <w:sz w:val="24"/>
          <w:szCs w:val="24"/>
        </w:rPr>
      </w:pPr>
      <w:r w:rsidRPr="003C3BAB">
        <w:rPr>
          <w:rFonts w:ascii="Arial" w:hAnsi="Arial" w:cs="Arial"/>
          <w:sz w:val="24"/>
          <w:szCs w:val="24"/>
        </w:rPr>
        <w:t>La relación médico-paciente es un vínculo fundamental en el ámbito de la salud, y la comunicación efectiva se erige como la piedra angular que sostiene esta conexión. En este contexto, cada interacción, desde el simple saludo hasta la entrega de noticias delicadas, se convierte en un componente esencial para proporcionar una atención médica integral y centrada en el paciente. El presente texto explora las diversas herramientas que moldean esta comunicación, destacando la importancia de elementos como la empatía, el "</w:t>
      </w:r>
      <w:proofErr w:type="spellStart"/>
      <w:r w:rsidRPr="003C3BAB">
        <w:rPr>
          <w:rFonts w:ascii="Arial" w:hAnsi="Arial" w:cs="Arial"/>
          <w:sz w:val="24"/>
          <w:szCs w:val="24"/>
        </w:rPr>
        <w:t>Rapport</w:t>
      </w:r>
      <w:proofErr w:type="spellEnd"/>
      <w:r w:rsidRPr="003C3BAB">
        <w:rPr>
          <w:rFonts w:ascii="Arial" w:hAnsi="Arial" w:cs="Arial"/>
          <w:sz w:val="24"/>
          <w:szCs w:val="24"/>
        </w:rPr>
        <w:t>" y la sensibilidad a las señales no verbales. Al sumergirnos en la complejidad de estos aspectos, podemos apreciar la relevancia crítica de una comunicación efectiva en la comprensión mutua, la toma de decisiones compartida y, en última instancia, en la mejora de la calidad de la atención médica. Este análisis reflexivo busca ahondar en cómo estos elementos, delineados en el texto, convergen para forjar relaciones sólidas y promover un enfoque holístico en el cuidado del paciente.</w:t>
      </w:r>
    </w:p>
    <w:p w14:paraId="6322D5D4" w14:textId="1875B67C" w:rsidR="00D04DA7" w:rsidRPr="00E9064B" w:rsidRDefault="00E9064B" w:rsidP="00E9064B">
      <w:pPr>
        <w:jc w:val="both"/>
        <w:rPr>
          <w:rFonts w:ascii="Arial" w:hAnsi="Arial" w:cs="Arial"/>
          <w:sz w:val="24"/>
          <w:szCs w:val="24"/>
        </w:rPr>
      </w:pPr>
      <w:r w:rsidRPr="00E9064B">
        <w:rPr>
          <w:rFonts w:ascii="Arial" w:hAnsi="Arial" w:cs="Arial"/>
          <w:sz w:val="24"/>
          <w:szCs w:val="24"/>
        </w:rPr>
        <w:t>Asimismo, la lluvia de ideas nos da una visión muy clara del como podemos hacer uso de estas herramientas en nuestra vida diaria como especialistas en la materia de nutrición poniendo en práctica todos aquellos elementos y conocimientos que fueron adquiridos en esta materia que serán fundamentales en el futuro con nuestros pacientes para tener una comunicación exitosa y lograr las metas planteadas en conjunto con nuestros pacientes.</w:t>
      </w: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643FD709" w14:textId="77777777" w:rsidR="00D04DA7" w:rsidRDefault="00D04DA7" w:rsidP="00D04DA7"/>
    <w:p w14:paraId="4E18FDA6" w14:textId="77777777" w:rsidR="00D04DA7" w:rsidRDefault="00D04DA7" w:rsidP="00D04DA7">
      <w:pPr>
        <w:jc w:val="center"/>
      </w:pPr>
    </w:p>
    <w:p w14:paraId="1791B983" w14:textId="5F6AE34A" w:rsidR="00D04DA7" w:rsidRPr="007702C7" w:rsidRDefault="00D04DA7" w:rsidP="003C3BAB">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4C868C76" w14:textId="510BD4EA" w:rsidR="00D04DA7" w:rsidRPr="007702C7" w:rsidRDefault="007702C7" w:rsidP="007702C7">
      <w:pPr>
        <w:spacing w:line="276" w:lineRule="auto"/>
        <w:jc w:val="both"/>
        <w:rPr>
          <w:rFonts w:ascii="Arial" w:hAnsi="Arial" w:cs="Arial"/>
          <w:b/>
          <w:bCs/>
          <w:sz w:val="24"/>
          <w:szCs w:val="24"/>
        </w:rPr>
      </w:pPr>
      <w:r w:rsidRPr="007702C7">
        <w:rPr>
          <w:rFonts w:ascii="Arial" w:hAnsi="Arial" w:cs="Arial"/>
          <w:b/>
          <w:bCs/>
          <w:sz w:val="24"/>
          <w:szCs w:val="24"/>
        </w:rPr>
        <w:t>1. Responde mediante una lluvia de ideas a: ¿Cómo aplicarías lo visto</w:t>
      </w:r>
      <w:r>
        <w:rPr>
          <w:rFonts w:ascii="Arial" w:hAnsi="Arial" w:cs="Arial"/>
          <w:b/>
          <w:bCs/>
          <w:sz w:val="24"/>
          <w:szCs w:val="24"/>
        </w:rPr>
        <w:t xml:space="preserve"> </w:t>
      </w:r>
      <w:r w:rsidRPr="007702C7">
        <w:rPr>
          <w:rFonts w:ascii="Arial" w:hAnsi="Arial" w:cs="Arial"/>
          <w:b/>
          <w:bCs/>
          <w:sz w:val="24"/>
          <w:szCs w:val="24"/>
        </w:rPr>
        <w:t>en la asignatura en tu práctica profesional?</w:t>
      </w:r>
    </w:p>
    <w:p w14:paraId="6A0C2116" w14:textId="77777777" w:rsidR="007702C7" w:rsidRPr="007702C7" w:rsidRDefault="007702C7" w:rsidP="007702C7">
      <w:pPr>
        <w:spacing w:line="276" w:lineRule="auto"/>
        <w:jc w:val="both"/>
        <w:rPr>
          <w:rFonts w:ascii="Arial" w:hAnsi="Arial" w:cs="Arial"/>
          <w:b/>
          <w:bCs/>
          <w:sz w:val="24"/>
          <w:szCs w:val="24"/>
          <w:lang w:eastAsia="es-MX"/>
        </w:rPr>
      </w:pPr>
      <w:r w:rsidRPr="007702C7">
        <w:rPr>
          <w:rFonts w:ascii="Arial" w:hAnsi="Arial" w:cs="Arial"/>
          <w:b/>
          <w:bCs/>
          <w:sz w:val="24"/>
          <w:szCs w:val="24"/>
          <w:lang w:eastAsia="es-MX"/>
        </w:rPr>
        <w:t>Comunicación Nutricional:</w:t>
      </w:r>
    </w:p>
    <w:p w14:paraId="6E5E44D9" w14:textId="77777777" w:rsidR="007702C7" w:rsidRPr="007702C7" w:rsidRDefault="007702C7" w:rsidP="007702C7">
      <w:pPr>
        <w:pStyle w:val="Prrafodelista"/>
        <w:numPr>
          <w:ilvl w:val="0"/>
          <w:numId w:val="3"/>
        </w:numPr>
        <w:spacing w:line="276" w:lineRule="auto"/>
        <w:jc w:val="both"/>
        <w:rPr>
          <w:rFonts w:ascii="Arial" w:hAnsi="Arial" w:cs="Arial"/>
          <w:sz w:val="24"/>
          <w:szCs w:val="24"/>
          <w:lang w:eastAsia="es-MX"/>
        </w:rPr>
      </w:pPr>
      <w:r w:rsidRPr="007702C7">
        <w:rPr>
          <w:rFonts w:ascii="Arial" w:hAnsi="Arial" w:cs="Arial"/>
          <w:sz w:val="24"/>
          <w:szCs w:val="24"/>
          <w:lang w:eastAsia="es-MX"/>
        </w:rPr>
        <w:t>Utilizar modelos de comunicación aprendidos para explicar de manera clara y efectiva los planes de alimentación y recomendaciones nutricionales a los pacientes.</w:t>
      </w:r>
    </w:p>
    <w:p w14:paraId="31841C57" w14:textId="12CE8219" w:rsidR="007702C7" w:rsidRPr="007702C7" w:rsidRDefault="007702C7" w:rsidP="007702C7">
      <w:pPr>
        <w:pStyle w:val="Prrafodelista"/>
        <w:numPr>
          <w:ilvl w:val="0"/>
          <w:numId w:val="3"/>
        </w:numPr>
        <w:spacing w:line="276" w:lineRule="auto"/>
        <w:jc w:val="both"/>
        <w:rPr>
          <w:rFonts w:ascii="Arial" w:hAnsi="Arial" w:cs="Arial"/>
          <w:sz w:val="24"/>
          <w:szCs w:val="24"/>
          <w:lang w:eastAsia="es-MX"/>
        </w:rPr>
      </w:pPr>
      <w:r w:rsidRPr="007702C7">
        <w:rPr>
          <w:rFonts w:ascii="Arial" w:hAnsi="Arial" w:cs="Arial"/>
          <w:sz w:val="24"/>
          <w:szCs w:val="24"/>
          <w:lang w:eastAsia="es-MX"/>
        </w:rPr>
        <w:t>Aplicar estrategias de empatía y asertividad al guiar a los pacientes en la adopción de hábitos alimentarios saludables.</w:t>
      </w:r>
    </w:p>
    <w:p w14:paraId="343FF179" w14:textId="77777777" w:rsidR="007702C7" w:rsidRPr="007702C7" w:rsidRDefault="007702C7" w:rsidP="007702C7">
      <w:pPr>
        <w:spacing w:line="276" w:lineRule="auto"/>
        <w:jc w:val="both"/>
        <w:rPr>
          <w:rFonts w:ascii="Arial" w:hAnsi="Arial" w:cs="Arial"/>
          <w:b/>
          <w:bCs/>
          <w:sz w:val="24"/>
          <w:szCs w:val="24"/>
          <w:lang w:eastAsia="es-MX"/>
        </w:rPr>
      </w:pPr>
      <w:r w:rsidRPr="007702C7">
        <w:rPr>
          <w:rFonts w:ascii="Arial" w:hAnsi="Arial" w:cs="Arial"/>
          <w:b/>
          <w:bCs/>
          <w:sz w:val="24"/>
          <w:szCs w:val="24"/>
          <w:lang w:eastAsia="es-MX"/>
        </w:rPr>
        <w:t>Trabajo en Equipo Multidisciplinario:</w:t>
      </w:r>
    </w:p>
    <w:p w14:paraId="141F8DD2" w14:textId="77777777" w:rsidR="007702C7" w:rsidRPr="007702C7" w:rsidRDefault="007702C7" w:rsidP="007702C7">
      <w:pPr>
        <w:pStyle w:val="Prrafodelista"/>
        <w:numPr>
          <w:ilvl w:val="0"/>
          <w:numId w:val="4"/>
        </w:numPr>
        <w:spacing w:line="276" w:lineRule="auto"/>
        <w:jc w:val="both"/>
        <w:rPr>
          <w:rFonts w:ascii="Arial" w:hAnsi="Arial" w:cs="Arial"/>
          <w:sz w:val="24"/>
          <w:szCs w:val="24"/>
          <w:lang w:eastAsia="es-MX"/>
        </w:rPr>
      </w:pPr>
      <w:r w:rsidRPr="007702C7">
        <w:rPr>
          <w:rFonts w:ascii="Arial" w:hAnsi="Arial" w:cs="Arial"/>
          <w:sz w:val="24"/>
          <w:szCs w:val="24"/>
          <w:lang w:eastAsia="es-MX"/>
        </w:rPr>
        <w:t>Colaborar estrechamente con otros profesionales de la salud, como médicos, enfermeros, psicólogos y entrenadores físicos, para abordar de manera integral la salud de los pacientes.</w:t>
      </w:r>
    </w:p>
    <w:p w14:paraId="1990631E" w14:textId="77777777" w:rsidR="007702C7" w:rsidRDefault="007702C7" w:rsidP="007702C7">
      <w:pPr>
        <w:pStyle w:val="Prrafodelista"/>
        <w:numPr>
          <w:ilvl w:val="0"/>
          <w:numId w:val="4"/>
        </w:numPr>
        <w:spacing w:line="276" w:lineRule="auto"/>
        <w:jc w:val="both"/>
        <w:rPr>
          <w:rFonts w:ascii="Arial" w:hAnsi="Arial" w:cs="Arial"/>
          <w:sz w:val="24"/>
          <w:szCs w:val="24"/>
          <w:lang w:eastAsia="es-MX"/>
        </w:rPr>
      </w:pPr>
      <w:r w:rsidRPr="007702C7">
        <w:rPr>
          <w:rFonts w:ascii="Arial" w:hAnsi="Arial" w:cs="Arial"/>
          <w:sz w:val="24"/>
          <w:szCs w:val="24"/>
          <w:lang w:eastAsia="es-MX"/>
        </w:rPr>
        <w:t>Participar en equipos multidisciplinarios para casos complejos que requieran un enfoque holístico.</w:t>
      </w:r>
    </w:p>
    <w:p w14:paraId="087A59D5" w14:textId="0B1BAC96" w:rsidR="007702C7" w:rsidRPr="007702C7" w:rsidRDefault="007702C7" w:rsidP="007702C7">
      <w:pPr>
        <w:pStyle w:val="Prrafodelista"/>
        <w:numPr>
          <w:ilvl w:val="0"/>
          <w:numId w:val="4"/>
        </w:numPr>
        <w:spacing w:line="276" w:lineRule="auto"/>
        <w:jc w:val="both"/>
        <w:rPr>
          <w:rFonts w:ascii="Arial" w:hAnsi="Arial" w:cs="Arial"/>
          <w:sz w:val="24"/>
          <w:szCs w:val="24"/>
          <w:lang w:eastAsia="es-MX"/>
        </w:rPr>
      </w:pPr>
      <w:r w:rsidRPr="007702C7">
        <w:rPr>
          <w:rFonts w:ascii="Arial" w:hAnsi="Arial" w:cs="Arial"/>
          <w:sz w:val="24"/>
          <w:szCs w:val="24"/>
          <w:lang w:eastAsia="es-MX"/>
        </w:rPr>
        <w:t>Trabajar con psicólogos y expertos en comportamiento para abordar las dimensiones psicológicas de la alimentación y ayudar a los pacientes a superar barreras emocionales relacionadas con la comida.</w:t>
      </w:r>
    </w:p>
    <w:p w14:paraId="533747B8" w14:textId="77777777" w:rsidR="007702C7" w:rsidRPr="007702C7" w:rsidRDefault="007702C7" w:rsidP="007702C7">
      <w:pPr>
        <w:spacing w:line="276" w:lineRule="auto"/>
        <w:jc w:val="both"/>
        <w:rPr>
          <w:rFonts w:ascii="Arial" w:hAnsi="Arial" w:cs="Arial"/>
          <w:b/>
          <w:bCs/>
          <w:sz w:val="24"/>
          <w:szCs w:val="24"/>
          <w:lang w:eastAsia="es-MX"/>
        </w:rPr>
      </w:pPr>
      <w:r w:rsidRPr="007702C7">
        <w:rPr>
          <w:rFonts w:ascii="Arial" w:hAnsi="Arial" w:cs="Arial"/>
          <w:b/>
          <w:bCs/>
          <w:sz w:val="24"/>
          <w:szCs w:val="24"/>
          <w:lang w:eastAsia="es-MX"/>
        </w:rPr>
        <w:t>Adaptación Cultural y Social:</w:t>
      </w:r>
    </w:p>
    <w:p w14:paraId="0AC7452C" w14:textId="77777777" w:rsidR="007702C7" w:rsidRPr="007702C7" w:rsidRDefault="007702C7" w:rsidP="007702C7">
      <w:pPr>
        <w:pStyle w:val="Prrafodelista"/>
        <w:numPr>
          <w:ilvl w:val="0"/>
          <w:numId w:val="5"/>
        </w:numPr>
        <w:spacing w:line="276" w:lineRule="auto"/>
        <w:jc w:val="both"/>
        <w:rPr>
          <w:rFonts w:ascii="Arial" w:hAnsi="Arial" w:cs="Arial"/>
          <w:sz w:val="24"/>
          <w:szCs w:val="24"/>
          <w:lang w:eastAsia="es-MX"/>
        </w:rPr>
      </w:pPr>
      <w:r w:rsidRPr="007702C7">
        <w:rPr>
          <w:rFonts w:ascii="Arial" w:hAnsi="Arial" w:cs="Arial"/>
          <w:sz w:val="24"/>
          <w:szCs w:val="24"/>
          <w:lang w:eastAsia="es-MX"/>
        </w:rPr>
        <w:t>Personalizar las recomendaciones nutricionales teniendo en cuenta las diferencias culturales y sociales de los pacientes.</w:t>
      </w:r>
    </w:p>
    <w:p w14:paraId="19B56EF8" w14:textId="77777777" w:rsidR="007702C7" w:rsidRPr="007702C7" w:rsidRDefault="007702C7" w:rsidP="007702C7">
      <w:pPr>
        <w:pStyle w:val="Prrafodelista"/>
        <w:numPr>
          <w:ilvl w:val="0"/>
          <w:numId w:val="5"/>
        </w:numPr>
        <w:spacing w:line="276" w:lineRule="auto"/>
        <w:jc w:val="both"/>
        <w:rPr>
          <w:rFonts w:ascii="Arial" w:hAnsi="Arial" w:cs="Arial"/>
          <w:sz w:val="24"/>
          <w:szCs w:val="24"/>
          <w:lang w:eastAsia="es-MX"/>
        </w:rPr>
      </w:pPr>
      <w:r w:rsidRPr="007702C7">
        <w:rPr>
          <w:rFonts w:ascii="Arial" w:hAnsi="Arial" w:cs="Arial"/>
          <w:sz w:val="24"/>
          <w:szCs w:val="24"/>
          <w:lang w:eastAsia="es-MX"/>
        </w:rPr>
        <w:t>Reconocer la diversidad alimentaria y adaptar planes nutricionales que se integren con las preferencias y tradiciones de los usuarios.</w:t>
      </w:r>
    </w:p>
    <w:p w14:paraId="606EEC98" w14:textId="77777777" w:rsidR="007702C7" w:rsidRPr="007702C7" w:rsidRDefault="007702C7" w:rsidP="007702C7">
      <w:pPr>
        <w:spacing w:line="276" w:lineRule="auto"/>
        <w:jc w:val="both"/>
        <w:rPr>
          <w:rFonts w:ascii="Arial" w:hAnsi="Arial" w:cs="Arial"/>
          <w:b/>
          <w:bCs/>
          <w:sz w:val="24"/>
          <w:szCs w:val="24"/>
          <w:lang w:eastAsia="es-MX"/>
        </w:rPr>
      </w:pPr>
      <w:r w:rsidRPr="007702C7">
        <w:rPr>
          <w:rFonts w:ascii="Arial" w:hAnsi="Arial" w:cs="Arial"/>
          <w:b/>
          <w:bCs/>
          <w:sz w:val="24"/>
          <w:szCs w:val="24"/>
          <w:lang w:eastAsia="es-MX"/>
        </w:rPr>
        <w:t>Fomento de una Comunicación Abierta:</w:t>
      </w:r>
    </w:p>
    <w:p w14:paraId="1A776E85" w14:textId="77777777" w:rsidR="007702C7" w:rsidRPr="007702C7" w:rsidRDefault="007702C7" w:rsidP="007702C7">
      <w:pPr>
        <w:pStyle w:val="Prrafodelista"/>
        <w:numPr>
          <w:ilvl w:val="0"/>
          <w:numId w:val="6"/>
        </w:numPr>
        <w:spacing w:line="276" w:lineRule="auto"/>
        <w:jc w:val="both"/>
        <w:rPr>
          <w:rFonts w:ascii="Arial" w:hAnsi="Arial" w:cs="Arial"/>
          <w:sz w:val="24"/>
          <w:szCs w:val="24"/>
          <w:lang w:eastAsia="es-MX"/>
        </w:rPr>
      </w:pPr>
      <w:r w:rsidRPr="007702C7">
        <w:rPr>
          <w:rFonts w:ascii="Arial" w:hAnsi="Arial" w:cs="Arial"/>
          <w:sz w:val="24"/>
          <w:szCs w:val="24"/>
          <w:lang w:eastAsia="es-MX"/>
        </w:rPr>
        <w:t>Crear un ambiente de consulta que fomente la comunicación abierta, donde los pacientes se sientan cómodos compartiendo sus hábitos alimentarios, preocupaciones y metas.</w:t>
      </w:r>
    </w:p>
    <w:p w14:paraId="4823E4F0" w14:textId="3E2A5548" w:rsidR="007702C7" w:rsidRDefault="007702C7" w:rsidP="007702C7">
      <w:pPr>
        <w:pStyle w:val="Prrafodelista"/>
        <w:numPr>
          <w:ilvl w:val="0"/>
          <w:numId w:val="6"/>
        </w:numPr>
        <w:spacing w:line="276" w:lineRule="auto"/>
        <w:jc w:val="both"/>
        <w:rPr>
          <w:rFonts w:ascii="Arial" w:hAnsi="Arial" w:cs="Arial"/>
          <w:sz w:val="24"/>
          <w:szCs w:val="24"/>
          <w:lang w:eastAsia="es-MX"/>
        </w:rPr>
      </w:pPr>
      <w:r w:rsidRPr="007702C7">
        <w:rPr>
          <w:rFonts w:ascii="Arial" w:hAnsi="Arial" w:cs="Arial"/>
          <w:sz w:val="24"/>
          <w:szCs w:val="24"/>
          <w:lang w:eastAsia="es-MX"/>
        </w:rPr>
        <w:t>Establecer una relación de confianza para facilitar un diálogo honesto sobre la relación entre la alimentación y la salud.</w:t>
      </w:r>
    </w:p>
    <w:p w14:paraId="71C4E79D" w14:textId="77777777" w:rsidR="007702C7" w:rsidRDefault="007702C7" w:rsidP="007702C7">
      <w:pPr>
        <w:spacing w:line="276" w:lineRule="auto"/>
        <w:jc w:val="both"/>
        <w:rPr>
          <w:rFonts w:ascii="Arial" w:hAnsi="Arial" w:cs="Arial"/>
          <w:sz w:val="24"/>
          <w:szCs w:val="24"/>
          <w:lang w:eastAsia="es-MX"/>
        </w:rPr>
      </w:pPr>
    </w:p>
    <w:p w14:paraId="721F41FD" w14:textId="77777777" w:rsidR="007702C7" w:rsidRDefault="007702C7" w:rsidP="007702C7">
      <w:pPr>
        <w:spacing w:line="276" w:lineRule="auto"/>
        <w:jc w:val="both"/>
        <w:rPr>
          <w:rFonts w:ascii="Arial" w:hAnsi="Arial" w:cs="Arial"/>
          <w:sz w:val="24"/>
          <w:szCs w:val="24"/>
          <w:lang w:eastAsia="es-MX"/>
        </w:rPr>
      </w:pPr>
    </w:p>
    <w:p w14:paraId="0E4742CE" w14:textId="77777777" w:rsidR="007702C7" w:rsidRPr="007702C7" w:rsidRDefault="007702C7" w:rsidP="007702C7">
      <w:pPr>
        <w:spacing w:line="276" w:lineRule="auto"/>
        <w:jc w:val="both"/>
        <w:rPr>
          <w:rFonts w:ascii="Arial" w:hAnsi="Arial" w:cs="Arial"/>
          <w:sz w:val="24"/>
          <w:szCs w:val="24"/>
          <w:lang w:eastAsia="es-MX"/>
        </w:rPr>
      </w:pPr>
    </w:p>
    <w:p w14:paraId="5705D8E0" w14:textId="105FD966" w:rsidR="007702C7" w:rsidRPr="007702C7" w:rsidRDefault="007702C7" w:rsidP="007702C7">
      <w:pPr>
        <w:spacing w:line="276" w:lineRule="auto"/>
        <w:jc w:val="both"/>
        <w:rPr>
          <w:rFonts w:ascii="Arial" w:hAnsi="Arial" w:cs="Arial"/>
          <w:b/>
          <w:bCs/>
          <w:sz w:val="24"/>
          <w:szCs w:val="24"/>
          <w:lang w:eastAsia="es-MX"/>
        </w:rPr>
      </w:pPr>
      <w:r w:rsidRPr="007702C7">
        <w:rPr>
          <w:rFonts w:ascii="Arial" w:hAnsi="Arial" w:cs="Arial"/>
          <w:b/>
          <w:bCs/>
          <w:sz w:val="24"/>
          <w:szCs w:val="24"/>
          <w:lang w:eastAsia="es-MX"/>
        </w:rPr>
        <w:t>Manejo de Desafíos de la Comunicación:</w:t>
      </w:r>
    </w:p>
    <w:p w14:paraId="165DEA1C" w14:textId="77777777" w:rsidR="007702C7" w:rsidRPr="007702C7" w:rsidRDefault="007702C7" w:rsidP="007702C7">
      <w:pPr>
        <w:pStyle w:val="Prrafodelista"/>
        <w:numPr>
          <w:ilvl w:val="0"/>
          <w:numId w:val="9"/>
        </w:numPr>
        <w:spacing w:line="276" w:lineRule="auto"/>
        <w:jc w:val="both"/>
        <w:rPr>
          <w:rFonts w:ascii="Arial" w:hAnsi="Arial" w:cs="Arial"/>
          <w:sz w:val="24"/>
          <w:szCs w:val="24"/>
          <w:lang w:eastAsia="es-MX"/>
        </w:rPr>
      </w:pPr>
      <w:r w:rsidRPr="007702C7">
        <w:rPr>
          <w:rFonts w:ascii="Arial" w:hAnsi="Arial" w:cs="Arial"/>
          <w:sz w:val="24"/>
          <w:szCs w:val="24"/>
          <w:lang w:eastAsia="es-MX"/>
        </w:rPr>
        <w:lastRenderedPageBreak/>
        <w:t>Manejar eficazmente situaciones desafiantes de comunicación, como discutir cambios en la dieta, restricciones alimentarias o abordar la resistencia a modificar hábitos.</w:t>
      </w:r>
    </w:p>
    <w:p w14:paraId="60C77BB5" w14:textId="49C53A2D" w:rsidR="00D04DA7" w:rsidRPr="007702C7" w:rsidRDefault="007702C7" w:rsidP="007702C7">
      <w:pPr>
        <w:pStyle w:val="Prrafodelista"/>
        <w:numPr>
          <w:ilvl w:val="0"/>
          <w:numId w:val="9"/>
        </w:numPr>
        <w:spacing w:line="276" w:lineRule="auto"/>
        <w:jc w:val="both"/>
        <w:rPr>
          <w:rFonts w:ascii="Arial" w:hAnsi="Arial" w:cs="Arial"/>
          <w:sz w:val="24"/>
          <w:szCs w:val="24"/>
          <w:lang w:eastAsia="es-MX"/>
        </w:rPr>
      </w:pPr>
      <w:r w:rsidRPr="007702C7">
        <w:rPr>
          <w:rFonts w:ascii="Arial" w:hAnsi="Arial" w:cs="Arial"/>
          <w:sz w:val="24"/>
          <w:szCs w:val="24"/>
          <w:lang w:eastAsia="es-MX"/>
        </w:rPr>
        <w:t>Utilizar modelos de comunicación para superar barreras y facilitar cambios positivos en el comportamiento alimentario.</w:t>
      </w:r>
    </w:p>
    <w:p w14:paraId="5FE1BDB9" w14:textId="77777777" w:rsidR="00D04DA7" w:rsidRPr="00C569EB" w:rsidRDefault="00D04DA7" w:rsidP="00D04DA7">
      <w:pPr>
        <w:rPr>
          <w:rFonts w:ascii="Arial" w:hAnsi="Arial" w:cs="Arial"/>
        </w:rPr>
      </w:pPr>
    </w:p>
    <w:p w14:paraId="72383C6B" w14:textId="77777777" w:rsidR="00D04DA7" w:rsidRPr="00C569EB" w:rsidRDefault="00D04DA7" w:rsidP="00D04DA7">
      <w:pPr>
        <w:rPr>
          <w:rFonts w:ascii="Arial" w:hAnsi="Arial" w:cs="Arial"/>
        </w:rPr>
      </w:pPr>
    </w:p>
    <w:p w14:paraId="7272C962" w14:textId="77777777" w:rsidR="00D04DA7" w:rsidRPr="00C569EB" w:rsidRDefault="00D04DA7" w:rsidP="00D04DA7">
      <w:pPr>
        <w:rPr>
          <w:rFonts w:ascii="Arial" w:hAnsi="Arial" w:cs="Arial"/>
        </w:rPr>
      </w:pPr>
    </w:p>
    <w:p w14:paraId="38A49FD3" w14:textId="77777777" w:rsidR="00D04DA7" w:rsidRPr="00C569EB" w:rsidRDefault="00D04DA7" w:rsidP="00D04DA7">
      <w:pPr>
        <w:rPr>
          <w:rFonts w:ascii="Arial" w:hAnsi="Arial" w:cs="Arial"/>
        </w:rPr>
      </w:pPr>
    </w:p>
    <w:p w14:paraId="1E9438CC" w14:textId="77777777" w:rsidR="00D04DA7" w:rsidRPr="00C569EB" w:rsidRDefault="00D04DA7" w:rsidP="00D04DA7">
      <w:pPr>
        <w:rPr>
          <w:rFonts w:ascii="Arial" w:hAnsi="Arial" w:cs="Arial"/>
        </w:rPr>
      </w:pPr>
    </w:p>
    <w:p w14:paraId="3753A71A" w14:textId="77777777" w:rsidR="00D04DA7" w:rsidRPr="00C569EB" w:rsidRDefault="00D04DA7" w:rsidP="00D04DA7">
      <w:pPr>
        <w:rPr>
          <w:rFonts w:ascii="Arial" w:hAnsi="Arial" w:cs="Arial"/>
        </w:rPr>
      </w:pPr>
    </w:p>
    <w:p w14:paraId="1F3E64BE" w14:textId="77777777" w:rsidR="00D04DA7" w:rsidRPr="00C569EB" w:rsidRDefault="00D04DA7" w:rsidP="00D04DA7">
      <w:pPr>
        <w:rPr>
          <w:rFonts w:ascii="Arial" w:hAnsi="Arial" w:cs="Arial"/>
        </w:rPr>
      </w:pPr>
    </w:p>
    <w:p w14:paraId="37AB8DC3" w14:textId="77777777" w:rsidR="00D04DA7" w:rsidRPr="00C569EB" w:rsidRDefault="00D04DA7" w:rsidP="00D04DA7">
      <w:pPr>
        <w:rPr>
          <w:rFonts w:ascii="Arial" w:hAnsi="Arial" w:cs="Arial"/>
        </w:rPr>
      </w:pPr>
    </w:p>
    <w:p w14:paraId="4B6A4948" w14:textId="77777777" w:rsidR="00D04DA7" w:rsidRPr="00C569EB" w:rsidRDefault="00D04DA7" w:rsidP="00D04DA7">
      <w:pPr>
        <w:rPr>
          <w:rFonts w:ascii="Arial" w:hAnsi="Arial" w:cs="Arial"/>
        </w:rPr>
      </w:pPr>
    </w:p>
    <w:p w14:paraId="478A2805" w14:textId="77777777" w:rsidR="00D04DA7" w:rsidRPr="00C569EB" w:rsidRDefault="00D04DA7" w:rsidP="00D04DA7">
      <w:pPr>
        <w:rPr>
          <w:rFonts w:ascii="Arial" w:hAnsi="Arial" w:cs="Arial"/>
        </w:rPr>
      </w:pPr>
    </w:p>
    <w:p w14:paraId="1A2E31FE" w14:textId="77777777" w:rsidR="00D04DA7" w:rsidRPr="00C569EB" w:rsidRDefault="00D04DA7" w:rsidP="00D04DA7">
      <w:pPr>
        <w:rPr>
          <w:rFonts w:ascii="Arial" w:hAnsi="Arial" w:cs="Arial"/>
        </w:rPr>
      </w:pPr>
    </w:p>
    <w:p w14:paraId="79409F82" w14:textId="77777777" w:rsidR="00D04DA7" w:rsidRPr="00C569EB" w:rsidRDefault="00D04DA7" w:rsidP="00D04DA7">
      <w:pPr>
        <w:rPr>
          <w:rFonts w:ascii="Arial" w:hAnsi="Arial" w:cs="Arial"/>
        </w:rPr>
      </w:pPr>
    </w:p>
    <w:p w14:paraId="3F342DF2" w14:textId="77777777" w:rsidR="00D04DA7" w:rsidRPr="00C569EB" w:rsidRDefault="00D04DA7" w:rsidP="00D04DA7">
      <w:pPr>
        <w:rPr>
          <w:rFonts w:ascii="Arial" w:hAnsi="Arial" w:cs="Arial"/>
        </w:rPr>
      </w:pPr>
    </w:p>
    <w:p w14:paraId="4FD37029" w14:textId="77777777" w:rsidR="00D04DA7" w:rsidRPr="00C569EB" w:rsidRDefault="00D04DA7" w:rsidP="00D04DA7">
      <w:pPr>
        <w:rPr>
          <w:rFonts w:ascii="Arial" w:hAnsi="Arial" w:cs="Arial"/>
        </w:rPr>
      </w:pPr>
    </w:p>
    <w:p w14:paraId="7D82A72A" w14:textId="77777777" w:rsidR="00D04DA7" w:rsidRPr="00C569EB" w:rsidRDefault="00D04DA7" w:rsidP="00D04DA7">
      <w:pPr>
        <w:rPr>
          <w:rFonts w:ascii="Arial" w:hAnsi="Arial" w:cs="Arial"/>
        </w:rPr>
      </w:pPr>
    </w:p>
    <w:p w14:paraId="1853E109" w14:textId="77777777" w:rsidR="00D04DA7" w:rsidRPr="00C569EB" w:rsidRDefault="00D04DA7" w:rsidP="00D04DA7">
      <w:pPr>
        <w:rPr>
          <w:rFonts w:ascii="Arial" w:hAnsi="Arial" w:cs="Arial"/>
        </w:rPr>
      </w:pPr>
    </w:p>
    <w:p w14:paraId="64ECC399" w14:textId="77777777" w:rsidR="00D04DA7" w:rsidRPr="00C569EB" w:rsidRDefault="00D04DA7" w:rsidP="00D04DA7">
      <w:pPr>
        <w:rPr>
          <w:rFonts w:ascii="Arial" w:hAnsi="Arial" w:cs="Arial"/>
        </w:rPr>
      </w:pPr>
    </w:p>
    <w:p w14:paraId="6A18C0A9" w14:textId="77777777" w:rsidR="00D04DA7" w:rsidRPr="00C569EB" w:rsidRDefault="00D04DA7" w:rsidP="00D04DA7">
      <w:pPr>
        <w:rPr>
          <w:rFonts w:ascii="Arial" w:hAnsi="Arial" w:cs="Arial"/>
        </w:rPr>
      </w:pPr>
    </w:p>
    <w:p w14:paraId="52A40BCE" w14:textId="77777777" w:rsidR="00D04DA7" w:rsidRPr="00C569EB" w:rsidRDefault="00D04DA7" w:rsidP="00D04DA7">
      <w:pPr>
        <w:rPr>
          <w:rFonts w:ascii="Arial" w:hAnsi="Arial" w:cs="Arial"/>
        </w:rPr>
      </w:pPr>
    </w:p>
    <w:p w14:paraId="7A65B3B3" w14:textId="29158CF7" w:rsidR="00D04DA7" w:rsidRDefault="00D04DA7" w:rsidP="00D04DA7">
      <w:pPr>
        <w:rPr>
          <w:rFonts w:ascii="Arial" w:hAnsi="Arial" w:cs="Arial"/>
        </w:rPr>
      </w:pPr>
    </w:p>
    <w:p w14:paraId="3ACD9CB9" w14:textId="7D02397F" w:rsidR="00D04DA7" w:rsidRDefault="00D04DA7" w:rsidP="00D04DA7">
      <w:pPr>
        <w:rPr>
          <w:rFonts w:ascii="Arial" w:hAnsi="Arial" w:cs="Arial"/>
        </w:rPr>
      </w:pPr>
    </w:p>
    <w:p w14:paraId="5964CA9A" w14:textId="0ABD4D64" w:rsidR="00D04DA7" w:rsidRDefault="00D04DA7" w:rsidP="00D04DA7">
      <w:pPr>
        <w:rPr>
          <w:rFonts w:ascii="Arial" w:hAnsi="Arial" w:cs="Arial"/>
        </w:rPr>
      </w:pPr>
    </w:p>
    <w:p w14:paraId="1B4EA7D5" w14:textId="77777777" w:rsidR="00D04DA7" w:rsidRPr="00C569EB" w:rsidRDefault="00D04DA7" w:rsidP="00D04DA7">
      <w:pPr>
        <w:rPr>
          <w:rFonts w:ascii="Arial" w:hAnsi="Arial" w:cs="Arial"/>
        </w:rPr>
      </w:pPr>
    </w:p>
    <w:p w14:paraId="2AABE060" w14:textId="3854276F" w:rsidR="00D04DA7" w:rsidRDefault="00D04DA7" w:rsidP="00D04DA7">
      <w:pPr>
        <w:rPr>
          <w:rFonts w:ascii="Arial" w:hAnsi="Arial" w:cs="Arial"/>
        </w:rPr>
      </w:pPr>
    </w:p>
    <w:p w14:paraId="0F798D17" w14:textId="77777777" w:rsidR="004339A9" w:rsidRDefault="004339A9" w:rsidP="00D04DA7">
      <w:pPr>
        <w:rPr>
          <w:rFonts w:ascii="Arial" w:hAnsi="Arial" w:cs="Arial"/>
        </w:rPr>
      </w:pPr>
    </w:p>
    <w:p w14:paraId="6D7DA552" w14:textId="4F951A97" w:rsidR="003C3BAB" w:rsidRPr="003C3BAB" w:rsidRDefault="003C3BAB" w:rsidP="003C3BAB">
      <w:pPr>
        <w:spacing w:line="276" w:lineRule="auto"/>
        <w:jc w:val="both"/>
        <w:rPr>
          <w:rFonts w:ascii="Arial" w:hAnsi="Arial" w:cs="Arial"/>
          <w:b/>
          <w:bCs/>
          <w:sz w:val="24"/>
          <w:szCs w:val="24"/>
        </w:rPr>
      </w:pPr>
      <w:r w:rsidRPr="003C3BAB">
        <w:rPr>
          <w:rFonts w:ascii="Arial" w:hAnsi="Arial" w:cs="Arial"/>
          <w:b/>
          <w:bCs/>
          <w:sz w:val="24"/>
          <w:szCs w:val="24"/>
        </w:rPr>
        <w:lastRenderedPageBreak/>
        <w:t>2</w:t>
      </w:r>
      <w:r w:rsidRPr="003C3BAB">
        <w:rPr>
          <w:rFonts w:ascii="Arial" w:hAnsi="Arial" w:cs="Arial"/>
          <w:b/>
          <w:bCs/>
          <w:sz w:val="24"/>
          <w:szCs w:val="24"/>
        </w:rPr>
        <w:t>.</w:t>
      </w:r>
      <w:r w:rsidRPr="003C3BAB">
        <w:rPr>
          <w:rFonts w:ascii="Arial" w:hAnsi="Arial" w:cs="Arial"/>
          <w:b/>
          <w:bCs/>
          <w:sz w:val="24"/>
          <w:szCs w:val="24"/>
        </w:rPr>
        <w:t>-</w:t>
      </w:r>
      <w:r w:rsidRPr="003C3BAB">
        <w:rPr>
          <w:rFonts w:ascii="Arial" w:hAnsi="Arial" w:cs="Arial"/>
          <w:b/>
          <w:bCs/>
          <w:sz w:val="24"/>
          <w:szCs w:val="24"/>
        </w:rPr>
        <w:t xml:space="preserve"> Selecciona el vídeo que más llamó tu atención, realiza una reflexión en 1 cuartilla donde expliques la importancia de la comunicación efectiva en el área de la salud y sus elementos en la relación médico</w:t>
      </w:r>
      <w:r>
        <w:rPr>
          <w:rFonts w:ascii="Arial" w:hAnsi="Arial" w:cs="Arial"/>
          <w:b/>
          <w:bCs/>
          <w:sz w:val="24"/>
          <w:szCs w:val="24"/>
        </w:rPr>
        <w:t>-</w:t>
      </w:r>
      <w:r w:rsidRPr="003C3BAB">
        <w:rPr>
          <w:rFonts w:ascii="Arial" w:hAnsi="Arial" w:cs="Arial"/>
          <w:b/>
          <w:bCs/>
          <w:sz w:val="24"/>
          <w:szCs w:val="24"/>
        </w:rPr>
        <w:t>paciente</w:t>
      </w:r>
    </w:p>
    <w:p w14:paraId="0FA4E590" w14:textId="2F5AE266" w:rsidR="003C3BAB" w:rsidRPr="003C3BAB" w:rsidRDefault="003C3BAB" w:rsidP="003C3BAB">
      <w:pPr>
        <w:spacing w:line="276" w:lineRule="auto"/>
        <w:jc w:val="both"/>
        <w:rPr>
          <w:rFonts w:ascii="Arial" w:hAnsi="Arial" w:cs="Arial"/>
          <w:b/>
          <w:bCs/>
          <w:color w:val="1F1F1F"/>
          <w:sz w:val="24"/>
          <w:szCs w:val="24"/>
          <w:shd w:val="clear" w:color="auto" w:fill="FFFFFF"/>
        </w:rPr>
      </w:pPr>
      <w:r w:rsidRPr="003C3BAB">
        <w:rPr>
          <w:rFonts w:ascii="Arial" w:hAnsi="Arial" w:cs="Arial"/>
          <w:color w:val="1F1F1F"/>
          <w:sz w:val="24"/>
          <w:szCs w:val="24"/>
          <w:shd w:val="clear" w:color="auto" w:fill="FFFFFF"/>
        </w:rPr>
        <w:t xml:space="preserve">De los tres vídeos observados, el que más llamó mi atención fue </w:t>
      </w:r>
      <w:r w:rsidRPr="003C3BAB">
        <w:rPr>
          <w:rStyle w:val="Textoennegrita"/>
          <w:rFonts w:ascii="Arial" w:hAnsi="Arial" w:cs="Arial"/>
          <w:color w:val="1F1F1F"/>
          <w:sz w:val="24"/>
          <w:szCs w:val="24"/>
          <w:shd w:val="clear" w:color="auto" w:fill="FFFFFF"/>
        </w:rPr>
        <w:t>"Las herramientas en la relación médico-paciente</w:t>
      </w:r>
      <w:r>
        <w:rPr>
          <w:rStyle w:val="Textoennegrita"/>
          <w:rFonts w:ascii="Arial" w:hAnsi="Arial" w:cs="Arial"/>
          <w:color w:val="1F1F1F"/>
          <w:sz w:val="24"/>
          <w:szCs w:val="24"/>
          <w:shd w:val="clear" w:color="auto" w:fill="FFFFFF"/>
        </w:rPr>
        <w:t xml:space="preserve"> </w:t>
      </w:r>
      <w:r w:rsidRPr="003C3BAB">
        <w:rPr>
          <w:rStyle w:val="Textoennegrita"/>
          <w:rFonts w:ascii="Arial" w:hAnsi="Arial" w:cs="Arial"/>
          <w:color w:val="1F1F1F"/>
          <w:sz w:val="24"/>
          <w:szCs w:val="24"/>
          <w:shd w:val="clear" w:color="auto" w:fill="FFFFFF"/>
        </w:rPr>
        <w:t>Canal: susi2947</w:t>
      </w:r>
      <w:r>
        <w:rPr>
          <w:rStyle w:val="Textoennegrita"/>
          <w:rFonts w:ascii="Arial" w:hAnsi="Arial" w:cs="Arial"/>
          <w:color w:val="1F1F1F"/>
          <w:sz w:val="24"/>
          <w:szCs w:val="24"/>
          <w:shd w:val="clear" w:color="auto" w:fill="FFFFFF"/>
        </w:rPr>
        <w:t xml:space="preserve"> </w:t>
      </w:r>
      <w:r w:rsidRPr="003C3BAB">
        <w:rPr>
          <w:rStyle w:val="Textoennegrita"/>
          <w:rFonts w:ascii="Arial" w:hAnsi="Arial" w:cs="Arial"/>
          <w:color w:val="1F1F1F"/>
          <w:sz w:val="24"/>
          <w:szCs w:val="24"/>
          <w:shd w:val="clear" w:color="auto" w:fill="FFFFFF"/>
        </w:rPr>
        <w:t>https://www.youtube.com/watch?v=y7AQQq-wcHE"</w:t>
      </w:r>
      <w:r w:rsidRPr="003C3BAB">
        <w:rPr>
          <w:rFonts w:ascii="Arial" w:hAnsi="Arial" w:cs="Arial"/>
          <w:color w:val="1F1F1F"/>
          <w:sz w:val="24"/>
          <w:szCs w:val="24"/>
          <w:shd w:val="clear" w:color="auto" w:fill="FFFFFF"/>
        </w:rPr>
        <w:t xml:space="preserve">. </w:t>
      </w:r>
    </w:p>
    <w:p w14:paraId="195D5C83" w14:textId="23ECFBE6" w:rsidR="003C3BAB" w:rsidRPr="003C3BAB" w:rsidRDefault="003C3BAB" w:rsidP="003C3BAB">
      <w:pPr>
        <w:spacing w:line="276" w:lineRule="auto"/>
        <w:jc w:val="both"/>
        <w:rPr>
          <w:rFonts w:ascii="Arial" w:hAnsi="Arial" w:cs="Arial"/>
          <w:sz w:val="24"/>
          <w:szCs w:val="24"/>
        </w:rPr>
      </w:pPr>
      <w:r w:rsidRPr="003C3BAB">
        <w:rPr>
          <w:rFonts w:ascii="Arial" w:hAnsi="Arial" w:cs="Arial"/>
          <w:sz w:val="24"/>
          <w:szCs w:val="24"/>
        </w:rPr>
        <w:t xml:space="preserve">La comunicación efectiva en el ámbito de la salud es un componente esencial para el desarrollo de relaciones médico-paciente sólidas y satisfactorias. El </w:t>
      </w:r>
      <w:r>
        <w:rPr>
          <w:rFonts w:ascii="Arial" w:hAnsi="Arial" w:cs="Arial"/>
          <w:sz w:val="24"/>
          <w:szCs w:val="24"/>
        </w:rPr>
        <w:t>video</w:t>
      </w:r>
      <w:r w:rsidRPr="003C3BAB">
        <w:rPr>
          <w:rFonts w:ascii="Arial" w:hAnsi="Arial" w:cs="Arial"/>
          <w:sz w:val="24"/>
          <w:szCs w:val="24"/>
        </w:rPr>
        <w:t xml:space="preserve"> destaca una variedad de elementos que constituyen estas herramientas de comunicación y resalta su importancia en la atención médica. A través de un análisis más profundo, es posible reflexionar sobre la trascendencia de la comunicación efectiva y sus elementos en la relación médico-paciente.</w:t>
      </w:r>
    </w:p>
    <w:p w14:paraId="4003FF8F" w14:textId="3C1D82C2" w:rsidR="003C3BAB" w:rsidRPr="003C3BAB" w:rsidRDefault="003C3BAB" w:rsidP="003C3BAB">
      <w:pPr>
        <w:spacing w:line="276" w:lineRule="auto"/>
        <w:jc w:val="both"/>
        <w:rPr>
          <w:rFonts w:ascii="Arial" w:hAnsi="Arial" w:cs="Arial"/>
          <w:sz w:val="24"/>
          <w:szCs w:val="24"/>
        </w:rPr>
      </w:pPr>
      <w:r w:rsidRPr="003C3BAB">
        <w:rPr>
          <w:rFonts w:ascii="Arial" w:hAnsi="Arial" w:cs="Arial"/>
          <w:sz w:val="24"/>
          <w:szCs w:val="24"/>
        </w:rPr>
        <w:t>El saludo, presentado como la puerta de entrada a la relación médico-paciente, establece el tono inicial de la interacción. Este acto simple puede generar cordialidad, respeto y tranquilidad, elementos fundamentales para construir una base sólida en la relación. La forma en que se da o recibe el saludo puede romper o imponer barreras desde el principio, lo que subraya la importancia de la sensibilidad y la atención a los detalles.</w:t>
      </w:r>
    </w:p>
    <w:p w14:paraId="066963B8" w14:textId="55886186" w:rsidR="003C3BAB" w:rsidRPr="003C3BAB" w:rsidRDefault="003C3BAB" w:rsidP="003C3BAB">
      <w:pPr>
        <w:spacing w:line="276" w:lineRule="auto"/>
        <w:jc w:val="both"/>
        <w:rPr>
          <w:rFonts w:ascii="Arial" w:hAnsi="Arial" w:cs="Arial"/>
          <w:sz w:val="24"/>
          <w:szCs w:val="24"/>
        </w:rPr>
      </w:pPr>
      <w:r w:rsidRPr="003C3BAB">
        <w:rPr>
          <w:rFonts w:ascii="Arial" w:hAnsi="Arial" w:cs="Arial"/>
          <w:sz w:val="24"/>
          <w:szCs w:val="24"/>
        </w:rPr>
        <w:t>Las transferencias y contratransferencias, aspectos emocionales tanto del paciente como del médico, resaltan la complejidad de la conexión humana en el contexto de la salud. La empatía, por otro lado, emerge como una habilidad crucial del médico para comprender los sentimientos del paciente, contribuyendo así a una atención más holística.</w:t>
      </w:r>
    </w:p>
    <w:p w14:paraId="287B32E0" w14:textId="6694921B" w:rsidR="003C3BAB" w:rsidRPr="003C3BAB" w:rsidRDefault="003C3BAB" w:rsidP="003C3BAB">
      <w:pPr>
        <w:spacing w:line="276" w:lineRule="auto"/>
        <w:jc w:val="both"/>
        <w:rPr>
          <w:rFonts w:ascii="Arial" w:hAnsi="Arial" w:cs="Arial"/>
          <w:sz w:val="24"/>
          <w:szCs w:val="24"/>
        </w:rPr>
      </w:pPr>
      <w:r w:rsidRPr="003C3BAB">
        <w:rPr>
          <w:rFonts w:ascii="Arial" w:hAnsi="Arial" w:cs="Arial"/>
          <w:sz w:val="24"/>
          <w:szCs w:val="24"/>
        </w:rPr>
        <w:t>El "</w:t>
      </w:r>
      <w:proofErr w:type="spellStart"/>
      <w:r w:rsidRPr="003C3BAB">
        <w:rPr>
          <w:rFonts w:ascii="Arial" w:hAnsi="Arial" w:cs="Arial"/>
          <w:sz w:val="24"/>
          <w:szCs w:val="24"/>
        </w:rPr>
        <w:t>Rapport</w:t>
      </w:r>
      <w:proofErr w:type="spellEnd"/>
      <w:r w:rsidRPr="003C3BAB">
        <w:rPr>
          <w:rFonts w:ascii="Arial" w:hAnsi="Arial" w:cs="Arial"/>
          <w:sz w:val="24"/>
          <w:szCs w:val="24"/>
        </w:rPr>
        <w:t>" se destaca como un estado de mutua confianza y respeto entre el médico y el paciente, lo que implica la creación de un ambiente relajado para disminuir tensiones. Este enfoque puede facilitar la comunicación abierta y la disposición del paciente para compartir información personal, lo cual es crucial para una evaluación médica adecuada.</w:t>
      </w:r>
    </w:p>
    <w:p w14:paraId="65E619C7" w14:textId="6CB607FF" w:rsidR="003C3BAB" w:rsidRPr="003C3BAB" w:rsidRDefault="003C3BAB" w:rsidP="003C3BAB">
      <w:pPr>
        <w:spacing w:line="276" w:lineRule="auto"/>
        <w:jc w:val="both"/>
        <w:rPr>
          <w:rFonts w:ascii="Arial" w:hAnsi="Arial" w:cs="Arial"/>
          <w:sz w:val="24"/>
          <w:szCs w:val="24"/>
        </w:rPr>
      </w:pPr>
      <w:r w:rsidRPr="003C3BAB">
        <w:rPr>
          <w:rFonts w:ascii="Arial" w:hAnsi="Arial" w:cs="Arial"/>
          <w:sz w:val="24"/>
          <w:szCs w:val="24"/>
        </w:rPr>
        <w:t>La resistencia del paciente y la importancia de la comunicación no verbal añaden capas adicionales a la dinámica. La capacidad del médico para identificar señales no verbales, desde la expresión facial hasta la mirada y la voz, es esencial para comprender aspectos emocionales que pueden no expresarse verbalmente.</w:t>
      </w:r>
    </w:p>
    <w:p w14:paraId="59137D32" w14:textId="1E5DBAF3" w:rsidR="003C3BAB" w:rsidRPr="003C3BAB" w:rsidRDefault="003C3BAB" w:rsidP="003C3BAB">
      <w:pPr>
        <w:spacing w:line="276" w:lineRule="auto"/>
        <w:jc w:val="both"/>
        <w:rPr>
          <w:rFonts w:ascii="Arial" w:hAnsi="Arial" w:cs="Arial"/>
          <w:sz w:val="24"/>
          <w:szCs w:val="24"/>
        </w:rPr>
      </w:pPr>
      <w:r w:rsidRPr="003C3BAB">
        <w:rPr>
          <w:rFonts w:ascii="Arial" w:hAnsi="Arial" w:cs="Arial"/>
          <w:sz w:val="24"/>
          <w:szCs w:val="24"/>
        </w:rPr>
        <w:t xml:space="preserve">La comunicación de malas noticias y la influencia de las nuevas tecnologías también emergen como áreas críticas. La estrategia compasiva-positiva en la comunicación de malas noticias resalta la necesidad de equilibrar la honestidad con la empatía. El rechazo de algunos médicos a las nuevas tecnologías destaca la importancia de </w:t>
      </w:r>
      <w:r w:rsidRPr="003C3BAB">
        <w:rPr>
          <w:rFonts w:ascii="Arial" w:hAnsi="Arial" w:cs="Arial"/>
          <w:sz w:val="24"/>
          <w:szCs w:val="24"/>
        </w:rPr>
        <w:lastRenderedPageBreak/>
        <w:t>adaptarse a las formas de comunicación preferidas por los pacientes, sin perder de vista la responsabilidad ética de proporcionar información precisa y comprensible.</w:t>
      </w:r>
    </w:p>
    <w:p w14:paraId="2F0EF907" w14:textId="16AB4B9D" w:rsidR="003C3BAB" w:rsidRDefault="003C3BAB" w:rsidP="003C3BAB">
      <w:pPr>
        <w:spacing w:line="276" w:lineRule="auto"/>
        <w:jc w:val="both"/>
        <w:rPr>
          <w:rFonts w:ascii="Arial" w:hAnsi="Arial" w:cs="Arial"/>
          <w:sz w:val="24"/>
          <w:szCs w:val="24"/>
        </w:rPr>
      </w:pPr>
      <w:r>
        <w:rPr>
          <w:rFonts w:ascii="Arial" w:hAnsi="Arial" w:cs="Arial"/>
          <w:sz w:val="24"/>
          <w:szCs w:val="24"/>
        </w:rPr>
        <w:t>L</w:t>
      </w:r>
      <w:r w:rsidRPr="003C3BAB">
        <w:rPr>
          <w:rFonts w:ascii="Arial" w:hAnsi="Arial" w:cs="Arial"/>
          <w:sz w:val="24"/>
          <w:szCs w:val="24"/>
        </w:rPr>
        <w:t>a comunicación efectiva en el ámbito de la salud va más allá de la mera transmisión de información. Se trata de establecer conexiones humanas, comprender las emociones del paciente y adaptarse a las necesidades individuales. Cada elemento, desde el saludo inicial hasta la identificación de aspectos no verbales, contribuye a una atención médica centrada en el paciente. La tecnología, aunque puede ser una herramienta valiosa, no debe sustituir la conexión humana y la empatía que son fundamentales para construir relaciones sólidas y proporcionar una atención médica de calidad. En última instancia, la comunicación efectiva no solo mejora la comprensión clínica sino también la experiencia del paciente y, por ende, los resultados de la atención médica.</w:t>
      </w:r>
    </w:p>
    <w:p w14:paraId="65445EFB" w14:textId="77777777" w:rsidR="003C3BAB" w:rsidRPr="003C3BAB" w:rsidRDefault="003C3BAB" w:rsidP="003C3BAB">
      <w:pPr>
        <w:spacing w:line="276" w:lineRule="auto"/>
        <w:jc w:val="both"/>
        <w:rPr>
          <w:rFonts w:ascii="Arial" w:hAnsi="Arial" w:cs="Arial"/>
          <w:sz w:val="24"/>
          <w:szCs w:val="24"/>
        </w:rPr>
      </w:pPr>
    </w:p>
    <w:p w14:paraId="759EFA0C" w14:textId="77777777" w:rsidR="006A209D" w:rsidRDefault="006A209D" w:rsidP="00D04DA7">
      <w:pPr>
        <w:rPr>
          <w:rFonts w:ascii="Arial" w:hAnsi="Arial" w:cs="Arial"/>
        </w:rPr>
      </w:pPr>
    </w:p>
    <w:p w14:paraId="13BBFA7C" w14:textId="77777777" w:rsidR="003C3BAB" w:rsidRDefault="003C3BAB" w:rsidP="00D04DA7">
      <w:pPr>
        <w:rPr>
          <w:rFonts w:ascii="Arial" w:hAnsi="Arial" w:cs="Arial"/>
        </w:rPr>
      </w:pPr>
    </w:p>
    <w:p w14:paraId="661DDAF0" w14:textId="77777777" w:rsidR="003C3BAB" w:rsidRDefault="003C3BAB" w:rsidP="00D04DA7">
      <w:pPr>
        <w:rPr>
          <w:rFonts w:ascii="Arial" w:hAnsi="Arial" w:cs="Arial"/>
        </w:rPr>
      </w:pPr>
    </w:p>
    <w:p w14:paraId="18FB2C2A" w14:textId="77777777" w:rsidR="003C3BAB" w:rsidRDefault="003C3BAB" w:rsidP="00D04DA7">
      <w:pPr>
        <w:rPr>
          <w:rFonts w:ascii="Arial" w:hAnsi="Arial" w:cs="Arial"/>
        </w:rPr>
      </w:pPr>
    </w:p>
    <w:p w14:paraId="2626B0EF" w14:textId="77777777" w:rsidR="003C3BAB" w:rsidRDefault="003C3BAB" w:rsidP="00D04DA7">
      <w:pPr>
        <w:rPr>
          <w:rFonts w:ascii="Arial" w:hAnsi="Arial" w:cs="Arial"/>
        </w:rPr>
      </w:pPr>
    </w:p>
    <w:p w14:paraId="04D6F1AE" w14:textId="77777777" w:rsidR="003C3BAB" w:rsidRDefault="003C3BAB" w:rsidP="00D04DA7">
      <w:pPr>
        <w:rPr>
          <w:rFonts w:ascii="Arial" w:hAnsi="Arial" w:cs="Arial"/>
        </w:rPr>
      </w:pPr>
    </w:p>
    <w:p w14:paraId="078A7F02" w14:textId="77777777" w:rsidR="003C3BAB" w:rsidRDefault="003C3BAB" w:rsidP="00D04DA7">
      <w:pPr>
        <w:rPr>
          <w:rFonts w:ascii="Arial" w:hAnsi="Arial" w:cs="Arial"/>
        </w:rPr>
      </w:pPr>
    </w:p>
    <w:p w14:paraId="47B0662F" w14:textId="77777777" w:rsidR="003C3BAB" w:rsidRDefault="003C3BAB" w:rsidP="00D04DA7">
      <w:pPr>
        <w:rPr>
          <w:rFonts w:ascii="Arial" w:hAnsi="Arial" w:cs="Arial"/>
        </w:rPr>
      </w:pPr>
    </w:p>
    <w:p w14:paraId="06B06E6C" w14:textId="77777777" w:rsidR="003C3BAB" w:rsidRDefault="003C3BAB" w:rsidP="00D04DA7">
      <w:pPr>
        <w:rPr>
          <w:rFonts w:ascii="Arial" w:hAnsi="Arial" w:cs="Arial"/>
        </w:rPr>
      </w:pPr>
    </w:p>
    <w:p w14:paraId="5114199E" w14:textId="77777777" w:rsidR="003C3BAB" w:rsidRDefault="003C3BAB" w:rsidP="00D04DA7">
      <w:pPr>
        <w:rPr>
          <w:rFonts w:ascii="Arial" w:hAnsi="Arial" w:cs="Arial"/>
        </w:rPr>
      </w:pPr>
    </w:p>
    <w:p w14:paraId="0A81D7C0" w14:textId="77777777" w:rsidR="003C3BAB" w:rsidRDefault="003C3BAB" w:rsidP="00D04DA7">
      <w:pPr>
        <w:rPr>
          <w:rFonts w:ascii="Arial" w:hAnsi="Arial" w:cs="Arial"/>
        </w:rPr>
      </w:pPr>
    </w:p>
    <w:p w14:paraId="238A609C" w14:textId="77777777" w:rsidR="003C3BAB" w:rsidRDefault="003C3BAB" w:rsidP="00D04DA7">
      <w:pPr>
        <w:rPr>
          <w:rFonts w:ascii="Arial" w:hAnsi="Arial" w:cs="Arial"/>
        </w:rPr>
      </w:pPr>
    </w:p>
    <w:p w14:paraId="0562C82F" w14:textId="77777777" w:rsidR="003C3BAB" w:rsidRDefault="003C3BAB" w:rsidP="00D04DA7">
      <w:pPr>
        <w:rPr>
          <w:rFonts w:ascii="Arial" w:hAnsi="Arial" w:cs="Arial"/>
        </w:rPr>
      </w:pPr>
    </w:p>
    <w:p w14:paraId="3FAD816A" w14:textId="77777777" w:rsidR="003C3BAB" w:rsidRDefault="003C3BAB" w:rsidP="00D04DA7">
      <w:pPr>
        <w:rPr>
          <w:rFonts w:ascii="Arial" w:hAnsi="Arial" w:cs="Arial"/>
        </w:rPr>
      </w:pPr>
    </w:p>
    <w:p w14:paraId="0B91238C" w14:textId="77777777" w:rsidR="003C3BAB" w:rsidRDefault="003C3BAB" w:rsidP="00D04DA7">
      <w:pPr>
        <w:rPr>
          <w:rFonts w:ascii="Arial" w:hAnsi="Arial" w:cs="Arial"/>
        </w:rPr>
      </w:pPr>
    </w:p>
    <w:p w14:paraId="4EF565EA" w14:textId="77777777" w:rsidR="003C3BAB" w:rsidRDefault="003C3BAB" w:rsidP="00D04DA7">
      <w:pPr>
        <w:rPr>
          <w:rFonts w:ascii="Arial" w:hAnsi="Arial" w:cs="Arial"/>
        </w:rPr>
      </w:pPr>
    </w:p>
    <w:p w14:paraId="1D7D6648" w14:textId="77777777" w:rsidR="003C3BAB" w:rsidRDefault="003C3BAB" w:rsidP="00D04DA7">
      <w:pPr>
        <w:rPr>
          <w:rFonts w:ascii="Arial" w:hAnsi="Arial" w:cs="Arial"/>
        </w:rPr>
      </w:pPr>
    </w:p>
    <w:p w14:paraId="48A1ED9F" w14:textId="77777777" w:rsidR="003C3BAB" w:rsidRDefault="003C3BAB" w:rsidP="00D04DA7">
      <w:pPr>
        <w:rPr>
          <w:rFonts w:ascii="Arial" w:hAnsi="Arial" w:cs="Arial"/>
        </w:rPr>
      </w:pPr>
    </w:p>
    <w:p w14:paraId="5054C734" w14:textId="77777777" w:rsidR="003C3BAB" w:rsidRPr="00C569EB" w:rsidRDefault="003C3BAB"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11C0DBE7" w14:textId="47969C81" w:rsidR="00E9064B" w:rsidRPr="00E9064B" w:rsidRDefault="00E9064B" w:rsidP="00E9064B">
      <w:pPr>
        <w:spacing w:line="276" w:lineRule="auto"/>
        <w:jc w:val="both"/>
        <w:rPr>
          <w:rFonts w:ascii="Arial" w:hAnsi="Arial" w:cs="Arial"/>
          <w:sz w:val="24"/>
          <w:szCs w:val="24"/>
        </w:rPr>
      </w:pPr>
      <w:r w:rsidRPr="00E9064B">
        <w:rPr>
          <w:rFonts w:ascii="Arial" w:hAnsi="Arial" w:cs="Arial"/>
          <w:sz w:val="24"/>
          <w:szCs w:val="24"/>
        </w:rPr>
        <w:t>En conclusión, la importancia de la comunicación efectiva en la relación médico-paciente trasciende los límites de la práctica médica convencional y encuentra su aplicación significativa en campos específicos como la nutrición. La lluvia de ideas presentada nos brinda una visión clara de cómo estas herramientas pueden ser implementadas en nuestra vida diaria como especialistas en nutrición.</w:t>
      </w:r>
    </w:p>
    <w:p w14:paraId="39BAC55D" w14:textId="77FEE364" w:rsidR="00E9064B" w:rsidRPr="00E9064B" w:rsidRDefault="00E9064B" w:rsidP="00E9064B">
      <w:pPr>
        <w:spacing w:line="276" w:lineRule="auto"/>
        <w:jc w:val="both"/>
        <w:rPr>
          <w:rFonts w:ascii="Arial" w:hAnsi="Arial" w:cs="Arial"/>
          <w:sz w:val="24"/>
          <w:szCs w:val="24"/>
        </w:rPr>
      </w:pPr>
      <w:r w:rsidRPr="00E9064B">
        <w:rPr>
          <w:rFonts w:ascii="Arial" w:hAnsi="Arial" w:cs="Arial"/>
          <w:sz w:val="24"/>
          <w:szCs w:val="24"/>
        </w:rPr>
        <w:t>La empatía, resaltada como una habilidad crucial, nos permite comprender no solo las necesidades nutricionales de nuestros pacientes, sino también sus emociones y desafíos asociados con la alimentación y el bienestar. Al cultivar un "</w:t>
      </w:r>
      <w:proofErr w:type="spellStart"/>
      <w:r w:rsidRPr="00E9064B">
        <w:rPr>
          <w:rFonts w:ascii="Arial" w:hAnsi="Arial" w:cs="Arial"/>
          <w:sz w:val="24"/>
          <w:szCs w:val="24"/>
        </w:rPr>
        <w:t>Rapport</w:t>
      </w:r>
      <w:proofErr w:type="spellEnd"/>
      <w:r w:rsidRPr="00E9064B">
        <w:rPr>
          <w:rFonts w:ascii="Arial" w:hAnsi="Arial" w:cs="Arial"/>
          <w:sz w:val="24"/>
          <w:szCs w:val="24"/>
        </w:rPr>
        <w:t>" basado en la confianza y el respeto, creamos un ambiente propicio para que los pacientes compartan abiertamente sus preocupaciones y metas, facilitando así una comunicación más efectiva.</w:t>
      </w:r>
    </w:p>
    <w:p w14:paraId="1D13DD19" w14:textId="08666E10" w:rsidR="00E9064B" w:rsidRPr="00E9064B" w:rsidRDefault="00E9064B" w:rsidP="00E9064B">
      <w:pPr>
        <w:spacing w:line="276" w:lineRule="auto"/>
        <w:jc w:val="both"/>
        <w:rPr>
          <w:rFonts w:ascii="Arial" w:hAnsi="Arial" w:cs="Arial"/>
          <w:sz w:val="24"/>
          <w:szCs w:val="24"/>
        </w:rPr>
      </w:pPr>
      <w:r w:rsidRPr="00E9064B">
        <w:rPr>
          <w:rFonts w:ascii="Arial" w:hAnsi="Arial" w:cs="Arial"/>
          <w:sz w:val="24"/>
          <w:szCs w:val="24"/>
        </w:rPr>
        <w:t>La sensibilidad a las señales no verbales cobra especial relevancia en la nutrición, donde los aspectos emocionales y las expresiones no verbales del paciente pueden revelar información valiosa sobre sus hábitos alimenticios y su relación con la comida. El contacto físico, la expresión facial y gestual, y otros elementos no verbales pueden ser indicadores importantes para comprender la experiencia del paciente en relación con la nutrición.</w:t>
      </w:r>
    </w:p>
    <w:p w14:paraId="42B22FA8" w14:textId="5C9923AB" w:rsidR="00E9064B" w:rsidRPr="00E9064B" w:rsidRDefault="00E9064B" w:rsidP="00E9064B">
      <w:pPr>
        <w:spacing w:line="276" w:lineRule="auto"/>
        <w:jc w:val="both"/>
        <w:rPr>
          <w:rFonts w:ascii="Arial" w:hAnsi="Arial" w:cs="Arial"/>
          <w:sz w:val="24"/>
          <w:szCs w:val="24"/>
        </w:rPr>
      </w:pPr>
      <w:r w:rsidRPr="00E9064B">
        <w:rPr>
          <w:rFonts w:ascii="Arial" w:hAnsi="Arial" w:cs="Arial"/>
          <w:sz w:val="24"/>
          <w:szCs w:val="24"/>
        </w:rPr>
        <w:t>La entrega de información, especialmente cuando se trata de noticias que pueden impactar la salud y el bienestar, requiere una estrategia compasiva y positiva. La capacidad para comunicar de manera efectiva los detalles relacionados con la salud nutricional, considerando las circunstancias individuales de cada paciente, se convierte en un componente clave para mantener la confianza y fomentar la toma de decisiones compartida.</w:t>
      </w:r>
    </w:p>
    <w:p w14:paraId="02763F1B" w14:textId="48DB1407" w:rsidR="00D04DA7" w:rsidRPr="00E9064B" w:rsidRDefault="00E9064B" w:rsidP="00E9064B">
      <w:pPr>
        <w:spacing w:line="276" w:lineRule="auto"/>
        <w:jc w:val="both"/>
        <w:rPr>
          <w:rFonts w:ascii="Arial" w:hAnsi="Arial" w:cs="Arial"/>
          <w:sz w:val="24"/>
          <w:szCs w:val="24"/>
        </w:rPr>
      </w:pPr>
      <w:r w:rsidRPr="00E9064B">
        <w:rPr>
          <w:rFonts w:ascii="Arial" w:hAnsi="Arial" w:cs="Arial"/>
          <w:sz w:val="24"/>
          <w:szCs w:val="24"/>
        </w:rPr>
        <w:t>En última instancia, la aplicación práctica de estas herramientas en la disciplina de la nutrición no solo contribuye a la construcción de relaciones sólidas con los pacientes, sino que también promueve un enfoque holístico en el cuidado de la salud. Al reconocer la complejidad de la relación médico-paciente y la importancia de una comunicación efectiva, los especialistas en nutrición pueden avanzar hacia un modelo de atención centrado en el paciente, donde la colaboración y el entendimiento mutuo se traduzcan en resultados más significativos y sostenibles en el manejo de la salud y la alimentación.</w:t>
      </w:r>
    </w:p>
    <w:p w14:paraId="0D5FB146" w14:textId="77777777" w:rsidR="00D04DA7" w:rsidRPr="00C569EB" w:rsidRDefault="00D04DA7" w:rsidP="00D04DA7">
      <w:pPr>
        <w:jc w:val="center"/>
        <w:rPr>
          <w:rFonts w:ascii="Arial" w:hAnsi="Arial" w:cs="Arial"/>
          <w:b/>
          <w:bCs/>
          <w:sz w:val="24"/>
          <w:szCs w:val="24"/>
        </w:rPr>
      </w:pPr>
    </w:p>
    <w:p w14:paraId="273052A4" w14:textId="77777777" w:rsidR="00D04DA7" w:rsidRPr="00C569EB" w:rsidRDefault="00D04DA7" w:rsidP="00E9064B">
      <w:pPr>
        <w:rPr>
          <w:rFonts w:ascii="Arial" w:hAnsi="Arial" w:cs="Arial"/>
          <w:b/>
          <w:bCs/>
          <w:sz w:val="24"/>
          <w:szCs w:val="24"/>
        </w:rPr>
      </w:pPr>
    </w:p>
    <w:p w14:paraId="4C2F8F46" w14:textId="0782F4F5" w:rsidR="00E9064B" w:rsidRDefault="00E9064B" w:rsidP="00E9064B">
      <w:pPr>
        <w:rPr>
          <w:rFonts w:ascii="Arial" w:hAnsi="Arial" w:cs="Arial"/>
          <w:b/>
          <w:bCs/>
          <w:sz w:val="24"/>
          <w:szCs w:val="24"/>
        </w:rPr>
      </w:pPr>
    </w:p>
    <w:p w14:paraId="747ED6ED" w14:textId="77777777" w:rsidR="00E9064B" w:rsidRPr="00C569EB" w:rsidRDefault="00E9064B" w:rsidP="00E9064B">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249FC406" w14:textId="77777777" w:rsidR="00E9064B" w:rsidRPr="00E9064B" w:rsidRDefault="00E9064B" w:rsidP="00E9064B">
      <w:pPr>
        <w:spacing w:after="0" w:line="240" w:lineRule="auto"/>
        <w:jc w:val="center"/>
        <w:rPr>
          <w:rFonts w:ascii="Helvetica" w:eastAsia="Times New Roman" w:hAnsi="Helvetica" w:cs="Times New Roman"/>
          <w:color w:val="000000"/>
          <w:sz w:val="27"/>
          <w:szCs w:val="27"/>
          <w:lang w:eastAsia="es-MX"/>
        </w:rPr>
      </w:pPr>
      <w:r w:rsidRPr="00E9064B">
        <w:rPr>
          <w:rFonts w:ascii="Helvetica" w:eastAsia="Times New Roman" w:hAnsi="Helvetica" w:cs="Times New Roman"/>
          <w:color w:val="000000"/>
          <w:sz w:val="27"/>
          <w:szCs w:val="27"/>
          <w:lang w:eastAsia="es-MX"/>
        </w:rPr>
        <w:t>Bibliografía</w:t>
      </w:r>
    </w:p>
    <w:p w14:paraId="202FE7A8" w14:textId="1965B4CF" w:rsidR="00E9064B" w:rsidRDefault="00E9064B" w:rsidP="00E9064B">
      <w:pPr>
        <w:spacing w:line="276" w:lineRule="auto"/>
        <w:jc w:val="both"/>
        <w:rPr>
          <w:rFonts w:ascii="Arial" w:hAnsi="Arial" w:cs="Arial"/>
          <w:sz w:val="24"/>
          <w:szCs w:val="24"/>
          <w:lang w:eastAsia="es-MX"/>
        </w:rPr>
      </w:pPr>
      <w:r w:rsidRPr="00E9064B">
        <w:rPr>
          <w:rFonts w:ascii="Arial" w:hAnsi="Arial" w:cs="Arial"/>
          <w:sz w:val="24"/>
          <w:szCs w:val="24"/>
          <w:lang w:eastAsia="es-MX"/>
        </w:rPr>
        <w:t xml:space="preserve">4 modelos de la Relación médico-paciente. (s/f). Unam.mx. Recuperado el 9 de diciembre de 2023, de </w:t>
      </w:r>
      <w:hyperlink r:id="rId8" w:history="1">
        <w:r w:rsidRPr="00E9064B">
          <w:rPr>
            <w:rStyle w:val="Hipervnculo"/>
            <w:rFonts w:ascii="Arial" w:hAnsi="Arial" w:cs="Arial"/>
            <w:sz w:val="24"/>
            <w:szCs w:val="24"/>
            <w:lang w:eastAsia="es-MX"/>
          </w:rPr>
          <w:t>https://medfam.fmposgrado.unam.mx/wp-content/uploads/2023/06/Emanuel-y-Emanuel_-4-modelos-de-RMP_esp.pdf</w:t>
        </w:r>
      </w:hyperlink>
    </w:p>
    <w:p w14:paraId="3374A5A3" w14:textId="1FB72545" w:rsidR="00E9064B" w:rsidRPr="00E9064B" w:rsidRDefault="00E9064B" w:rsidP="00E9064B">
      <w:pPr>
        <w:spacing w:line="276" w:lineRule="auto"/>
        <w:jc w:val="both"/>
        <w:rPr>
          <w:rFonts w:ascii="Arial" w:hAnsi="Arial" w:cs="Arial"/>
          <w:sz w:val="24"/>
          <w:szCs w:val="24"/>
        </w:rPr>
      </w:pPr>
      <w:r w:rsidRPr="00E9064B">
        <w:rPr>
          <w:rFonts w:ascii="Arial" w:hAnsi="Arial" w:cs="Arial"/>
          <w:sz w:val="24"/>
          <w:szCs w:val="24"/>
        </w:rPr>
        <w:t xml:space="preserve">El desierto, L. V. Q. C. en [@susi2947]. (2011, noviembre 24). Las herramientas en la relación médico-paciente. </w:t>
      </w:r>
      <w:proofErr w:type="spellStart"/>
      <w:r w:rsidRPr="00E9064B">
        <w:rPr>
          <w:rFonts w:ascii="Arial" w:hAnsi="Arial" w:cs="Arial"/>
          <w:sz w:val="24"/>
          <w:szCs w:val="24"/>
          <w:lang w:val="en-US"/>
        </w:rPr>
        <w:t>Youtube</w:t>
      </w:r>
      <w:proofErr w:type="spellEnd"/>
      <w:r w:rsidRPr="00E9064B">
        <w:rPr>
          <w:rFonts w:ascii="Arial" w:hAnsi="Arial" w:cs="Arial"/>
          <w:sz w:val="24"/>
          <w:szCs w:val="24"/>
          <w:lang w:val="en-US"/>
        </w:rPr>
        <w:t xml:space="preserve">. </w:t>
      </w:r>
      <w:hyperlink r:id="rId9" w:history="1">
        <w:r w:rsidRPr="00E9064B">
          <w:rPr>
            <w:rStyle w:val="Hipervnculo"/>
            <w:rFonts w:ascii="Arial" w:hAnsi="Arial" w:cs="Arial"/>
            <w:sz w:val="24"/>
            <w:szCs w:val="24"/>
          </w:rPr>
          <w:t>https://www.youtube.com/watch?v=y7AQQq-wcHE</w:t>
        </w:r>
      </w:hyperlink>
    </w:p>
    <w:p w14:paraId="2F282994" w14:textId="77777777" w:rsidR="00E9064B" w:rsidRDefault="00E9064B" w:rsidP="00E9064B">
      <w:pPr>
        <w:spacing w:line="276" w:lineRule="auto"/>
        <w:jc w:val="both"/>
        <w:rPr>
          <w:rFonts w:ascii="Arial" w:hAnsi="Arial" w:cs="Arial"/>
          <w:sz w:val="24"/>
          <w:szCs w:val="24"/>
          <w:lang w:eastAsia="es-MX"/>
        </w:rPr>
      </w:pPr>
    </w:p>
    <w:p w14:paraId="29B0363E" w14:textId="225B7D84" w:rsidR="00E9064B" w:rsidRDefault="00E9064B" w:rsidP="00E9064B">
      <w:pPr>
        <w:spacing w:line="276" w:lineRule="auto"/>
        <w:jc w:val="both"/>
        <w:rPr>
          <w:rFonts w:ascii="Arial" w:hAnsi="Arial" w:cs="Arial"/>
          <w:sz w:val="24"/>
          <w:szCs w:val="24"/>
          <w:lang w:eastAsia="es-MX"/>
        </w:rPr>
      </w:pPr>
      <w:r w:rsidRPr="00E9064B">
        <w:rPr>
          <w:rFonts w:ascii="Arial" w:hAnsi="Arial" w:cs="Arial"/>
          <w:sz w:val="24"/>
          <w:szCs w:val="24"/>
          <w:lang w:eastAsia="es-MX"/>
        </w:rPr>
        <w:t xml:space="preserve">Modelos de relación médico-paciente. (s/f). Unam.mx. Recuperado el 9 de diciembre de 2023, de </w:t>
      </w:r>
      <w:hyperlink r:id="rId10" w:history="1">
        <w:r w:rsidRPr="00E9064B">
          <w:rPr>
            <w:rStyle w:val="Hipervnculo"/>
            <w:rFonts w:ascii="Arial" w:hAnsi="Arial" w:cs="Arial"/>
            <w:sz w:val="24"/>
            <w:szCs w:val="24"/>
            <w:lang w:eastAsia="es-MX"/>
          </w:rPr>
          <w:t>https://www.iztacala.unam.mx/rrivas/NOTAS/Notas1Introduccion/etimodelos.html</w:t>
        </w:r>
      </w:hyperlink>
    </w:p>
    <w:p w14:paraId="6A452F8D" w14:textId="77777777" w:rsidR="00E9064B" w:rsidRPr="00E9064B" w:rsidRDefault="00E9064B" w:rsidP="00E9064B">
      <w:pPr>
        <w:spacing w:line="276" w:lineRule="auto"/>
        <w:jc w:val="both"/>
        <w:rPr>
          <w:rFonts w:ascii="Arial" w:hAnsi="Arial" w:cs="Arial"/>
          <w:sz w:val="24"/>
          <w:szCs w:val="24"/>
          <w:lang w:eastAsia="es-MX"/>
        </w:rPr>
      </w:pPr>
    </w:p>
    <w:p w14:paraId="681DB9E5" w14:textId="6340CAEC" w:rsidR="00E9064B" w:rsidRDefault="00E9064B" w:rsidP="00E9064B">
      <w:pPr>
        <w:spacing w:line="276" w:lineRule="auto"/>
        <w:jc w:val="both"/>
        <w:rPr>
          <w:rFonts w:ascii="Arial" w:hAnsi="Arial" w:cs="Arial"/>
          <w:sz w:val="24"/>
          <w:szCs w:val="24"/>
          <w:lang w:val="en-US" w:eastAsia="es-MX"/>
        </w:rPr>
      </w:pPr>
      <w:proofErr w:type="spellStart"/>
      <w:r w:rsidRPr="00E9064B">
        <w:rPr>
          <w:rFonts w:ascii="Arial" w:hAnsi="Arial" w:cs="Arial"/>
          <w:sz w:val="24"/>
          <w:szCs w:val="24"/>
          <w:lang w:eastAsia="es-MX"/>
        </w:rPr>
        <w:t>Saini</w:t>
      </w:r>
      <w:proofErr w:type="spellEnd"/>
      <w:r w:rsidRPr="00E9064B">
        <w:rPr>
          <w:rFonts w:ascii="Arial" w:hAnsi="Arial" w:cs="Arial"/>
          <w:sz w:val="24"/>
          <w:szCs w:val="24"/>
          <w:lang w:eastAsia="es-MX"/>
        </w:rPr>
        <w:t xml:space="preserve">, P. (2020, octubre 29). Importancia de la atención multidisciplinaria. </w:t>
      </w:r>
      <w:proofErr w:type="spellStart"/>
      <w:r w:rsidRPr="00E9064B">
        <w:rPr>
          <w:rFonts w:ascii="Arial" w:hAnsi="Arial" w:cs="Arial"/>
          <w:sz w:val="24"/>
          <w:szCs w:val="24"/>
          <w:lang w:val="en-US" w:eastAsia="es-MX"/>
        </w:rPr>
        <w:t>Webmedy</w:t>
      </w:r>
      <w:proofErr w:type="spellEnd"/>
      <w:r w:rsidRPr="00E9064B">
        <w:rPr>
          <w:rFonts w:ascii="Arial" w:hAnsi="Arial" w:cs="Arial"/>
          <w:sz w:val="24"/>
          <w:szCs w:val="24"/>
          <w:lang w:val="en-US" w:eastAsia="es-MX"/>
        </w:rPr>
        <w:t xml:space="preserve">. </w:t>
      </w:r>
      <w:hyperlink r:id="rId11" w:history="1">
        <w:r w:rsidRPr="00E9064B">
          <w:rPr>
            <w:rStyle w:val="Hipervnculo"/>
            <w:rFonts w:ascii="Arial" w:hAnsi="Arial" w:cs="Arial"/>
            <w:sz w:val="24"/>
            <w:szCs w:val="24"/>
            <w:lang w:val="en-US" w:eastAsia="es-MX"/>
          </w:rPr>
          <w:t>https://webmedy.com/blog/es/importance-of-multidisciplinary-care/</w:t>
        </w:r>
      </w:hyperlink>
    </w:p>
    <w:p w14:paraId="0529ADE1" w14:textId="77777777" w:rsidR="00E9064B" w:rsidRPr="00E9064B" w:rsidRDefault="00E9064B" w:rsidP="00E9064B">
      <w:pPr>
        <w:spacing w:line="276" w:lineRule="auto"/>
        <w:jc w:val="both"/>
        <w:rPr>
          <w:rFonts w:ascii="Arial" w:hAnsi="Arial" w:cs="Arial"/>
          <w:sz w:val="24"/>
          <w:szCs w:val="24"/>
          <w:lang w:val="en-US" w:eastAsia="es-MX"/>
        </w:rPr>
      </w:pPr>
    </w:p>
    <w:p w14:paraId="57716A12" w14:textId="1109E85E" w:rsidR="00E9064B" w:rsidRDefault="00E9064B" w:rsidP="00E9064B">
      <w:pPr>
        <w:spacing w:line="276" w:lineRule="auto"/>
        <w:jc w:val="both"/>
        <w:rPr>
          <w:rFonts w:ascii="Arial" w:hAnsi="Arial" w:cs="Arial"/>
          <w:sz w:val="24"/>
          <w:szCs w:val="24"/>
          <w:lang w:eastAsia="es-MX"/>
        </w:rPr>
      </w:pPr>
      <w:r w:rsidRPr="00E9064B">
        <w:rPr>
          <w:rFonts w:ascii="Arial" w:hAnsi="Arial" w:cs="Arial"/>
          <w:sz w:val="24"/>
          <w:szCs w:val="24"/>
          <w:lang w:eastAsia="es-MX"/>
        </w:rPr>
        <w:t xml:space="preserve">UNADM. (s/f). La relación del profesional de la salud y el usuario. Unadmexico.mx. Recuperado el 9 de diciembre de 2023, de </w:t>
      </w:r>
      <w:hyperlink r:id="rId12" w:history="1">
        <w:r w:rsidRPr="00E9064B">
          <w:rPr>
            <w:rStyle w:val="Hipervnculo"/>
            <w:rFonts w:ascii="Arial" w:hAnsi="Arial" w:cs="Arial"/>
            <w:sz w:val="24"/>
            <w:szCs w:val="24"/>
            <w:lang w:eastAsia="es-MX"/>
          </w:rPr>
          <w:t>https://dmd.unadmexico.mx/contenidos/DCSBA/BLOQUE2/NA/02/NCES/unidad_03/descargables/NCES_U3_Contenido.pdf</w:t>
        </w:r>
      </w:hyperlink>
    </w:p>
    <w:p w14:paraId="10FC205D" w14:textId="77777777" w:rsidR="00E9064B" w:rsidRPr="00E9064B" w:rsidRDefault="00E9064B" w:rsidP="00E9064B">
      <w:pPr>
        <w:spacing w:line="276" w:lineRule="auto"/>
        <w:jc w:val="both"/>
        <w:rPr>
          <w:rFonts w:ascii="Arial" w:hAnsi="Arial" w:cs="Arial"/>
          <w:sz w:val="24"/>
          <w:szCs w:val="24"/>
          <w:lang w:eastAsia="es-MX"/>
        </w:rPr>
      </w:pPr>
    </w:p>
    <w:p w14:paraId="34FF1340" w14:textId="4FED0905" w:rsidR="00E9064B" w:rsidRDefault="00E9064B" w:rsidP="00E9064B">
      <w:pPr>
        <w:spacing w:line="276" w:lineRule="auto"/>
        <w:jc w:val="both"/>
        <w:rPr>
          <w:rFonts w:ascii="Arial" w:hAnsi="Arial" w:cs="Arial"/>
          <w:sz w:val="24"/>
          <w:szCs w:val="24"/>
          <w:lang w:eastAsia="es-MX"/>
        </w:rPr>
      </w:pPr>
      <w:r w:rsidRPr="00E9064B">
        <w:rPr>
          <w:rFonts w:ascii="Arial" w:hAnsi="Arial" w:cs="Arial"/>
          <w:sz w:val="24"/>
          <w:szCs w:val="24"/>
          <w:lang w:eastAsia="es-MX"/>
        </w:rPr>
        <w:t xml:space="preserve">Vargas Celis, I., Soto Guerrero, S., Hernández Leal, M. J., &amp; Campos Romero, S. (2021). La confianza en la relación profesional de la salud y paciente. Revista cubana de salud </w:t>
      </w:r>
      <w:proofErr w:type="spellStart"/>
      <w:r w:rsidRPr="00E9064B">
        <w:rPr>
          <w:rFonts w:ascii="Arial" w:hAnsi="Arial" w:cs="Arial"/>
          <w:sz w:val="24"/>
          <w:szCs w:val="24"/>
          <w:lang w:eastAsia="es-MX"/>
        </w:rPr>
        <w:t>publica</w:t>
      </w:r>
      <w:proofErr w:type="spellEnd"/>
      <w:r w:rsidRPr="00E9064B">
        <w:rPr>
          <w:rFonts w:ascii="Arial" w:hAnsi="Arial" w:cs="Arial"/>
          <w:sz w:val="24"/>
          <w:szCs w:val="24"/>
          <w:lang w:eastAsia="es-MX"/>
        </w:rPr>
        <w:t xml:space="preserve">, 46(3), e1575. </w:t>
      </w:r>
      <w:hyperlink r:id="rId13" w:history="1">
        <w:r w:rsidRPr="00E9064B">
          <w:rPr>
            <w:rStyle w:val="Hipervnculo"/>
            <w:rFonts w:ascii="Arial" w:hAnsi="Arial" w:cs="Arial"/>
            <w:sz w:val="24"/>
            <w:szCs w:val="24"/>
            <w:lang w:eastAsia="es-MX"/>
          </w:rPr>
          <w:t>https://www.scielosp.org/article/rcsp/2020.v46n3/e1575</w:t>
        </w:r>
      </w:hyperlink>
    </w:p>
    <w:p w14:paraId="39CC35B3" w14:textId="77777777" w:rsidR="00E9064B" w:rsidRPr="00E9064B" w:rsidRDefault="00E9064B" w:rsidP="00E9064B">
      <w:pPr>
        <w:spacing w:line="276" w:lineRule="auto"/>
        <w:jc w:val="both"/>
        <w:rPr>
          <w:rFonts w:ascii="Arial" w:hAnsi="Arial" w:cs="Arial"/>
          <w:sz w:val="24"/>
          <w:szCs w:val="24"/>
          <w:lang w:eastAsia="es-MX"/>
        </w:rPr>
      </w:pPr>
    </w:p>
    <w:p w14:paraId="38924881" w14:textId="62549EE3" w:rsidR="00E9064B" w:rsidRDefault="00E9064B" w:rsidP="00E9064B">
      <w:pPr>
        <w:spacing w:line="276" w:lineRule="auto"/>
        <w:jc w:val="both"/>
        <w:rPr>
          <w:rFonts w:ascii="Arial" w:hAnsi="Arial" w:cs="Arial"/>
          <w:sz w:val="24"/>
          <w:szCs w:val="24"/>
          <w:lang w:eastAsia="es-MX"/>
        </w:rPr>
      </w:pPr>
      <w:r w:rsidRPr="00E9064B">
        <w:rPr>
          <w:rFonts w:ascii="Arial" w:hAnsi="Arial" w:cs="Arial"/>
          <w:sz w:val="24"/>
          <w:szCs w:val="24"/>
          <w:lang w:eastAsia="es-MX"/>
        </w:rPr>
        <w:t xml:space="preserve">Vista de El trabajo en equipo multiprofesional e interdisciplinario. (s/f). Edu.co. Recuperado el 10 de diciembre de 2023, de </w:t>
      </w:r>
      <w:hyperlink r:id="rId14" w:history="1">
        <w:r w:rsidRPr="00E9064B">
          <w:rPr>
            <w:rStyle w:val="Hipervnculo"/>
            <w:rFonts w:ascii="Arial" w:hAnsi="Arial" w:cs="Arial"/>
            <w:sz w:val="24"/>
            <w:szCs w:val="24"/>
            <w:lang w:eastAsia="es-MX"/>
          </w:rPr>
          <w:t>https://rcientificas.uninorte.edu.co/index.php/salud/article/view/4207/5881</w:t>
        </w:r>
      </w:hyperlink>
    </w:p>
    <w:p w14:paraId="2B72B237" w14:textId="77777777" w:rsidR="00E9064B" w:rsidRPr="00E9064B" w:rsidRDefault="00E9064B" w:rsidP="00E9064B">
      <w:pPr>
        <w:spacing w:line="276" w:lineRule="auto"/>
        <w:jc w:val="both"/>
        <w:rPr>
          <w:rFonts w:ascii="Arial" w:hAnsi="Arial" w:cs="Arial"/>
          <w:sz w:val="24"/>
          <w:szCs w:val="24"/>
          <w:lang w:eastAsia="es-MX"/>
        </w:rPr>
      </w:pPr>
    </w:p>
    <w:p w14:paraId="5EF456ED" w14:textId="29661100" w:rsidR="00E9064B" w:rsidRDefault="00E9064B" w:rsidP="00E9064B">
      <w:pPr>
        <w:spacing w:line="276" w:lineRule="auto"/>
        <w:jc w:val="both"/>
        <w:rPr>
          <w:rFonts w:ascii="Arial" w:hAnsi="Arial" w:cs="Arial"/>
          <w:sz w:val="24"/>
          <w:szCs w:val="24"/>
          <w:lang w:eastAsia="es-MX"/>
        </w:rPr>
      </w:pPr>
      <w:r w:rsidRPr="00E9064B">
        <w:rPr>
          <w:rFonts w:ascii="Arial" w:hAnsi="Arial" w:cs="Arial"/>
          <w:sz w:val="24"/>
          <w:szCs w:val="24"/>
          <w:lang w:eastAsia="es-MX"/>
        </w:rPr>
        <w:t xml:space="preserve">Vive. (2021, junio 1). La relación médico-paciente, clave para la seguridad clínica del paciente. UNIR. </w:t>
      </w:r>
      <w:hyperlink r:id="rId15" w:history="1">
        <w:r w:rsidRPr="00E9064B">
          <w:rPr>
            <w:rStyle w:val="Hipervnculo"/>
            <w:rFonts w:ascii="Arial" w:hAnsi="Arial" w:cs="Arial"/>
            <w:sz w:val="24"/>
            <w:szCs w:val="24"/>
            <w:lang w:eastAsia="es-MX"/>
          </w:rPr>
          <w:t>https://www.unir.net/salud/revista/relacion-medico-paciente/</w:t>
        </w:r>
      </w:hyperlink>
    </w:p>
    <w:p w14:paraId="20968143" w14:textId="77777777" w:rsidR="003D1E2A" w:rsidRDefault="003D1E2A"/>
    <w:sectPr w:rsidR="003D1E2A">
      <w:head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1DE96" w14:textId="77777777" w:rsidR="00E14FDF" w:rsidRDefault="00E14FDF" w:rsidP="00D04DA7">
      <w:pPr>
        <w:spacing w:after="0" w:line="240" w:lineRule="auto"/>
      </w:pPr>
      <w:r>
        <w:separator/>
      </w:r>
    </w:p>
  </w:endnote>
  <w:endnote w:type="continuationSeparator" w:id="0">
    <w:p w14:paraId="7903A3DB" w14:textId="77777777" w:rsidR="00E14FDF" w:rsidRDefault="00E14FDF"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TZhongsong">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BCB7E" w14:textId="77777777" w:rsidR="00E14FDF" w:rsidRDefault="00E14FDF" w:rsidP="00D04DA7">
      <w:pPr>
        <w:spacing w:after="0" w:line="240" w:lineRule="auto"/>
      </w:pPr>
      <w:r>
        <w:separator/>
      </w:r>
    </w:p>
  </w:footnote>
  <w:footnote w:type="continuationSeparator" w:id="0">
    <w:p w14:paraId="40A83286" w14:textId="77777777" w:rsidR="00E14FDF" w:rsidRDefault="00E14FDF"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B0469"/>
    <w:multiLevelType w:val="hybridMultilevel"/>
    <w:tmpl w:val="B1D0E580"/>
    <w:lvl w:ilvl="0" w:tplc="4CE8C888">
      <w:start w:val="1"/>
      <w:numFmt w:val="bullet"/>
      <w:lvlText w:val="†"/>
      <w:lvlJc w:val="left"/>
      <w:pPr>
        <w:ind w:left="720" w:hanging="360"/>
      </w:pPr>
      <w:rPr>
        <w:rFonts w:ascii="STZhongsong" w:eastAsia="STZhongsong" w:hAnsi="STZhongsong" w:hint="eastAsi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F4A6504"/>
    <w:multiLevelType w:val="hybridMultilevel"/>
    <w:tmpl w:val="15E67174"/>
    <w:lvl w:ilvl="0" w:tplc="4CE8C888">
      <w:start w:val="1"/>
      <w:numFmt w:val="bullet"/>
      <w:lvlText w:val="†"/>
      <w:lvlJc w:val="left"/>
      <w:pPr>
        <w:ind w:left="720" w:hanging="360"/>
      </w:pPr>
      <w:rPr>
        <w:rFonts w:ascii="STZhongsong" w:eastAsia="STZhongsong" w:hAnsi="STZhongsong" w:hint="eastAsi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82D59BD"/>
    <w:multiLevelType w:val="hybridMultilevel"/>
    <w:tmpl w:val="C8B696F0"/>
    <w:lvl w:ilvl="0" w:tplc="4CE8C888">
      <w:start w:val="1"/>
      <w:numFmt w:val="bullet"/>
      <w:lvlText w:val="†"/>
      <w:lvlJc w:val="left"/>
      <w:pPr>
        <w:ind w:left="720" w:hanging="360"/>
      </w:pPr>
      <w:rPr>
        <w:rFonts w:ascii="STZhongsong" w:eastAsia="STZhongsong" w:hAnsi="STZhongsong" w:hint="eastAsi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E307FCF"/>
    <w:multiLevelType w:val="hybridMultilevel"/>
    <w:tmpl w:val="E528C46E"/>
    <w:lvl w:ilvl="0" w:tplc="4CE8C888">
      <w:start w:val="1"/>
      <w:numFmt w:val="bullet"/>
      <w:lvlText w:val="†"/>
      <w:lvlJc w:val="left"/>
      <w:pPr>
        <w:ind w:left="720" w:hanging="360"/>
      </w:pPr>
      <w:rPr>
        <w:rFonts w:ascii="STZhongsong" w:eastAsia="STZhongsong" w:hAnsi="STZhongsong" w:hint="eastAsi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4261617"/>
    <w:multiLevelType w:val="hybridMultilevel"/>
    <w:tmpl w:val="54D02F20"/>
    <w:lvl w:ilvl="0" w:tplc="4CE8C888">
      <w:start w:val="1"/>
      <w:numFmt w:val="bullet"/>
      <w:lvlText w:val="†"/>
      <w:lvlJc w:val="left"/>
      <w:pPr>
        <w:ind w:left="720" w:hanging="360"/>
      </w:pPr>
      <w:rPr>
        <w:rFonts w:ascii="STZhongsong" w:eastAsia="STZhongsong" w:hAnsi="STZhongsong" w:hint="eastAsi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5AE5B98"/>
    <w:multiLevelType w:val="hybridMultilevel"/>
    <w:tmpl w:val="13342E9A"/>
    <w:lvl w:ilvl="0" w:tplc="4CE8C888">
      <w:start w:val="1"/>
      <w:numFmt w:val="bullet"/>
      <w:lvlText w:val="†"/>
      <w:lvlJc w:val="left"/>
      <w:pPr>
        <w:ind w:left="720" w:hanging="360"/>
      </w:pPr>
      <w:rPr>
        <w:rFonts w:ascii="STZhongsong" w:eastAsia="STZhongsong" w:hAnsi="STZhongsong" w:hint="eastAsi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52E140A"/>
    <w:multiLevelType w:val="hybridMultilevel"/>
    <w:tmpl w:val="0BAC022C"/>
    <w:lvl w:ilvl="0" w:tplc="4CE8C888">
      <w:start w:val="1"/>
      <w:numFmt w:val="bullet"/>
      <w:lvlText w:val="†"/>
      <w:lvlJc w:val="left"/>
      <w:pPr>
        <w:ind w:left="720" w:hanging="360"/>
      </w:pPr>
      <w:rPr>
        <w:rFonts w:ascii="STZhongsong" w:eastAsia="STZhongsong" w:hAnsi="STZhongsong" w:hint="eastAsi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BF21915"/>
    <w:multiLevelType w:val="hybridMultilevel"/>
    <w:tmpl w:val="CC00CC3E"/>
    <w:lvl w:ilvl="0" w:tplc="4CE8C888">
      <w:start w:val="1"/>
      <w:numFmt w:val="bullet"/>
      <w:lvlText w:val="†"/>
      <w:lvlJc w:val="left"/>
      <w:pPr>
        <w:ind w:left="720" w:hanging="360"/>
      </w:pPr>
      <w:rPr>
        <w:rFonts w:ascii="STZhongsong" w:eastAsia="STZhongsong" w:hAnsi="STZhongsong" w:hint="eastAsi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DC734FA"/>
    <w:multiLevelType w:val="multilevel"/>
    <w:tmpl w:val="489636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0257746">
    <w:abstractNumId w:val="1"/>
  </w:num>
  <w:num w:numId="2" w16cid:durableId="1101100833">
    <w:abstractNumId w:val="9"/>
  </w:num>
  <w:num w:numId="3" w16cid:durableId="1347826983">
    <w:abstractNumId w:val="8"/>
  </w:num>
  <w:num w:numId="4" w16cid:durableId="1635331122">
    <w:abstractNumId w:val="4"/>
  </w:num>
  <w:num w:numId="5" w16cid:durableId="269703177">
    <w:abstractNumId w:val="0"/>
  </w:num>
  <w:num w:numId="6" w16cid:durableId="1368795260">
    <w:abstractNumId w:val="7"/>
  </w:num>
  <w:num w:numId="7" w16cid:durableId="1442873240">
    <w:abstractNumId w:val="3"/>
  </w:num>
  <w:num w:numId="8" w16cid:durableId="1295872879">
    <w:abstractNumId w:val="5"/>
  </w:num>
  <w:num w:numId="9" w16cid:durableId="222836810">
    <w:abstractNumId w:val="2"/>
  </w:num>
  <w:num w:numId="10" w16cid:durableId="10227861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130717"/>
    <w:rsid w:val="003C3BAB"/>
    <w:rsid w:val="003C646E"/>
    <w:rsid w:val="003D1E2A"/>
    <w:rsid w:val="004339A9"/>
    <w:rsid w:val="006A209D"/>
    <w:rsid w:val="00761426"/>
    <w:rsid w:val="007702C7"/>
    <w:rsid w:val="00776735"/>
    <w:rsid w:val="008B6E73"/>
    <w:rsid w:val="00921EF1"/>
    <w:rsid w:val="00A2705B"/>
    <w:rsid w:val="00A27F3C"/>
    <w:rsid w:val="00B2643B"/>
    <w:rsid w:val="00BB43C7"/>
    <w:rsid w:val="00C253F1"/>
    <w:rsid w:val="00C70952"/>
    <w:rsid w:val="00D04DA7"/>
    <w:rsid w:val="00E14FDF"/>
    <w:rsid w:val="00E9064B"/>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702C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7702C7"/>
    <w:rPr>
      <w:b/>
      <w:bCs/>
    </w:rPr>
  </w:style>
  <w:style w:type="character" w:styleId="Mencinsinresolver">
    <w:name w:val="Unresolved Mention"/>
    <w:basedOn w:val="Fuentedeprrafopredeter"/>
    <w:uiPriority w:val="99"/>
    <w:semiHidden/>
    <w:unhideWhenUsed/>
    <w:rsid w:val="003C3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42852">
      <w:bodyDiv w:val="1"/>
      <w:marLeft w:val="0"/>
      <w:marRight w:val="0"/>
      <w:marTop w:val="0"/>
      <w:marBottom w:val="0"/>
      <w:divBdr>
        <w:top w:val="none" w:sz="0" w:space="0" w:color="auto"/>
        <w:left w:val="none" w:sz="0" w:space="0" w:color="auto"/>
        <w:bottom w:val="none" w:sz="0" w:space="0" w:color="auto"/>
        <w:right w:val="none" w:sz="0" w:space="0" w:color="auto"/>
      </w:divBdr>
    </w:div>
    <w:div w:id="507601896">
      <w:bodyDiv w:val="1"/>
      <w:marLeft w:val="0"/>
      <w:marRight w:val="0"/>
      <w:marTop w:val="0"/>
      <w:marBottom w:val="0"/>
      <w:divBdr>
        <w:top w:val="none" w:sz="0" w:space="0" w:color="auto"/>
        <w:left w:val="none" w:sz="0" w:space="0" w:color="auto"/>
        <w:bottom w:val="none" w:sz="0" w:space="0" w:color="auto"/>
        <w:right w:val="none" w:sz="0" w:space="0" w:color="auto"/>
      </w:divBdr>
    </w:div>
    <w:div w:id="735276291">
      <w:bodyDiv w:val="1"/>
      <w:marLeft w:val="0"/>
      <w:marRight w:val="0"/>
      <w:marTop w:val="0"/>
      <w:marBottom w:val="0"/>
      <w:divBdr>
        <w:top w:val="none" w:sz="0" w:space="0" w:color="auto"/>
        <w:left w:val="none" w:sz="0" w:space="0" w:color="auto"/>
        <w:bottom w:val="none" w:sz="0" w:space="0" w:color="auto"/>
        <w:right w:val="none" w:sz="0" w:space="0" w:color="auto"/>
      </w:divBdr>
      <w:divsChild>
        <w:div w:id="209391108">
          <w:marLeft w:val="0"/>
          <w:marRight w:val="0"/>
          <w:marTop w:val="0"/>
          <w:marBottom w:val="0"/>
          <w:divBdr>
            <w:top w:val="none" w:sz="0" w:space="0" w:color="auto"/>
            <w:left w:val="none" w:sz="0" w:space="0" w:color="auto"/>
            <w:bottom w:val="none" w:sz="0" w:space="0" w:color="auto"/>
            <w:right w:val="none" w:sz="0" w:space="0" w:color="auto"/>
          </w:divBdr>
        </w:div>
      </w:divsChild>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324775580">
      <w:bodyDiv w:val="1"/>
      <w:marLeft w:val="0"/>
      <w:marRight w:val="0"/>
      <w:marTop w:val="0"/>
      <w:marBottom w:val="0"/>
      <w:divBdr>
        <w:top w:val="none" w:sz="0" w:space="0" w:color="auto"/>
        <w:left w:val="none" w:sz="0" w:space="0" w:color="auto"/>
        <w:bottom w:val="none" w:sz="0" w:space="0" w:color="auto"/>
        <w:right w:val="none" w:sz="0" w:space="0" w:color="auto"/>
      </w:divBdr>
    </w:div>
    <w:div w:id="1364751469">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906529186">
      <w:bodyDiv w:val="1"/>
      <w:marLeft w:val="0"/>
      <w:marRight w:val="0"/>
      <w:marTop w:val="0"/>
      <w:marBottom w:val="0"/>
      <w:divBdr>
        <w:top w:val="none" w:sz="0" w:space="0" w:color="auto"/>
        <w:left w:val="none" w:sz="0" w:space="0" w:color="auto"/>
        <w:bottom w:val="none" w:sz="0" w:space="0" w:color="auto"/>
        <w:right w:val="none" w:sz="0" w:space="0" w:color="auto"/>
      </w:divBdr>
    </w:div>
    <w:div w:id="2031758416">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fam.fmposgrado.unam.mx/wp-content/uploads/2023/06/Emanuel-y-Emanuel_-4-modelos-de-RMP_esp.pdf" TargetMode="External"/><Relationship Id="rId13" Type="http://schemas.openxmlformats.org/officeDocument/2006/relationships/hyperlink" Target="https://www.scielosp.org/article/rcsp/2020.v46n3/e157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ampus.unadmexico.mx/user/view.php?id=421&amp;course=875" TargetMode="External"/><Relationship Id="rId12" Type="http://schemas.openxmlformats.org/officeDocument/2006/relationships/hyperlink" Target="https://dmd.unadmexico.mx/contenidos/DCSBA/BLOQUE2/NA/02/NCES/unidad_03/descargables/NCES_U3_Contenido.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medy.com/blog/es/importance-of-multidisciplinary-care/" TargetMode="External"/><Relationship Id="rId5" Type="http://schemas.openxmlformats.org/officeDocument/2006/relationships/footnotes" Target="footnotes.xml"/><Relationship Id="rId15" Type="http://schemas.openxmlformats.org/officeDocument/2006/relationships/hyperlink" Target="https://www.unir.net/salud/revista/relacion-medico-paciente/" TargetMode="External"/><Relationship Id="rId10" Type="http://schemas.openxmlformats.org/officeDocument/2006/relationships/hyperlink" Target="https://www.iztacala.unam.mx/rrivas/NOTAS/Notas1Introduccion/etimodelos.html" TargetMode="External"/><Relationship Id="rId4" Type="http://schemas.openxmlformats.org/officeDocument/2006/relationships/webSettings" Target="webSettings.xml"/><Relationship Id="rId9" Type="http://schemas.openxmlformats.org/officeDocument/2006/relationships/hyperlink" Target="https://www.youtube.com/watch?v=y7AQQq-wcHE" TargetMode="External"/><Relationship Id="rId14" Type="http://schemas.openxmlformats.org/officeDocument/2006/relationships/hyperlink" Target="https://rcientificas.uninorte.edu.co/index.php/salud/article/view/4207/5881"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1852</Words>
  <Characters>10188</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3</cp:revision>
  <cp:lastPrinted>2023-12-10T00:48:00Z</cp:lastPrinted>
  <dcterms:created xsi:type="dcterms:W3CDTF">2023-12-10T00:48:00Z</dcterms:created>
  <dcterms:modified xsi:type="dcterms:W3CDTF">2023-12-10T00:49:00Z</dcterms:modified>
</cp:coreProperties>
</file>