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6AA45F" w14:textId="77777777" w:rsidR="008B6E73" w:rsidRDefault="008B6E73" w:rsidP="008B6E73">
      <w:pPr>
        <w:spacing w:after="0" w:line="360" w:lineRule="auto"/>
        <w:jc w:val="center"/>
        <w:rPr>
          <w:rFonts w:ascii="Arial" w:hAnsi="Arial" w:cs="Arial"/>
          <w:b/>
          <w:bCs/>
          <w:sz w:val="28"/>
          <w:szCs w:val="28"/>
        </w:rPr>
      </w:pPr>
      <w:r>
        <w:rPr>
          <w:rFonts w:ascii="Arial" w:hAnsi="Arial" w:cs="Arial"/>
          <w:b/>
          <w:bCs/>
          <w:sz w:val="28"/>
          <w:szCs w:val="28"/>
        </w:rPr>
        <w:t>LICENCIATURA: NUTRICIÓN APLICADA</w:t>
      </w:r>
    </w:p>
    <w:p w14:paraId="45E900EE" w14:textId="6F1E74B2" w:rsidR="00A2705B" w:rsidRPr="00D617B9" w:rsidRDefault="008B6E73" w:rsidP="00D617B9">
      <w:pPr>
        <w:pStyle w:val="Ttulo1"/>
        <w:shd w:val="clear" w:color="auto" w:fill="FFFFFF"/>
        <w:spacing w:before="0" w:beforeAutospacing="0"/>
        <w:jc w:val="center"/>
        <w:rPr>
          <w:rFonts w:ascii="Arial" w:hAnsi="Arial" w:cs="Arial"/>
          <w:sz w:val="28"/>
          <w:szCs w:val="28"/>
        </w:rPr>
      </w:pPr>
      <w:r w:rsidRPr="00130717">
        <w:rPr>
          <w:rFonts w:ascii="Arial" w:hAnsi="Arial" w:cs="Arial"/>
          <w:sz w:val="28"/>
          <w:szCs w:val="28"/>
        </w:rPr>
        <w:t xml:space="preserve">ASIGNATURA: </w:t>
      </w:r>
      <w:r w:rsidR="00A2705B" w:rsidRPr="00A2705B">
        <w:rPr>
          <w:rFonts w:ascii="Arial" w:hAnsi="Arial" w:cs="Arial"/>
          <w:sz w:val="28"/>
          <w:szCs w:val="28"/>
        </w:rPr>
        <w:t>Comunicación efectiva en Salud</w:t>
      </w:r>
    </w:p>
    <w:p w14:paraId="06B642B4" w14:textId="66D3A1EF" w:rsidR="006A209D" w:rsidRDefault="006A209D" w:rsidP="00113A85">
      <w:pPr>
        <w:pStyle w:val="Ttulo1"/>
        <w:shd w:val="clear" w:color="auto" w:fill="FFFFFF"/>
        <w:spacing w:before="0" w:beforeAutospacing="0"/>
        <w:jc w:val="center"/>
        <w:rPr>
          <w:rFonts w:ascii="Arial" w:hAnsi="Arial" w:cs="Arial"/>
          <w:b w:val="0"/>
          <w:bCs w:val="0"/>
          <w:sz w:val="28"/>
          <w:szCs w:val="28"/>
        </w:rPr>
      </w:pPr>
      <w:r w:rsidRPr="006A209D">
        <w:rPr>
          <w:rFonts w:ascii="Arial" w:hAnsi="Arial" w:cs="Arial"/>
          <w:sz w:val="28"/>
          <w:szCs w:val="28"/>
        </w:rPr>
        <w:t>NÚMERO Y TÍTULO DE LA UNIDAD:</w:t>
      </w:r>
    </w:p>
    <w:p w14:paraId="1929A538" w14:textId="71B13BE6" w:rsidR="006A209D" w:rsidRDefault="00D617B9" w:rsidP="006A209D">
      <w:pPr>
        <w:spacing w:after="0" w:line="360" w:lineRule="auto"/>
        <w:jc w:val="center"/>
        <w:rPr>
          <w:rFonts w:ascii="Arial" w:hAnsi="Arial" w:cs="Arial"/>
          <w:sz w:val="28"/>
          <w:szCs w:val="28"/>
        </w:rPr>
      </w:pPr>
      <w:r w:rsidRPr="00D617B9">
        <w:rPr>
          <w:rFonts w:ascii="Arial" w:hAnsi="Arial" w:cs="Arial"/>
          <w:sz w:val="28"/>
          <w:szCs w:val="28"/>
        </w:rPr>
        <w:t>Unidad 2. Barreras y habilidades de la comunicación en salud</w:t>
      </w:r>
    </w:p>
    <w:p w14:paraId="20E0BB17" w14:textId="77777777" w:rsidR="00D617B9" w:rsidRPr="00D617B9" w:rsidRDefault="00D617B9" w:rsidP="006A209D">
      <w:pPr>
        <w:spacing w:after="0" w:line="360" w:lineRule="auto"/>
        <w:jc w:val="center"/>
        <w:rPr>
          <w:rFonts w:ascii="Arial" w:hAnsi="Arial" w:cs="Arial"/>
          <w:sz w:val="28"/>
          <w:szCs w:val="28"/>
        </w:rPr>
      </w:pPr>
    </w:p>
    <w:p w14:paraId="6DB4272A" w14:textId="77777777" w:rsidR="006A209D" w:rsidRDefault="006A209D" w:rsidP="006A209D">
      <w:pPr>
        <w:spacing w:after="0" w:line="360" w:lineRule="auto"/>
        <w:jc w:val="center"/>
        <w:rPr>
          <w:rFonts w:ascii="Arial" w:hAnsi="Arial" w:cs="Arial"/>
          <w:b/>
          <w:bCs/>
          <w:sz w:val="28"/>
          <w:szCs w:val="28"/>
        </w:rPr>
      </w:pPr>
      <w:r>
        <w:rPr>
          <w:rFonts w:ascii="Arial" w:hAnsi="Arial" w:cs="Arial"/>
          <w:b/>
          <w:bCs/>
          <w:sz w:val="28"/>
          <w:szCs w:val="28"/>
        </w:rPr>
        <w:t>ACTIVIDAD:</w:t>
      </w:r>
    </w:p>
    <w:p w14:paraId="17A1365E" w14:textId="77777777" w:rsidR="00D617B9" w:rsidRDefault="00D617B9" w:rsidP="006A209D">
      <w:pPr>
        <w:spacing w:after="0" w:line="360" w:lineRule="auto"/>
        <w:jc w:val="center"/>
        <w:rPr>
          <w:rFonts w:ascii="Arial" w:hAnsi="Arial" w:cs="Arial"/>
          <w:sz w:val="28"/>
          <w:szCs w:val="28"/>
        </w:rPr>
      </w:pPr>
      <w:r w:rsidRPr="00D617B9">
        <w:rPr>
          <w:rFonts w:ascii="Arial" w:hAnsi="Arial" w:cs="Arial"/>
          <w:sz w:val="28"/>
          <w:szCs w:val="28"/>
        </w:rPr>
        <w:t>Actividad 2. Alternativa de solución a barreras de la comunicación</w:t>
      </w:r>
    </w:p>
    <w:p w14:paraId="3DD7227A" w14:textId="68802891" w:rsidR="006A209D" w:rsidRDefault="00D617B9" w:rsidP="006A209D">
      <w:pPr>
        <w:spacing w:after="0" w:line="360" w:lineRule="auto"/>
        <w:jc w:val="center"/>
        <w:rPr>
          <w:rFonts w:ascii="Arial" w:hAnsi="Arial" w:cs="Arial"/>
          <w:sz w:val="28"/>
          <w:szCs w:val="28"/>
        </w:rPr>
      </w:pPr>
      <w:r w:rsidRPr="00D617B9">
        <w:rPr>
          <w:rFonts w:ascii="Arial" w:hAnsi="Arial" w:cs="Arial"/>
          <w:sz w:val="28"/>
          <w:szCs w:val="28"/>
        </w:rPr>
        <w:t>.</w:t>
      </w:r>
    </w:p>
    <w:p w14:paraId="55243A8C" w14:textId="0DFBDF28" w:rsidR="006A209D" w:rsidRPr="006A209D" w:rsidRDefault="006A209D" w:rsidP="00130717">
      <w:pPr>
        <w:spacing w:after="0" w:line="360" w:lineRule="auto"/>
        <w:jc w:val="center"/>
        <w:rPr>
          <w:rFonts w:ascii="Arial" w:hAnsi="Arial" w:cs="Arial"/>
          <w:sz w:val="28"/>
          <w:szCs w:val="28"/>
        </w:rPr>
      </w:pPr>
      <w:r>
        <w:rPr>
          <w:rFonts w:ascii="Arial" w:hAnsi="Arial" w:cs="Arial"/>
          <w:b/>
          <w:bCs/>
          <w:sz w:val="28"/>
          <w:szCs w:val="28"/>
        </w:rPr>
        <w:t>ASESORA</w:t>
      </w:r>
      <w:r w:rsidR="00130717">
        <w:rPr>
          <w:rFonts w:ascii="Arial" w:hAnsi="Arial" w:cs="Arial"/>
          <w:b/>
          <w:bCs/>
          <w:sz w:val="28"/>
          <w:szCs w:val="28"/>
        </w:rPr>
        <w:t xml:space="preserve">: </w:t>
      </w:r>
      <w:hyperlink r:id="rId7" w:history="1">
        <w:r w:rsidR="00A2705B" w:rsidRPr="00A2705B">
          <w:rPr>
            <w:rFonts w:ascii="Arial" w:hAnsi="Arial" w:cs="Arial"/>
            <w:sz w:val="28"/>
            <w:szCs w:val="28"/>
          </w:rPr>
          <w:t>MIRIAM YARELY CASTRO CAMACHO</w:t>
        </w:r>
      </w:hyperlink>
    </w:p>
    <w:p w14:paraId="4B859D67" w14:textId="77777777" w:rsidR="006A209D" w:rsidRDefault="006A209D" w:rsidP="008B6E73">
      <w:pPr>
        <w:spacing w:after="0" w:line="360" w:lineRule="auto"/>
        <w:rPr>
          <w:rFonts w:ascii="Arial" w:hAnsi="Arial" w:cs="Arial"/>
          <w:b/>
          <w:bCs/>
          <w:sz w:val="28"/>
          <w:szCs w:val="28"/>
        </w:rPr>
      </w:pPr>
    </w:p>
    <w:p w14:paraId="7C80E903" w14:textId="77777777" w:rsidR="008B6E73" w:rsidRDefault="008B6E73" w:rsidP="008B6E73">
      <w:pPr>
        <w:spacing w:after="0" w:line="360" w:lineRule="auto"/>
        <w:jc w:val="center"/>
        <w:rPr>
          <w:rFonts w:ascii="Arial" w:hAnsi="Arial" w:cs="Arial"/>
          <w:b/>
          <w:bCs/>
          <w:sz w:val="28"/>
          <w:szCs w:val="28"/>
        </w:rPr>
      </w:pPr>
      <w:r>
        <w:rPr>
          <w:rFonts w:ascii="Arial" w:hAnsi="Arial" w:cs="Arial"/>
          <w:b/>
          <w:bCs/>
          <w:sz w:val="28"/>
          <w:szCs w:val="28"/>
        </w:rPr>
        <w:t>ESTUDIANTE:</w:t>
      </w:r>
    </w:p>
    <w:p w14:paraId="78782148" w14:textId="7F91AF94" w:rsidR="008B6E73" w:rsidRDefault="006A209D" w:rsidP="006A209D">
      <w:pPr>
        <w:spacing w:after="0" w:line="360" w:lineRule="auto"/>
        <w:jc w:val="center"/>
        <w:rPr>
          <w:rFonts w:ascii="Arial" w:hAnsi="Arial" w:cs="Arial"/>
          <w:sz w:val="28"/>
          <w:szCs w:val="28"/>
        </w:rPr>
      </w:pPr>
      <w:r>
        <w:rPr>
          <w:rFonts w:ascii="Arial" w:hAnsi="Arial" w:cs="Arial"/>
          <w:sz w:val="28"/>
          <w:szCs w:val="28"/>
        </w:rPr>
        <w:t>GUILLERMO DE JESÚS VÁZQUEZ OLIVA</w:t>
      </w:r>
    </w:p>
    <w:p w14:paraId="33A1B77A" w14:textId="77777777" w:rsidR="008B6E73" w:rsidRDefault="008B6E73" w:rsidP="008B6E73">
      <w:pPr>
        <w:spacing w:after="0" w:line="360" w:lineRule="auto"/>
        <w:jc w:val="center"/>
        <w:rPr>
          <w:rFonts w:ascii="Arial" w:hAnsi="Arial" w:cs="Arial"/>
          <w:b/>
          <w:bCs/>
          <w:sz w:val="28"/>
          <w:szCs w:val="28"/>
        </w:rPr>
      </w:pPr>
    </w:p>
    <w:p w14:paraId="5E088196" w14:textId="77777777" w:rsidR="008B6E73" w:rsidRDefault="008B6E73" w:rsidP="008B6E73">
      <w:pPr>
        <w:spacing w:after="0" w:line="360" w:lineRule="auto"/>
        <w:jc w:val="center"/>
        <w:rPr>
          <w:rFonts w:ascii="Arial" w:hAnsi="Arial" w:cs="Arial"/>
          <w:b/>
          <w:bCs/>
          <w:sz w:val="28"/>
          <w:szCs w:val="28"/>
        </w:rPr>
      </w:pPr>
    </w:p>
    <w:p w14:paraId="07602F29" w14:textId="77777777" w:rsidR="008B6E73" w:rsidRDefault="008B6E73" w:rsidP="008B6E73">
      <w:pPr>
        <w:spacing w:after="0" w:line="360" w:lineRule="auto"/>
        <w:jc w:val="center"/>
        <w:rPr>
          <w:rFonts w:ascii="Arial" w:hAnsi="Arial" w:cs="Arial"/>
          <w:b/>
          <w:bCs/>
          <w:sz w:val="28"/>
          <w:szCs w:val="28"/>
        </w:rPr>
      </w:pPr>
      <w:r>
        <w:rPr>
          <w:rFonts w:ascii="Arial" w:hAnsi="Arial" w:cs="Arial"/>
          <w:b/>
          <w:bCs/>
          <w:sz w:val="28"/>
          <w:szCs w:val="28"/>
        </w:rPr>
        <w:t xml:space="preserve">MATRICULA: </w:t>
      </w:r>
      <w:r>
        <w:rPr>
          <w:rFonts w:ascii="Arial" w:hAnsi="Arial" w:cs="Arial"/>
          <w:sz w:val="28"/>
          <w:szCs w:val="28"/>
        </w:rPr>
        <w:t>ES231107260</w:t>
      </w:r>
    </w:p>
    <w:p w14:paraId="3ED47869" w14:textId="50334ED8" w:rsidR="008B6E73" w:rsidRDefault="008B6E73" w:rsidP="008B6E73">
      <w:pPr>
        <w:spacing w:after="0" w:line="360" w:lineRule="auto"/>
        <w:jc w:val="center"/>
        <w:rPr>
          <w:rFonts w:ascii="Arial" w:hAnsi="Arial" w:cs="Arial"/>
          <w:b/>
          <w:bCs/>
          <w:sz w:val="28"/>
          <w:szCs w:val="28"/>
        </w:rPr>
      </w:pPr>
    </w:p>
    <w:p w14:paraId="53241B0C" w14:textId="221EA954" w:rsidR="008B6E73" w:rsidRDefault="008B6E73" w:rsidP="008B6E73">
      <w:pPr>
        <w:spacing w:after="0" w:line="360" w:lineRule="auto"/>
        <w:rPr>
          <w:rFonts w:ascii="Arial" w:hAnsi="Arial" w:cs="Arial"/>
          <w:sz w:val="28"/>
          <w:szCs w:val="28"/>
        </w:rPr>
      </w:pPr>
    </w:p>
    <w:p w14:paraId="2F788107" w14:textId="77777777" w:rsidR="008B6E73" w:rsidRDefault="008B6E73" w:rsidP="00D617B9">
      <w:pPr>
        <w:spacing w:after="0" w:line="360" w:lineRule="auto"/>
        <w:rPr>
          <w:rFonts w:ascii="Arial" w:hAnsi="Arial" w:cs="Arial"/>
          <w:b/>
          <w:bCs/>
          <w:sz w:val="28"/>
          <w:szCs w:val="28"/>
        </w:rPr>
      </w:pPr>
    </w:p>
    <w:p w14:paraId="171AE942" w14:textId="7E7344FE" w:rsidR="00D617B9" w:rsidRDefault="008B6E73" w:rsidP="00D617B9">
      <w:pPr>
        <w:spacing w:after="0" w:line="360" w:lineRule="auto"/>
        <w:jc w:val="center"/>
        <w:rPr>
          <w:rFonts w:ascii="Arial" w:hAnsi="Arial" w:cs="Arial"/>
          <w:b/>
          <w:bCs/>
          <w:sz w:val="28"/>
          <w:szCs w:val="28"/>
        </w:rPr>
      </w:pPr>
      <w:r>
        <w:rPr>
          <w:rFonts w:ascii="Arial" w:hAnsi="Arial" w:cs="Arial"/>
          <w:b/>
          <w:bCs/>
          <w:sz w:val="28"/>
          <w:szCs w:val="28"/>
        </w:rPr>
        <w:t xml:space="preserve">FECHA DE ENTREGA: </w:t>
      </w:r>
    </w:p>
    <w:p w14:paraId="2BD7CF7D" w14:textId="466C737E" w:rsidR="00D617B9" w:rsidRPr="00D617B9" w:rsidRDefault="00D617B9" w:rsidP="00D617B9">
      <w:pPr>
        <w:spacing w:after="0" w:line="360" w:lineRule="auto"/>
        <w:jc w:val="center"/>
        <w:rPr>
          <w:rFonts w:ascii="Arial" w:hAnsi="Arial" w:cs="Arial"/>
          <w:sz w:val="28"/>
          <w:szCs w:val="28"/>
        </w:rPr>
      </w:pPr>
      <w:r>
        <w:rPr>
          <w:rFonts w:ascii="Arial" w:hAnsi="Arial" w:cs="Arial"/>
          <w:sz w:val="28"/>
          <w:szCs w:val="28"/>
        </w:rPr>
        <w:t>18 de noviembre de 2023</w:t>
      </w:r>
    </w:p>
    <w:p w14:paraId="049DB24B" w14:textId="77777777" w:rsidR="006A209D" w:rsidRDefault="006A209D" w:rsidP="00D04DA7"/>
    <w:p w14:paraId="5CAF661E" w14:textId="77777777" w:rsidR="006A209D" w:rsidRDefault="006A209D" w:rsidP="00D04DA7"/>
    <w:p w14:paraId="0E17F923" w14:textId="77777777" w:rsidR="00A2705B" w:rsidRDefault="00A2705B" w:rsidP="00D04DA7"/>
    <w:p w14:paraId="72EC2042" w14:textId="77777777" w:rsidR="006A209D" w:rsidRDefault="006A209D" w:rsidP="00D04DA7"/>
    <w:p w14:paraId="6BDA4838" w14:textId="77777777" w:rsidR="008B6E73" w:rsidRDefault="008B6E73" w:rsidP="00D04DA7"/>
    <w:p w14:paraId="48BACB5B" w14:textId="77777777" w:rsidR="00D617B9" w:rsidRDefault="00D617B9" w:rsidP="00D04DA7"/>
    <w:p w14:paraId="41DB1911" w14:textId="77777777" w:rsidR="00D04DA7" w:rsidRDefault="00D04DA7" w:rsidP="00D04DA7"/>
    <w:p w14:paraId="0D5D8150" w14:textId="4CD8D219" w:rsidR="00D04DA7" w:rsidRPr="00C569EB" w:rsidRDefault="00D04DA7" w:rsidP="00D04DA7">
      <w:pPr>
        <w:jc w:val="center"/>
        <w:rPr>
          <w:rFonts w:ascii="Arial" w:hAnsi="Arial" w:cs="Arial"/>
          <w:b/>
          <w:bCs/>
          <w:sz w:val="24"/>
          <w:szCs w:val="24"/>
        </w:rPr>
      </w:pPr>
      <w:r w:rsidRPr="00C569EB">
        <w:rPr>
          <w:rFonts w:ascii="Arial" w:hAnsi="Arial" w:cs="Arial"/>
          <w:b/>
          <w:bCs/>
          <w:sz w:val="24"/>
          <w:szCs w:val="24"/>
        </w:rPr>
        <w:lastRenderedPageBreak/>
        <w:t>INTRODUCCI</w:t>
      </w:r>
      <w:r w:rsidR="00130717">
        <w:rPr>
          <w:rFonts w:ascii="Arial" w:hAnsi="Arial" w:cs="Arial"/>
          <w:b/>
          <w:bCs/>
          <w:sz w:val="24"/>
          <w:szCs w:val="24"/>
        </w:rPr>
        <w:t>Ó</w:t>
      </w:r>
      <w:r w:rsidRPr="00C569EB">
        <w:rPr>
          <w:rFonts w:ascii="Arial" w:hAnsi="Arial" w:cs="Arial"/>
          <w:b/>
          <w:bCs/>
          <w:sz w:val="24"/>
          <w:szCs w:val="24"/>
        </w:rPr>
        <w:t>N</w:t>
      </w:r>
    </w:p>
    <w:p w14:paraId="23C93616" w14:textId="2BA6B8C9" w:rsidR="00761444" w:rsidRPr="00761444" w:rsidRDefault="00761444" w:rsidP="00761444">
      <w:pPr>
        <w:spacing w:line="276" w:lineRule="auto"/>
        <w:jc w:val="both"/>
        <w:rPr>
          <w:rFonts w:ascii="Arial" w:hAnsi="Arial" w:cs="Arial"/>
        </w:rPr>
      </w:pPr>
      <w:r w:rsidRPr="00761444">
        <w:rPr>
          <w:rFonts w:ascii="Arial" w:hAnsi="Arial" w:cs="Arial"/>
        </w:rPr>
        <w:t xml:space="preserve">En el ámbito de la nutrición, la efectividad de la comunicación juega un papel crucial en el logro de objetivos de salud y bienestar para los individuos. La transmisión clara de información sobre hábitos alimenticios, pautas nutricionales y cambios en el estilo de vida es esencial para fomentar la comprensión y la adherencia de los pacientes. Sin embargo, diversas barreras, ya sean internas, externas, organizacionales o individuales, pueden obstaculizar este proceso comunicativo. En esta </w:t>
      </w:r>
      <w:r>
        <w:rPr>
          <w:rFonts w:ascii="Arial" w:hAnsi="Arial" w:cs="Arial"/>
        </w:rPr>
        <w:t>actividad</w:t>
      </w:r>
      <w:r w:rsidRPr="00761444">
        <w:rPr>
          <w:rFonts w:ascii="Arial" w:hAnsi="Arial" w:cs="Arial"/>
        </w:rPr>
        <w:t>, exploraremos cómo estas barreras impactan la práctica profesional de la nutrición y la importancia de superarlas para lograr una asesoría nutricional efectiva y centrada en el paciente.</w:t>
      </w:r>
    </w:p>
    <w:p w14:paraId="792C9FDD" w14:textId="77777777" w:rsidR="00761444" w:rsidRPr="00761444" w:rsidRDefault="00761444" w:rsidP="00761444">
      <w:pPr>
        <w:spacing w:line="276" w:lineRule="auto"/>
        <w:jc w:val="both"/>
        <w:rPr>
          <w:rFonts w:ascii="Arial" w:hAnsi="Arial" w:cs="Arial"/>
        </w:rPr>
      </w:pPr>
    </w:p>
    <w:p w14:paraId="3FFDE921" w14:textId="77777777" w:rsidR="00761444" w:rsidRPr="00761444" w:rsidRDefault="00761444" w:rsidP="00761444">
      <w:pPr>
        <w:spacing w:line="276" w:lineRule="auto"/>
        <w:jc w:val="both"/>
        <w:rPr>
          <w:rFonts w:ascii="Arial" w:hAnsi="Arial" w:cs="Arial"/>
        </w:rPr>
      </w:pPr>
    </w:p>
    <w:p w14:paraId="0AE57CF8" w14:textId="77777777" w:rsidR="00761444" w:rsidRDefault="00761444" w:rsidP="00761444">
      <w:pPr>
        <w:jc w:val="center"/>
      </w:pPr>
    </w:p>
    <w:p w14:paraId="57368F43" w14:textId="77777777" w:rsidR="00D04DA7" w:rsidRDefault="00D04DA7" w:rsidP="00D04DA7">
      <w:pPr>
        <w:jc w:val="center"/>
      </w:pPr>
    </w:p>
    <w:p w14:paraId="6322D5D4" w14:textId="77777777" w:rsidR="00D04DA7" w:rsidRDefault="00D04DA7" w:rsidP="00D04DA7">
      <w:pPr>
        <w:jc w:val="center"/>
      </w:pPr>
    </w:p>
    <w:p w14:paraId="4A7213B6" w14:textId="77777777" w:rsidR="00D04DA7" w:rsidRDefault="00D04DA7" w:rsidP="00D04DA7">
      <w:pPr>
        <w:jc w:val="center"/>
      </w:pPr>
    </w:p>
    <w:p w14:paraId="156B03F6" w14:textId="77777777" w:rsidR="00D04DA7" w:rsidRDefault="00D04DA7" w:rsidP="00D04DA7">
      <w:pPr>
        <w:jc w:val="center"/>
      </w:pPr>
    </w:p>
    <w:p w14:paraId="4583BBD9" w14:textId="77777777" w:rsidR="00D04DA7" w:rsidRDefault="00D04DA7" w:rsidP="00D04DA7">
      <w:pPr>
        <w:jc w:val="center"/>
      </w:pPr>
    </w:p>
    <w:p w14:paraId="69CA589C" w14:textId="77777777" w:rsidR="00D04DA7" w:rsidRDefault="00D04DA7" w:rsidP="00D04DA7">
      <w:pPr>
        <w:jc w:val="center"/>
      </w:pPr>
    </w:p>
    <w:p w14:paraId="12B63E47" w14:textId="77777777" w:rsidR="00D04DA7" w:rsidRDefault="00D04DA7" w:rsidP="00D04DA7">
      <w:pPr>
        <w:jc w:val="center"/>
      </w:pPr>
    </w:p>
    <w:p w14:paraId="747FE8F4" w14:textId="77777777" w:rsidR="00D04DA7" w:rsidRDefault="00D04DA7" w:rsidP="00D04DA7">
      <w:pPr>
        <w:jc w:val="center"/>
      </w:pPr>
    </w:p>
    <w:p w14:paraId="6A18DD90" w14:textId="77777777" w:rsidR="00D04DA7" w:rsidRDefault="00D04DA7" w:rsidP="00D04DA7">
      <w:pPr>
        <w:jc w:val="center"/>
      </w:pPr>
    </w:p>
    <w:p w14:paraId="56F8C024" w14:textId="77777777" w:rsidR="00D04DA7" w:rsidRDefault="00D04DA7" w:rsidP="00D04DA7">
      <w:pPr>
        <w:jc w:val="center"/>
      </w:pPr>
    </w:p>
    <w:p w14:paraId="1FF01553" w14:textId="77777777" w:rsidR="00D04DA7" w:rsidRDefault="00D04DA7" w:rsidP="00D04DA7">
      <w:pPr>
        <w:jc w:val="center"/>
      </w:pPr>
    </w:p>
    <w:p w14:paraId="586EC860" w14:textId="77777777" w:rsidR="00D04DA7" w:rsidRDefault="00D04DA7" w:rsidP="00D04DA7">
      <w:pPr>
        <w:jc w:val="center"/>
      </w:pPr>
    </w:p>
    <w:p w14:paraId="2D09DFB2" w14:textId="77777777" w:rsidR="00D04DA7" w:rsidRDefault="00D04DA7" w:rsidP="00D04DA7">
      <w:pPr>
        <w:jc w:val="center"/>
      </w:pPr>
    </w:p>
    <w:p w14:paraId="6ED77AD1" w14:textId="77777777" w:rsidR="00D04DA7" w:rsidRDefault="00D04DA7" w:rsidP="00D04DA7">
      <w:pPr>
        <w:jc w:val="center"/>
      </w:pPr>
    </w:p>
    <w:p w14:paraId="5B8F84E2" w14:textId="77777777" w:rsidR="00D04DA7" w:rsidRDefault="00D04DA7" w:rsidP="00761444"/>
    <w:p w14:paraId="294AF6A7" w14:textId="77777777" w:rsidR="00D04DA7" w:rsidRDefault="00D04DA7" w:rsidP="00D04DA7"/>
    <w:p w14:paraId="3BE53C1C" w14:textId="77777777" w:rsidR="00D04DA7" w:rsidRDefault="00D04DA7" w:rsidP="00D04DA7"/>
    <w:p w14:paraId="643FD709" w14:textId="77777777" w:rsidR="00D04DA7" w:rsidRDefault="00D04DA7" w:rsidP="00D04DA7"/>
    <w:p w14:paraId="4E18FDA6" w14:textId="77777777" w:rsidR="00D04DA7" w:rsidRDefault="00D04DA7" w:rsidP="00D04DA7">
      <w:pPr>
        <w:jc w:val="center"/>
      </w:pPr>
    </w:p>
    <w:p w14:paraId="1791B983" w14:textId="3CAB6A4C" w:rsidR="00D04DA7" w:rsidRPr="00C45828" w:rsidRDefault="00D04DA7" w:rsidP="00C45828">
      <w:pPr>
        <w:jc w:val="center"/>
        <w:rPr>
          <w:rFonts w:ascii="Arial" w:hAnsi="Arial" w:cs="Arial"/>
          <w:b/>
          <w:bCs/>
          <w:sz w:val="24"/>
          <w:szCs w:val="24"/>
        </w:rPr>
      </w:pPr>
      <w:r w:rsidRPr="00C569EB">
        <w:rPr>
          <w:rFonts w:ascii="Arial" w:hAnsi="Arial" w:cs="Arial"/>
          <w:b/>
          <w:bCs/>
          <w:sz w:val="24"/>
          <w:szCs w:val="24"/>
        </w:rPr>
        <w:lastRenderedPageBreak/>
        <w:t>DESARROLLO DE LA ACTIVIDAD</w:t>
      </w:r>
    </w:p>
    <w:tbl>
      <w:tblPr>
        <w:tblStyle w:val="Tablaconcuadrcula4-nfasis5"/>
        <w:tblW w:w="0" w:type="auto"/>
        <w:tblLook w:val="04A0" w:firstRow="1" w:lastRow="0" w:firstColumn="1" w:lastColumn="0" w:noHBand="0" w:noVBand="1"/>
      </w:tblPr>
      <w:tblGrid>
        <w:gridCol w:w="2942"/>
        <w:gridCol w:w="2943"/>
        <w:gridCol w:w="2943"/>
      </w:tblGrid>
      <w:tr w:rsidR="000F6F7B" w:rsidRPr="00C45828" w14:paraId="1FBDCC0A" w14:textId="77777777" w:rsidTr="000F6F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3"/>
          </w:tcPr>
          <w:p w14:paraId="3D091029" w14:textId="12F6886E" w:rsidR="000F6F7B" w:rsidRPr="00C45828" w:rsidRDefault="000F6F7B" w:rsidP="000F6F7B">
            <w:pPr>
              <w:spacing w:line="276" w:lineRule="auto"/>
              <w:jc w:val="center"/>
              <w:rPr>
                <w:rFonts w:ascii="Arial" w:hAnsi="Arial" w:cs="Arial"/>
              </w:rPr>
            </w:pPr>
            <w:r w:rsidRPr="00C45828">
              <w:rPr>
                <w:rFonts w:ascii="Arial" w:hAnsi="Arial" w:cs="Arial"/>
              </w:rPr>
              <w:t>Barreras Internas:</w:t>
            </w:r>
          </w:p>
        </w:tc>
      </w:tr>
      <w:tr w:rsidR="00D617B9" w:rsidRPr="00C45828" w14:paraId="5F964B28" w14:textId="77777777" w:rsidTr="000F6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1D974321" w14:textId="265E5B09" w:rsidR="00D617B9" w:rsidRPr="00C45828" w:rsidRDefault="00D617B9" w:rsidP="000F6F7B">
            <w:pPr>
              <w:spacing w:line="276" w:lineRule="auto"/>
              <w:jc w:val="both"/>
              <w:rPr>
                <w:rFonts w:ascii="Arial" w:hAnsi="Arial" w:cs="Arial"/>
              </w:rPr>
            </w:pPr>
            <w:r w:rsidRPr="00C45828">
              <w:rPr>
                <w:rFonts w:ascii="Arial" w:hAnsi="Arial" w:cs="Arial"/>
              </w:rPr>
              <w:t>Barrera</w:t>
            </w:r>
          </w:p>
        </w:tc>
        <w:tc>
          <w:tcPr>
            <w:tcW w:w="2943" w:type="dxa"/>
          </w:tcPr>
          <w:p w14:paraId="4EF708E7" w14:textId="6B3A1DF4" w:rsidR="00D617B9" w:rsidRPr="00C45828" w:rsidRDefault="00D617B9" w:rsidP="000F6F7B">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C45828">
              <w:rPr>
                <w:rFonts w:ascii="Arial" w:hAnsi="Arial" w:cs="Arial"/>
              </w:rPr>
              <w:t>Contenido</w:t>
            </w:r>
          </w:p>
        </w:tc>
        <w:tc>
          <w:tcPr>
            <w:tcW w:w="2943" w:type="dxa"/>
          </w:tcPr>
          <w:p w14:paraId="761D5D6E" w14:textId="4B077523" w:rsidR="00D617B9" w:rsidRPr="00C45828" w:rsidRDefault="00D617B9" w:rsidP="000F6F7B">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C45828">
              <w:rPr>
                <w:rFonts w:ascii="Arial" w:hAnsi="Arial" w:cs="Arial"/>
              </w:rPr>
              <w:t>Características Principales</w:t>
            </w:r>
          </w:p>
        </w:tc>
      </w:tr>
      <w:tr w:rsidR="00D617B9" w:rsidRPr="00C45828" w14:paraId="5FA649B5" w14:textId="77777777" w:rsidTr="000F6F7B">
        <w:tc>
          <w:tcPr>
            <w:cnfStyle w:val="001000000000" w:firstRow="0" w:lastRow="0" w:firstColumn="1" w:lastColumn="0" w:oddVBand="0" w:evenVBand="0" w:oddHBand="0" w:evenHBand="0" w:firstRowFirstColumn="0" w:firstRowLastColumn="0" w:lastRowFirstColumn="0" w:lastRowLastColumn="0"/>
            <w:tcW w:w="2942" w:type="dxa"/>
          </w:tcPr>
          <w:p w14:paraId="23CE23A9" w14:textId="349CE2CF" w:rsidR="00D617B9" w:rsidRPr="00C45828" w:rsidRDefault="00D617B9" w:rsidP="000F6F7B">
            <w:pPr>
              <w:spacing w:line="276" w:lineRule="auto"/>
              <w:jc w:val="both"/>
              <w:rPr>
                <w:rFonts w:ascii="Arial" w:hAnsi="Arial" w:cs="Arial"/>
                <w:color w:val="0F0F0F"/>
              </w:rPr>
            </w:pPr>
            <w:r w:rsidRPr="00C45828">
              <w:rPr>
                <w:rFonts w:ascii="Arial" w:hAnsi="Arial" w:cs="Arial"/>
                <w:color w:val="0F0F0F"/>
              </w:rPr>
              <w:t>Falta de claridad</w:t>
            </w:r>
          </w:p>
        </w:tc>
        <w:tc>
          <w:tcPr>
            <w:tcW w:w="2943" w:type="dxa"/>
          </w:tcPr>
          <w:p w14:paraId="363AD3FA" w14:textId="38BC8DE9" w:rsidR="00D617B9" w:rsidRPr="00C45828" w:rsidRDefault="00D617B9" w:rsidP="000F6F7B">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F0F0F"/>
              </w:rPr>
            </w:pPr>
            <w:r w:rsidRPr="00C45828">
              <w:rPr>
                <w:rFonts w:ascii="Arial" w:hAnsi="Arial" w:cs="Arial"/>
                <w:color w:val="0F0F0F"/>
              </w:rPr>
              <w:t>Ambigüedad en el mensaje</w:t>
            </w:r>
          </w:p>
        </w:tc>
        <w:tc>
          <w:tcPr>
            <w:tcW w:w="2943" w:type="dxa"/>
          </w:tcPr>
          <w:p w14:paraId="09E2DF89" w14:textId="17D7B17F" w:rsidR="00D617B9" w:rsidRPr="00C45828" w:rsidRDefault="00D617B9" w:rsidP="000F6F7B">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C45828">
              <w:rPr>
                <w:rFonts w:ascii="Arial" w:hAnsi="Arial" w:cs="Arial"/>
              </w:rPr>
              <w:t>Uso de términos vagos, falta de precisión en la expresión</w:t>
            </w:r>
            <w:r w:rsidR="000F6F7B" w:rsidRPr="00C45828">
              <w:rPr>
                <w:rFonts w:ascii="Arial" w:hAnsi="Arial" w:cs="Arial"/>
              </w:rPr>
              <w:t>.</w:t>
            </w:r>
          </w:p>
        </w:tc>
      </w:tr>
      <w:tr w:rsidR="00D617B9" w:rsidRPr="00C45828" w14:paraId="5F993096" w14:textId="77777777" w:rsidTr="000F6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096694C6" w14:textId="2F289C0F" w:rsidR="00D617B9" w:rsidRPr="00C45828" w:rsidRDefault="000F6F7B" w:rsidP="000F6F7B">
            <w:pPr>
              <w:spacing w:line="276" w:lineRule="auto"/>
              <w:jc w:val="both"/>
              <w:rPr>
                <w:rFonts w:ascii="Arial" w:hAnsi="Arial" w:cs="Arial"/>
                <w:color w:val="0F0F0F"/>
              </w:rPr>
            </w:pPr>
            <w:r w:rsidRPr="00C45828">
              <w:rPr>
                <w:rFonts w:ascii="Arial" w:hAnsi="Arial" w:cs="Arial"/>
                <w:color w:val="0F0F0F"/>
              </w:rPr>
              <w:t>Prejuicios</w:t>
            </w:r>
          </w:p>
        </w:tc>
        <w:tc>
          <w:tcPr>
            <w:tcW w:w="2943" w:type="dxa"/>
          </w:tcPr>
          <w:p w14:paraId="3F66389C" w14:textId="30E7294F" w:rsidR="00D617B9" w:rsidRPr="00C45828" w:rsidRDefault="000F6F7B" w:rsidP="000F6F7B">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F0F0F"/>
              </w:rPr>
            </w:pPr>
            <w:r w:rsidRPr="00C45828">
              <w:rPr>
                <w:rFonts w:ascii="Arial" w:hAnsi="Arial" w:cs="Arial"/>
                <w:color w:val="0F0F0F"/>
              </w:rPr>
              <w:t>Opiniones preconcebidas</w:t>
            </w:r>
          </w:p>
        </w:tc>
        <w:tc>
          <w:tcPr>
            <w:tcW w:w="2943" w:type="dxa"/>
          </w:tcPr>
          <w:p w14:paraId="4F9699DA" w14:textId="6A3A5239" w:rsidR="00D617B9" w:rsidRPr="00C45828" w:rsidRDefault="000F6F7B" w:rsidP="000F6F7B">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C45828">
              <w:rPr>
                <w:rFonts w:ascii="Arial" w:hAnsi="Arial" w:cs="Arial"/>
              </w:rPr>
              <w:t>Obstaculiza la interpretación objetiva de la información</w:t>
            </w:r>
          </w:p>
        </w:tc>
      </w:tr>
      <w:tr w:rsidR="00D617B9" w:rsidRPr="00C45828" w14:paraId="2E89691D" w14:textId="77777777" w:rsidTr="000F6F7B">
        <w:tc>
          <w:tcPr>
            <w:cnfStyle w:val="001000000000" w:firstRow="0" w:lastRow="0" w:firstColumn="1" w:lastColumn="0" w:oddVBand="0" w:evenVBand="0" w:oddHBand="0" w:evenHBand="0" w:firstRowFirstColumn="0" w:firstRowLastColumn="0" w:lastRowFirstColumn="0" w:lastRowLastColumn="0"/>
            <w:tcW w:w="2942" w:type="dxa"/>
          </w:tcPr>
          <w:p w14:paraId="12E9D604" w14:textId="5EF209F1" w:rsidR="00D617B9" w:rsidRPr="00C45828" w:rsidRDefault="000F6F7B" w:rsidP="000F6F7B">
            <w:pPr>
              <w:spacing w:line="276" w:lineRule="auto"/>
              <w:jc w:val="both"/>
              <w:rPr>
                <w:rFonts w:ascii="Arial" w:hAnsi="Arial" w:cs="Arial"/>
                <w:color w:val="0F0F0F"/>
              </w:rPr>
            </w:pPr>
            <w:r w:rsidRPr="00C45828">
              <w:rPr>
                <w:rFonts w:ascii="Arial" w:hAnsi="Arial" w:cs="Arial"/>
                <w:color w:val="0F0F0F"/>
              </w:rPr>
              <w:t>Falta de atención</w:t>
            </w:r>
          </w:p>
        </w:tc>
        <w:tc>
          <w:tcPr>
            <w:tcW w:w="2943" w:type="dxa"/>
          </w:tcPr>
          <w:p w14:paraId="2FC42408" w14:textId="0D1D1CD1" w:rsidR="00D617B9" w:rsidRPr="00C45828" w:rsidRDefault="000F6F7B" w:rsidP="000F6F7B">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F0F0F"/>
              </w:rPr>
            </w:pPr>
            <w:r w:rsidRPr="00C45828">
              <w:rPr>
                <w:rFonts w:ascii="Arial" w:hAnsi="Arial" w:cs="Arial"/>
                <w:color w:val="0F0F0F"/>
              </w:rPr>
              <w:t>Distracciones y desinterés</w:t>
            </w:r>
          </w:p>
        </w:tc>
        <w:tc>
          <w:tcPr>
            <w:tcW w:w="2943" w:type="dxa"/>
          </w:tcPr>
          <w:p w14:paraId="12A712D0" w14:textId="6E63FE3B" w:rsidR="00D617B9" w:rsidRPr="00C45828" w:rsidRDefault="000F6F7B" w:rsidP="000F6F7B">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C45828">
              <w:rPr>
                <w:rFonts w:ascii="Arial" w:hAnsi="Arial" w:cs="Arial"/>
              </w:rPr>
              <w:t>Dificulta la retención y comprensión del mensaje</w:t>
            </w:r>
          </w:p>
        </w:tc>
      </w:tr>
    </w:tbl>
    <w:p w14:paraId="4C868C76" w14:textId="77777777" w:rsidR="00D04DA7" w:rsidRPr="00C45828" w:rsidRDefault="00D04DA7" w:rsidP="00D04DA7">
      <w:pPr>
        <w:rPr>
          <w:rFonts w:ascii="Arial" w:hAnsi="Arial" w:cs="Arial"/>
        </w:rPr>
      </w:pPr>
    </w:p>
    <w:tbl>
      <w:tblPr>
        <w:tblStyle w:val="Tablaconcuadrcula4-nfasis5"/>
        <w:tblW w:w="0" w:type="auto"/>
        <w:tblLook w:val="04A0" w:firstRow="1" w:lastRow="0" w:firstColumn="1" w:lastColumn="0" w:noHBand="0" w:noVBand="1"/>
      </w:tblPr>
      <w:tblGrid>
        <w:gridCol w:w="2942"/>
        <w:gridCol w:w="2943"/>
        <w:gridCol w:w="2943"/>
      </w:tblGrid>
      <w:tr w:rsidR="00C45828" w:rsidRPr="00C45828" w14:paraId="0BF14BC7" w14:textId="77777777" w:rsidTr="007F12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3"/>
          </w:tcPr>
          <w:p w14:paraId="10970040" w14:textId="7CFEEDE7" w:rsidR="00C45828" w:rsidRPr="00C45828" w:rsidRDefault="00C45828" w:rsidP="00C45828">
            <w:pPr>
              <w:spacing w:after="160" w:line="259" w:lineRule="auto"/>
              <w:jc w:val="center"/>
              <w:rPr>
                <w:rFonts w:ascii="Arial" w:hAnsi="Arial" w:cs="Arial"/>
              </w:rPr>
            </w:pPr>
            <w:r w:rsidRPr="00C45828">
              <w:rPr>
                <w:rFonts w:ascii="Arial" w:hAnsi="Arial" w:cs="Arial"/>
              </w:rPr>
              <w:t>Barreras Externas de la Comunicación</w:t>
            </w:r>
          </w:p>
        </w:tc>
      </w:tr>
      <w:tr w:rsidR="00C45828" w:rsidRPr="00C45828" w14:paraId="766EEDB6" w14:textId="77777777" w:rsidTr="007F12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2F4D16F" w14:textId="77777777" w:rsidR="00C45828" w:rsidRPr="00C45828" w:rsidRDefault="00C45828" w:rsidP="007F1293">
            <w:pPr>
              <w:spacing w:line="276" w:lineRule="auto"/>
              <w:jc w:val="both"/>
              <w:rPr>
                <w:rFonts w:ascii="Arial" w:hAnsi="Arial" w:cs="Arial"/>
              </w:rPr>
            </w:pPr>
            <w:r w:rsidRPr="00C45828">
              <w:rPr>
                <w:rFonts w:ascii="Arial" w:hAnsi="Arial" w:cs="Arial"/>
              </w:rPr>
              <w:t>Barrera</w:t>
            </w:r>
          </w:p>
        </w:tc>
        <w:tc>
          <w:tcPr>
            <w:tcW w:w="2943" w:type="dxa"/>
          </w:tcPr>
          <w:p w14:paraId="45135562" w14:textId="77777777" w:rsidR="00C45828" w:rsidRPr="00C45828" w:rsidRDefault="00C45828" w:rsidP="007F1293">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C45828">
              <w:rPr>
                <w:rFonts w:ascii="Arial" w:hAnsi="Arial" w:cs="Arial"/>
              </w:rPr>
              <w:t>Contenido</w:t>
            </w:r>
          </w:p>
        </w:tc>
        <w:tc>
          <w:tcPr>
            <w:tcW w:w="2943" w:type="dxa"/>
          </w:tcPr>
          <w:p w14:paraId="11BF6413" w14:textId="77777777" w:rsidR="00C45828" w:rsidRPr="00C45828" w:rsidRDefault="00C45828" w:rsidP="007F1293">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C45828">
              <w:rPr>
                <w:rFonts w:ascii="Arial" w:hAnsi="Arial" w:cs="Arial"/>
              </w:rPr>
              <w:t>Características Principales</w:t>
            </w:r>
          </w:p>
        </w:tc>
      </w:tr>
      <w:tr w:rsidR="00C45828" w:rsidRPr="00C45828" w14:paraId="5D964492" w14:textId="77777777" w:rsidTr="007F1293">
        <w:tc>
          <w:tcPr>
            <w:cnfStyle w:val="001000000000" w:firstRow="0" w:lastRow="0" w:firstColumn="1" w:lastColumn="0" w:oddVBand="0" w:evenVBand="0" w:oddHBand="0" w:evenHBand="0" w:firstRowFirstColumn="0" w:firstRowLastColumn="0" w:lastRowFirstColumn="0" w:lastRowLastColumn="0"/>
            <w:tcW w:w="2942" w:type="dxa"/>
          </w:tcPr>
          <w:p w14:paraId="2391DF8F" w14:textId="77777777" w:rsidR="00C45828" w:rsidRPr="00C45828" w:rsidRDefault="00C45828" w:rsidP="00C45828">
            <w:pPr>
              <w:jc w:val="both"/>
              <w:rPr>
                <w:rFonts w:ascii="Arial" w:hAnsi="Arial" w:cs="Arial"/>
                <w:color w:val="0F0F0F"/>
              </w:rPr>
            </w:pPr>
            <w:r w:rsidRPr="00C45828">
              <w:rPr>
                <w:rFonts w:ascii="Arial" w:hAnsi="Arial" w:cs="Arial"/>
                <w:color w:val="0F0F0F"/>
              </w:rPr>
              <w:t>Ruido Ambiental</w:t>
            </w:r>
          </w:p>
          <w:p w14:paraId="18A263E5" w14:textId="5F08DF36" w:rsidR="00C45828" w:rsidRPr="00C45828" w:rsidRDefault="00C45828" w:rsidP="007F1293">
            <w:pPr>
              <w:spacing w:line="276" w:lineRule="auto"/>
              <w:jc w:val="both"/>
              <w:rPr>
                <w:rFonts w:ascii="Arial" w:hAnsi="Arial" w:cs="Arial"/>
                <w:color w:val="0F0F0F"/>
              </w:rPr>
            </w:pPr>
          </w:p>
        </w:tc>
        <w:tc>
          <w:tcPr>
            <w:tcW w:w="2943" w:type="dxa"/>
          </w:tcPr>
          <w:p w14:paraId="66860A86" w14:textId="77777777" w:rsidR="00C45828" w:rsidRPr="00C45828" w:rsidRDefault="00C45828" w:rsidP="00C45828">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F0F0F"/>
              </w:rPr>
            </w:pPr>
            <w:r w:rsidRPr="00C45828">
              <w:rPr>
                <w:rFonts w:ascii="Arial" w:hAnsi="Arial" w:cs="Arial"/>
                <w:color w:val="0F0F0F"/>
              </w:rPr>
              <w:t>Interferencias externas</w:t>
            </w:r>
          </w:p>
          <w:p w14:paraId="28DEF693" w14:textId="39C1E8B3" w:rsidR="00C45828" w:rsidRPr="00C45828" w:rsidRDefault="00C45828" w:rsidP="007F1293">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F0F0F"/>
              </w:rPr>
            </w:pPr>
          </w:p>
        </w:tc>
        <w:tc>
          <w:tcPr>
            <w:tcW w:w="2943" w:type="dxa"/>
          </w:tcPr>
          <w:p w14:paraId="0CA62997" w14:textId="20AF8846" w:rsidR="00C45828" w:rsidRPr="00C45828" w:rsidRDefault="00C45828" w:rsidP="007F1293">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C45828">
              <w:rPr>
                <w:rFonts w:ascii="Arial" w:hAnsi="Arial" w:cs="Arial"/>
              </w:rPr>
              <w:t>Perturbaciones sonoras, visuales u otras que afectan la comunicación</w:t>
            </w:r>
          </w:p>
        </w:tc>
      </w:tr>
      <w:tr w:rsidR="00C45828" w:rsidRPr="00C45828" w14:paraId="28688172" w14:textId="77777777" w:rsidTr="007F12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8D17026" w14:textId="62137712" w:rsidR="00C45828" w:rsidRPr="00C45828" w:rsidRDefault="00C45828" w:rsidP="00C45828">
            <w:pPr>
              <w:jc w:val="both"/>
              <w:rPr>
                <w:rFonts w:ascii="Arial" w:hAnsi="Arial" w:cs="Arial"/>
                <w:color w:val="0F0F0F"/>
              </w:rPr>
            </w:pPr>
            <w:r w:rsidRPr="00C45828">
              <w:rPr>
                <w:rFonts w:ascii="Arial" w:hAnsi="Arial" w:cs="Arial"/>
                <w:color w:val="0F0F0F"/>
              </w:rPr>
              <w:t>Distancia Física</w:t>
            </w:r>
          </w:p>
        </w:tc>
        <w:tc>
          <w:tcPr>
            <w:tcW w:w="2943" w:type="dxa"/>
          </w:tcPr>
          <w:p w14:paraId="768BA642" w14:textId="77777777" w:rsidR="00C45828" w:rsidRPr="00C45828" w:rsidRDefault="00C45828" w:rsidP="00C45828">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0F0F0F"/>
              </w:rPr>
            </w:pPr>
            <w:r w:rsidRPr="00C45828">
              <w:rPr>
                <w:rFonts w:ascii="Arial" w:hAnsi="Arial" w:cs="Arial"/>
                <w:color w:val="0F0F0F"/>
              </w:rPr>
              <w:t>Separación geográfica</w:t>
            </w:r>
          </w:p>
          <w:p w14:paraId="45C85D36" w14:textId="1AC92AC8" w:rsidR="00C45828" w:rsidRPr="00C45828" w:rsidRDefault="00C45828" w:rsidP="007F1293">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F0F0F"/>
              </w:rPr>
            </w:pPr>
          </w:p>
        </w:tc>
        <w:tc>
          <w:tcPr>
            <w:tcW w:w="2943" w:type="dxa"/>
          </w:tcPr>
          <w:p w14:paraId="32ACC0AD" w14:textId="2767CFB0" w:rsidR="00C45828" w:rsidRPr="00C45828" w:rsidRDefault="00C45828" w:rsidP="007F1293">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C45828">
              <w:rPr>
                <w:rFonts w:ascii="Arial" w:hAnsi="Arial" w:cs="Arial"/>
              </w:rPr>
              <w:t>Obstáculos geográficos que dificultan la transmisión eficiente</w:t>
            </w:r>
          </w:p>
        </w:tc>
      </w:tr>
      <w:tr w:rsidR="00C45828" w:rsidRPr="00C45828" w14:paraId="09E0308F" w14:textId="77777777" w:rsidTr="007F1293">
        <w:tc>
          <w:tcPr>
            <w:cnfStyle w:val="001000000000" w:firstRow="0" w:lastRow="0" w:firstColumn="1" w:lastColumn="0" w:oddVBand="0" w:evenVBand="0" w:oddHBand="0" w:evenHBand="0" w:firstRowFirstColumn="0" w:firstRowLastColumn="0" w:lastRowFirstColumn="0" w:lastRowLastColumn="0"/>
            <w:tcW w:w="2942" w:type="dxa"/>
          </w:tcPr>
          <w:p w14:paraId="4C3AA8A9" w14:textId="61889FE5" w:rsidR="00C45828" w:rsidRPr="00C45828" w:rsidRDefault="00C45828" w:rsidP="007F1293">
            <w:pPr>
              <w:spacing w:line="276" w:lineRule="auto"/>
              <w:jc w:val="both"/>
              <w:rPr>
                <w:rFonts w:ascii="Arial" w:hAnsi="Arial" w:cs="Arial"/>
                <w:color w:val="0F0F0F"/>
              </w:rPr>
            </w:pPr>
            <w:r w:rsidRPr="00C45828">
              <w:rPr>
                <w:rFonts w:ascii="Arial" w:hAnsi="Arial" w:cs="Arial"/>
                <w:color w:val="0F0F0F"/>
              </w:rPr>
              <w:t>Tecnológicas</w:t>
            </w:r>
          </w:p>
        </w:tc>
        <w:tc>
          <w:tcPr>
            <w:tcW w:w="2943" w:type="dxa"/>
          </w:tcPr>
          <w:p w14:paraId="016548B8" w14:textId="10CB317C" w:rsidR="00C45828" w:rsidRPr="00C45828" w:rsidRDefault="00C45828" w:rsidP="00C45828">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F0F0F"/>
              </w:rPr>
            </w:pPr>
            <w:r w:rsidRPr="00C45828">
              <w:rPr>
                <w:rFonts w:ascii="Arial" w:hAnsi="Arial" w:cs="Arial"/>
                <w:color w:val="0F0F0F"/>
              </w:rPr>
              <w:t>Problemas en medios de comunicación</w:t>
            </w:r>
          </w:p>
        </w:tc>
        <w:tc>
          <w:tcPr>
            <w:tcW w:w="2943" w:type="dxa"/>
          </w:tcPr>
          <w:p w14:paraId="25A36ED9" w14:textId="2D28DA09" w:rsidR="00C45828" w:rsidRPr="00C45828" w:rsidRDefault="00C45828" w:rsidP="007F1293">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C45828">
              <w:rPr>
                <w:rFonts w:ascii="Arial" w:hAnsi="Arial" w:cs="Arial"/>
              </w:rPr>
              <w:t>Fallos en dispositivos o canales de comunicación</w:t>
            </w:r>
          </w:p>
        </w:tc>
      </w:tr>
    </w:tbl>
    <w:p w14:paraId="7BC35B6B" w14:textId="77777777" w:rsidR="00C45828" w:rsidRPr="00C45828" w:rsidRDefault="00C45828" w:rsidP="00D04DA7">
      <w:pPr>
        <w:rPr>
          <w:rFonts w:ascii="Arial" w:hAnsi="Arial" w:cs="Arial"/>
        </w:rPr>
      </w:pPr>
    </w:p>
    <w:tbl>
      <w:tblPr>
        <w:tblStyle w:val="Tablaconcuadrcula4-nfasis5"/>
        <w:tblW w:w="0" w:type="auto"/>
        <w:tblLook w:val="04A0" w:firstRow="1" w:lastRow="0" w:firstColumn="1" w:lastColumn="0" w:noHBand="0" w:noVBand="1"/>
      </w:tblPr>
      <w:tblGrid>
        <w:gridCol w:w="2942"/>
        <w:gridCol w:w="2943"/>
        <w:gridCol w:w="2943"/>
      </w:tblGrid>
      <w:tr w:rsidR="00C45828" w:rsidRPr="00C45828" w14:paraId="51BFD6D1" w14:textId="77777777" w:rsidTr="007F12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3"/>
          </w:tcPr>
          <w:p w14:paraId="25C355D0" w14:textId="082FC34D" w:rsidR="00C45828" w:rsidRPr="00C45828" w:rsidRDefault="00C45828" w:rsidP="007F1293">
            <w:pPr>
              <w:spacing w:after="160" w:line="259" w:lineRule="auto"/>
              <w:jc w:val="center"/>
              <w:rPr>
                <w:rFonts w:ascii="Arial" w:hAnsi="Arial" w:cs="Arial"/>
              </w:rPr>
            </w:pPr>
            <w:r w:rsidRPr="00C45828">
              <w:rPr>
                <w:rFonts w:ascii="Arial" w:hAnsi="Arial" w:cs="Arial"/>
              </w:rPr>
              <w:t xml:space="preserve">Barreras </w:t>
            </w:r>
            <w:r w:rsidRPr="00C45828">
              <w:rPr>
                <w:rFonts w:ascii="Arial" w:hAnsi="Arial" w:cs="Arial"/>
              </w:rPr>
              <w:t>Organizacionales</w:t>
            </w:r>
          </w:p>
        </w:tc>
      </w:tr>
      <w:tr w:rsidR="00C45828" w:rsidRPr="00C45828" w14:paraId="5963DD0A" w14:textId="77777777" w:rsidTr="007F12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7A0E9FD" w14:textId="77777777" w:rsidR="00C45828" w:rsidRPr="00C45828" w:rsidRDefault="00C45828" w:rsidP="007F1293">
            <w:pPr>
              <w:spacing w:line="276" w:lineRule="auto"/>
              <w:jc w:val="both"/>
              <w:rPr>
                <w:rFonts w:ascii="Arial" w:hAnsi="Arial" w:cs="Arial"/>
              </w:rPr>
            </w:pPr>
            <w:r w:rsidRPr="00C45828">
              <w:rPr>
                <w:rFonts w:ascii="Arial" w:hAnsi="Arial" w:cs="Arial"/>
              </w:rPr>
              <w:t>Barrera</w:t>
            </w:r>
          </w:p>
        </w:tc>
        <w:tc>
          <w:tcPr>
            <w:tcW w:w="2943" w:type="dxa"/>
          </w:tcPr>
          <w:p w14:paraId="033D757E" w14:textId="77777777" w:rsidR="00C45828" w:rsidRPr="00C45828" w:rsidRDefault="00C45828" w:rsidP="007F1293">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C45828">
              <w:rPr>
                <w:rFonts w:ascii="Arial" w:hAnsi="Arial" w:cs="Arial"/>
              </w:rPr>
              <w:t>Contenido</w:t>
            </w:r>
          </w:p>
        </w:tc>
        <w:tc>
          <w:tcPr>
            <w:tcW w:w="2943" w:type="dxa"/>
          </w:tcPr>
          <w:p w14:paraId="67D1096F" w14:textId="77777777" w:rsidR="00C45828" w:rsidRPr="00C45828" w:rsidRDefault="00C45828" w:rsidP="007F1293">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C45828">
              <w:rPr>
                <w:rFonts w:ascii="Arial" w:hAnsi="Arial" w:cs="Arial"/>
              </w:rPr>
              <w:t>Características Principales</w:t>
            </w:r>
          </w:p>
        </w:tc>
      </w:tr>
      <w:tr w:rsidR="00C45828" w:rsidRPr="00C45828" w14:paraId="731E7B28" w14:textId="77777777" w:rsidTr="007F1293">
        <w:tc>
          <w:tcPr>
            <w:cnfStyle w:val="001000000000" w:firstRow="0" w:lastRow="0" w:firstColumn="1" w:lastColumn="0" w:oddVBand="0" w:evenVBand="0" w:oddHBand="0" w:evenHBand="0" w:firstRowFirstColumn="0" w:firstRowLastColumn="0" w:lastRowFirstColumn="0" w:lastRowLastColumn="0"/>
            <w:tcW w:w="2942" w:type="dxa"/>
          </w:tcPr>
          <w:p w14:paraId="6F360FE0" w14:textId="77777777" w:rsidR="00C45828" w:rsidRPr="00C45828" w:rsidRDefault="00C45828" w:rsidP="00C45828">
            <w:pPr>
              <w:jc w:val="both"/>
              <w:rPr>
                <w:rFonts w:ascii="Arial" w:hAnsi="Arial" w:cs="Arial"/>
                <w:color w:val="0F0F0F"/>
              </w:rPr>
            </w:pPr>
            <w:r w:rsidRPr="00C45828">
              <w:rPr>
                <w:rFonts w:ascii="Arial" w:hAnsi="Arial" w:cs="Arial"/>
                <w:color w:val="0F0F0F"/>
              </w:rPr>
              <w:t>Estructura Jerárquica</w:t>
            </w:r>
          </w:p>
          <w:p w14:paraId="5CDD9079" w14:textId="77777777" w:rsidR="00C45828" w:rsidRPr="00C45828" w:rsidRDefault="00C45828" w:rsidP="007F1293">
            <w:pPr>
              <w:spacing w:line="276" w:lineRule="auto"/>
              <w:jc w:val="both"/>
              <w:rPr>
                <w:rFonts w:ascii="Arial" w:hAnsi="Arial" w:cs="Arial"/>
                <w:color w:val="0F0F0F"/>
              </w:rPr>
            </w:pPr>
          </w:p>
        </w:tc>
        <w:tc>
          <w:tcPr>
            <w:tcW w:w="2943" w:type="dxa"/>
          </w:tcPr>
          <w:p w14:paraId="7DFA0B80" w14:textId="0AB6DB41" w:rsidR="00C45828" w:rsidRPr="00C45828" w:rsidRDefault="00C45828" w:rsidP="00C45828">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F0F0F"/>
              </w:rPr>
            </w:pPr>
            <w:r w:rsidRPr="00C45828">
              <w:rPr>
                <w:rFonts w:ascii="Arial" w:hAnsi="Arial" w:cs="Arial"/>
                <w:color w:val="0F0F0F"/>
              </w:rPr>
              <w:t>Jerarquías rígidas y falta de canales abiertos</w:t>
            </w:r>
          </w:p>
        </w:tc>
        <w:tc>
          <w:tcPr>
            <w:tcW w:w="2943" w:type="dxa"/>
          </w:tcPr>
          <w:p w14:paraId="7C98205D" w14:textId="27FE2CBB" w:rsidR="00C45828" w:rsidRPr="00C45828" w:rsidRDefault="00C45828" w:rsidP="007F1293">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C45828">
              <w:rPr>
                <w:rFonts w:ascii="Arial" w:hAnsi="Arial" w:cs="Arial"/>
              </w:rPr>
              <w:t>Dificulta la fluidez de la comunicación entre niveles jerárquicos</w:t>
            </w:r>
          </w:p>
        </w:tc>
      </w:tr>
      <w:tr w:rsidR="00C45828" w:rsidRPr="00C45828" w14:paraId="5681F7B3" w14:textId="77777777" w:rsidTr="007F12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367929B" w14:textId="4CDC52DE" w:rsidR="00C45828" w:rsidRPr="00C45828" w:rsidRDefault="00C45828" w:rsidP="007F1293">
            <w:pPr>
              <w:jc w:val="both"/>
              <w:rPr>
                <w:rFonts w:ascii="Arial" w:hAnsi="Arial" w:cs="Arial"/>
                <w:color w:val="0F0F0F"/>
              </w:rPr>
            </w:pPr>
            <w:r w:rsidRPr="00C45828">
              <w:rPr>
                <w:rFonts w:ascii="Arial" w:hAnsi="Arial" w:cs="Arial"/>
                <w:color w:val="0F0F0F"/>
              </w:rPr>
              <w:t>Políticas Internas</w:t>
            </w:r>
          </w:p>
        </w:tc>
        <w:tc>
          <w:tcPr>
            <w:tcW w:w="2943" w:type="dxa"/>
          </w:tcPr>
          <w:p w14:paraId="5934E502" w14:textId="22CDDC2A" w:rsidR="00C45828" w:rsidRPr="00C45828" w:rsidRDefault="00C45828" w:rsidP="00C45828">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0F0F0F"/>
              </w:rPr>
            </w:pPr>
            <w:r w:rsidRPr="00C45828">
              <w:rPr>
                <w:rFonts w:ascii="Arial" w:hAnsi="Arial" w:cs="Arial"/>
                <w:color w:val="0F0F0F"/>
              </w:rPr>
              <w:t>Reglas y normativas restrictivas</w:t>
            </w:r>
          </w:p>
        </w:tc>
        <w:tc>
          <w:tcPr>
            <w:tcW w:w="2943" w:type="dxa"/>
          </w:tcPr>
          <w:p w14:paraId="5D4260A1" w14:textId="2130BC97" w:rsidR="00C45828" w:rsidRPr="00C45828" w:rsidRDefault="00C45828" w:rsidP="007F1293">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C45828">
              <w:rPr>
                <w:rFonts w:ascii="Arial" w:hAnsi="Arial" w:cs="Arial"/>
              </w:rPr>
              <w:t>Limitan la libre expresión y la transmisión efectiva de la información</w:t>
            </w:r>
          </w:p>
        </w:tc>
      </w:tr>
    </w:tbl>
    <w:p w14:paraId="614B6DE2" w14:textId="77777777" w:rsidR="00C45828" w:rsidRPr="00C569EB" w:rsidRDefault="00C45828" w:rsidP="00D04DA7">
      <w:pPr>
        <w:rPr>
          <w:rFonts w:ascii="Arial" w:hAnsi="Arial" w:cs="Arial"/>
        </w:rPr>
      </w:pPr>
    </w:p>
    <w:tbl>
      <w:tblPr>
        <w:tblStyle w:val="Tablaconcuadrcula4-nfasis5"/>
        <w:tblW w:w="0" w:type="auto"/>
        <w:tblLook w:val="04A0" w:firstRow="1" w:lastRow="0" w:firstColumn="1" w:lastColumn="0" w:noHBand="0" w:noVBand="1"/>
      </w:tblPr>
      <w:tblGrid>
        <w:gridCol w:w="2942"/>
        <w:gridCol w:w="2943"/>
        <w:gridCol w:w="2943"/>
      </w:tblGrid>
      <w:tr w:rsidR="00C45828" w14:paraId="76BD2B99" w14:textId="77777777" w:rsidTr="007F12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3"/>
          </w:tcPr>
          <w:p w14:paraId="5C13980E" w14:textId="04D8309D" w:rsidR="00C45828" w:rsidRPr="000F6F7B" w:rsidRDefault="00C45828" w:rsidP="007F1293">
            <w:pPr>
              <w:spacing w:line="276" w:lineRule="auto"/>
              <w:jc w:val="center"/>
              <w:rPr>
                <w:rFonts w:ascii="Arial" w:hAnsi="Arial" w:cs="Arial"/>
              </w:rPr>
            </w:pPr>
            <w:r w:rsidRPr="000F6F7B">
              <w:rPr>
                <w:rFonts w:ascii="Arial" w:hAnsi="Arial" w:cs="Arial"/>
              </w:rPr>
              <w:t xml:space="preserve">Barreras </w:t>
            </w:r>
            <w:r>
              <w:rPr>
                <w:rFonts w:ascii="Arial" w:hAnsi="Arial" w:cs="Arial"/>
              </w:rPr>
              <w:t>individua</w:t>
            </w:r>
            <w:r w:rsidRPr="000F6F7B">
              <w:rPr>
                <w:rFonts w:ascii="Arial" w:hAnsi="Arial" w:cs="Arial"/>
              </w:rPr>
              <w:t>:</w:t>
            </w:r>
          </w:p>
        </w:tc>
      </w:tr>
      <w:tr w:rsidR="00C45828" w14:paraId="6317B165" w14:textId="77777777" w:rsidTr="007F12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523E769B" w14:textId="77777777" w:rsidR="00C45828" w:rsidRPr="000F6F7B" w:rsidRDefault="00C45828" w:rsidP="007F1293">
            <w:pPr>
              <w:spacing w:line="276" w:lineRule="auto"/>
              <w:jc w:val="both"/>
              <w:rPr>
                <w:rFonts w:ascii="Arial" w:hAnsi="Arial" w:cs="Arial"/>
              </w:rPr>
            </w:pPr>
            <w:r w:rsidRPr="000F6F7B">
              <w:rPr>
                <w:rFonts w:ascii="Arial" w:hAnsi="Arial" w:cs="Arial"/>
              </w:rPr>
              <w:t>Barrera</w:t>
            </w:r>
          </w:p>
        </w:tc>
        <w:tc>
          <w:tcPr>
            <w:tcW w:w="2943" w:type="dxa"/>
          </w:tcPr>
          <w:p w14:paraId="4158F30C" w14:textId="77777777" w:rsidR="00C45828" w:rsidRPr="000F6F7B" w:rsidRDefault="00C45828" w:rsidP="007F1293">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F6F7B">
              <w:rPr>
                <w:rFonts w:ascii="Arial" w:hAnsi="Arial" w:cs="Arial"/>
              </w:rPr>
              <w:t>Contenido</w:t>
            </w:r>
          </w:p>
        </w:tc>
        <w:tc>
          <w:tcPr>
            <w:tcW w:w="2943" w:type="dxa"/>
          </w:tcPr>
          <w:p w14:paraId="0C70EBEE" w14:textId="77777777" w:rsidR="00C45828" w:rsidRPr="000F6F7B" w:rsidRDefault="00C45828" w:rsidP="007F1293">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F6F7B">
              <w:rPr>
                <w:rFonts w:ascii="Arial" w:hAnsi="Arial" w:cs="Arial"/>
              </w:rPr>
              <w:t>Características Principales</w:t>
            </w:r>
          </w:p>
        </w:tc>
      </w:tr>
      <w:tr w:rsidR="00C45828" w:rsidRPr="00C45828" w14:paraId="2CF88FF6" w14:textId="77777777" w:rsidTr="007F1293">
        <w:tc>
          <w:tcPr>
            <w:cnfStyle w:val="001000000000" w:firstRow="0" w:lastRow="0" w:firstColumn="1" w:lastColumn="0" w:oddVBand="0" w:evenVBand="0" w:oddHBand="0" w:evenHBand="0" w:firstRowFirstColumn="0" w:firstRowLastColumn="0" w:lastRowFirstColumn="0" w:lastRowLastColumn="0"/>
            <w:tcW w:w="2942" w:type="dxa"/>
          </w:tcPr>
          <w:p w14:paraId="63769392" w14:textId="77777777" w:rsidR="00C45828" w:rsidRPr="00C45828" w:rsidRDefault="00C45828" w:rsidP="00C45828">
            <w:pPr>
              <w:jc w:val="both"/>
              <w:rPr>
                <w:rFonts w:ascii="Arial" w:hAnsi="Arial" w:cs="Arial"/>
                <w:color w:val="0F0F0F"/>
              </w:rPr>
            </w:pPr>
            <w:r w:rsidRPr="00C45828">
              <w:rPr>
                <w:rFonts w:ascii="Arial" w:hAnsi="Arial" w:cs="Arial"/>
                <w:color w:val="0F0F0F"/>
              </w:rPr>
              <w:t>Falta de Empatía</w:t>
            </w:r>
          </w:p>
          <w:p w14:paraId="1EFD68C7" w14:textId="306F3700" w:rsidR="00C45828" w:rsidRPr="00C45828" w:rsidRDefault="00C45828" w:rsidP="007F1293">
            <w:pPr>
              <w:spacing w:line="276" w:lineRule="auto"/>
              <w:jc w:val="both"/>
              <w:rPr>
                <w:rFonts w:ascii="Arial" w:hAnsi="Arial" w:cs="Arial"/>
                <w:color w:val="0F0F0F"/>
              </w:rPr>
            </w:pPr>
          </w:p>
        </w:tc>
        <w:tc>
          <w:tcPr>
            <w:tcW w:w="2943" w:type="dxa"/>
          </w:tcPr>
          <w:p w14:paraId="7AA96225" w14:textId="06E38F31" w:rsidR="00C45828" w:rsidRPr="00C45828" w:rsidRDefault="00C45828" w:rsidP="007F1293">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F0F0F"/>
              </w:rPr>
            </w:pPr>
            <w:r w:rsidRPr="00C45828">
              <w:rPr>
                <w:rFonts w:ascii="Arial" w:hAnsi="Arial" w:cs="Arial"/>
                <w:color w:val="0F0F0F"/>
              </w:rPr>
              <w:t>Ausencia de comprensión emocional</w:t>
            </w:r>
            <w:r w:rsidRPr="00C45828">
              <w:rPr>
                <w:rFonts w:ascii="Arial" w:hAnsi="Arial" w:cs="Arial"/>
                <w:color w:val="0F0F0F"/>
              </w:rPr>
              <w:tab/>
            </w:r>
          </w:p>
        </w:tc>
        <w:tc>
          <w:tcPr>
            <w:tcW w:w="2943" w:type="dxa"/>
          </w:tcPr>
          <w:p w14:paraId="4F272D10" w14:textId="7C4A4FBB" w:rsidR="00C45828" w:rsidRPr="00C45828" w:rsidRDefault="00C45828" w:rsidP="007F1293">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C45828">
              <w:rPr>
                <w:rFonts w:ascii="Arial" w:hAnsi="Arial" w:cs="Arial"/>
              </w:rPr>
              <w:t>Dificulta la conexión interpersonal y la interpretación precisa</w:t>
            </w:r>
          </w:p>
        </w:tc>
      </w:tr>
      <w:tr w:rsidR="00C45828" w:rsidRPr="00C45828" w14:paraId="6C32893B" w14:textId="77777777" w:rsidTr="007F12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4244D8D" w14:textId="77777777" w:rsidR="00C45828" w:rsidRPr="00C45828" w:rsidRDefault="00C45828" w:rsidP="00C45828">
            <w:pPr>
              <w:jc w:val="both"/>
              <w:rPr>
                <w:rFonts w:ascii="Arial" w:hAnsi="Arial" w:cs="Arial"/>
                <w:color w:val="0F0F0F"/>
              </w:rPr>
            </w:pPr>
            <w:r w:rsidRPr="00C45828">
              <w:rPr>
                <w:rFonts w:ascii="Arial" w:hAnsi="Arial" w:cs="Arial"/>
                <w:color w:val="0F0F0F"/>
              </w:rPr>
              <w:t>Estilo de Comunicación</w:t>
            </w:r>
          </w:p>
          <w:p w14:paraId="56B79F57" w14:textId="50DD781F" w:rsidR="00C45828" w:rsidRPr="00C45828" w:rsidRDefault="00C45828" w:rsidP="007F1293">
            <w:pPr>
              <w:spacing w:line="276" w:lineRule="auto"/>
              <w:jc w:val="both"/>
              <w:rPr>
                <w:rFonts w:ascii="Arial" w:hAnsi="Arial" w:cs="Arial"/>
                <w:color w:val="0F0F0F"/>
              </w:rPr>
            </w:pPr>
          </w:p>
        </w:tc>
        <w:tc>
          <w:tcPr>
            <w:tcW w:w="2943" w:type="dxa"/>
          </w:tcPr>
          <w:p w14:paraId="4C625177" w14:textId="77777777" w:rsidR="00C45828" w:rsidRPr="00C45828" w:rsidRDefault="00C45828" w:rsidP="00C45828">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0F0F0F"/>
              </w:rPr>
            </w:pPr>
            <w:r w:rsidRPr="00C45828">
              <w:rPr>
                <w:rFonts w:ascii="Arial" w:hAnsi="Arial" w:cs="Arial"/>
                <w:color w:val="0F0F0F"/>
              </w:rPr>
              <w:t>Diferencias en la manera de expresarse</w:t>
            </w:r>
          </w:p>
          <w:p w14:paraId="5D68B7AD" w14:textId="02E97295" w:rsidR="00C45828" w:rsidRPr="00C45828" w:rsidRDefault="00C45828" w:rsidP="007F1293">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F0F0F"/>
              </w:rPr>
            </w:pPr>
          </w:p>
        </w:tc>
        <w:tc>
          <w:tcPr>
            <w:tcW w:w="2943" w:type="dxa"/>
          </w:tcPr>
          <w:p w14:paraId="155B5758" w14:textId="73BFC966" w:rsidR="00C45828" w:rsidRPr="00C45828" w:rsidRDefault="00C45828" w:rsidP="007F1293">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C45828">
              <w:rPr>
                <w:rFonts w:ascii="Arial" w:hAnsi="Arial" w:cs="Arial"/>
              </w:rPr>
              <w:t xml:space="preserve">Puede generar malentendidos debido a </w:t>
            </w:r>
            <w:r w:rsidRPr="00C45828">
              <w:rPr>
                <w:rFonts w:ascii="Arial" w:hAnsi="Arial" w:cs="Arial"/>
              </w:rPr>
              <w:lastRenderedPageBreak/>
              <w:t>estilos de comunicación opuestos</w:t>
            </w:r>
          </w:p>
        </w:tc>
      </w:tr>
      <w:tr w:rsidR="00C45828" w:rsidRPr="00C45828" w14:paraId="14B360B0" w14:textId="77777777" w:rsidTr="007F1293">
        <w:tc>
          <w:tcPr>
            <w:cnfStyle w:val="001000000000" w:firstRow="0" w:lastRow="0" w:firstColumn="1" w:lastColumn="0" w:oddVBand="0" w:evenVBand="0" w:oddHBand="0" w:evenHBand="0" w:firstRowFirstColumn="0" w:firstRowLastColumn="0" w:lastRowFirstColumn="0" w:lastRowLastColumn="0"/>
            <w:tcW w:w="2942" w:type="dxa"/>
          </w:tcPr>
          <w:p w14:paraId="0B7353A8" w14:textId="77777777" w:rsidR="00C45828" w:rsidRPr="00C45828" w:rsidRDefault="00C45828" w:rsidP="00C45828">
            <w:pPr>
              <w:jc w:val="both"/>
              <w:rPr>
                <w:rFonts w:ascii="Arial" w:hAnsi="Arial" w:cs="Arial"/>
                <w:color w:val="0F0F0F"/>
              </w:rPr>
            </w:pPr>
            <w:r w:rsidRPr="00C45828">
              <w:rPr>
                <w:rFonts w:ascii="Arial" w:hAnsi="Arial" w:cs="Arial"/>
                <w:color w:val="0F0F0F"/>
              </w:rPr>
              <w:lastRenderedPageBreak/>
              <w:t>Falta de Habilidades</w:t>
            </w:r>
          </w:p>
          <w:p w14:paraId="69C79A76" w14:textId="74644590" w:rsidR="00C45828" w:rsidRPr="00C45828" w:rsidRDefault="00C45828" w:rsidP="007F1293">
            <w:pPr>
              <w:spacing w:line="276" w:lineRule="auto"/>
              <w:jc w:val="both"/>
              <w:rPr>
                <w:rFonts w:ascii="Arial" w:hAnsi="Arial" w:cs="Arial"/>
                <w:color w:val="0F0F0F"/>
              </w:rPr>
            </w:pPr>
          </w:p>
        </w:tc>
        <w:tc>
          <w:tcPr>
            <w:tcW w:w="2943" w:type="dxa"/>
          </w:tcPr>
          <w:p w14:paraId="297D8ECA" w14:textId="05945D94" w:rsidR="00C45828" w:rsidRPr="00C45828" w:rsidRDefault="00C45828" w:rsidP="00C45828">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F0F0F"/>
              </w:rPr>
            </w:pPr>
            <w:r w:rsidRPr="00C45828">
              <w:rPr>
                <w:rFonts w:ascii="Arial" w:hAnsi="Arial" w:cs="Arial"/>
                <w:color w:val="0F0F0F"/>
              </w:rPr>
              <w:t>Limitaciones en destrezas comunicativas</w:t>
            </w:r>
          </w:p>
        </w:tc>
        <w:tc>
          <w:tcPr>
            <w:tcW w:w="2943" w:type="dxa"/>
          </w:tcPr>
          <w:p w14:paraId="50DBA0C4" w14:textId="3A43233B" w:rsidR="00C45828" w:rsidRPr="00C45828" w:rsidRDefault="00C45828" w:rsidP="007F1293">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C45828">
              <w:rPr>
                <w:rFonts w:ascii="Arial" w:hAnsi="Arial" w:cs="Arial"/>
              </w:rPr>
              <w:t>Dificultades en expresarse claramente o entender el mensaje</w:t>
            </w:r>
          </w:p>
        </w:tc>
      </w:tr>
    </w:tbl>
    <w:p w14:paraId="5ABED2CE" w14:textId="77777777" w:rsidR="00761444" w:rsidRDefault="00761444" w:rsidP="00761444">
      <w:pPr>
        <w:jc w:val="center"/>
        <w:rPr>
          <w:rFonts w:ascii="Arial" w:hAnsi="Arial" w:cs="Arial"/>
        </w:rPr>
      </w:pPr>
    </w:p>
    <w:p w14:paraId="4A7407A2" w14:textId="77777777" w:rsidR="00761444" w:rsidRDefault="00761444" w:rsidP="00761444">
      <w:pPr>
        <w:jc w:val="center"/>
        <w:rPr>
          <w:rFonts w:ascii="Arial" w:hAnsi="Arial" w:cs="Arial"/>
        </w:rPr>
      </w:pPr>
    </w:p>
    <w:p w14:paraId="60C77BB5" w14:textId="65AA1EFF" w:rsidR="00D04DA7" w:rsidRDefault="00761444" w:rsidP="00761444">
      <w:pPr>
        <w:jc w:val="center"/>
        <w:rPr>
          <w:rFonts w:ascii="Arial" w:hAnsi="Arial" w:cs="Arial"/>
        </w:rPr>
      </w:pPr>
      <w:r>
        <w:rPr>
          <w:noProof/>
        </w:rPr>
        <w:drawing>
          <wp:inline distT="0" distB="0" distL="0" distR="0" wp14:anchorId="5A57C605" wp14:editId="4F746F54">
            <wp:extent cx="5612130" cy="5612130"/>
            <wp:effectExtent l="0" t="0" r="7620" b="7620"/>
            <wp:docPr id="16934037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5612130"/>
                    </a:xfrm>
                    <a:prstGeom prst="rect">
                      <a:avLst/>
                    </a:prstGeom>
                    <a:noFill/>
                    <a:ln>
                      <a:noFill/>
                    </a:ln>
                  </pic:spPr>
                </pic:pic>
              </a:graphicData>
            </a:graphic>
          </wp:inline>
        </w:drawing>
      </w:r>
    </w:p>
    <w:p w14:paraId="1CDC3AC3" w14:textId="77777777" w:rsidR="005614B5" w:rsidRDefault="005614B5" w:rsidP="00761444">
      <w:pPr>
        <w:jc w:val="center"/>
        <w:rPr>
          <w:rFonts w:ascii="Arial" w:hAnsi="Arial" w:cs="Arial"/>
        </w:rPr>
      </w:pPr>
    </w:p>
    <w:p w14:paraId="3CC8C50A" w14:textId="77777777" w:rsidR="005614B5" w:rsidRDefault="005614B5" w:rsidP="00761444">
      <w:pPr>
        <w:jc w:val="center"/>
        <w:rPr>
          <w:rFonts w:ascii="Arial" w:hAnsi="Arial" w:cs="Arial"/>
        </w:rPr>
      </w:pPr>
    </w:p>
    <w:p w14:paraId="7F1D6FEF" w14:textId="77777777" w:rsidR="005614B5" w:rsidRDefault="005614B5" w:rsidP="00761444">
      <w:pPr>
        <w:jc w:val="center"/>
        <w:rPr>
          <w:rFonts w:ascii="Arial" w:hAnsi="Arial" w:cs="Arial"/>
        </w:rPr>
      </w:pPr>
    </w:p>
    <w:p w14:paraId="1665E0B4" w14:textId="77777777" w:rsidR="005614B5" w:rsidRDefault="005614B5" w:rsidP="00761444">
      <w:pPr>
        <w:jc w:val="center"/>
        <w:rPr>
          <w:rFonts w:ascii="Arial" w:hAnsi="Arial" w:cs="Arial"/>
        </w:rPr>
      </w:pPr>
    </w:p>
    <w:p w14:paraId="61D5DF8A" w14:textId="77777777" w:rsidR="005614B5" w:rsidRPr="005614B5" w:rsidRDefault="005614B5" w:rsidP="005614B5">
      <w:pPr>
        <w:jc w:val="both"/>
        <w:rPr>
          <w:rFonts w:ascii="Arial" w:hAnsi="Arial" w:cs="Arial"/>
        </w:rPr>
      </w:pPr>
      <w:r w:rsidRPr="005614B5">
        <w:rPr>
          <w:rFonts w:ascii="Arial" w:hAnsi="Arial" w:cs="Arial"/>
        </w:rPr>
        <w:lastRenderedPageBreak/>
        <w:t>Barreras de la Comunicación en Nutrición:</w:t>
      </w:r>
    </w:p>
    <w:p w14:paraId="64ED8FC4" w14:textId="77777777" w:rsidR="005614B5" w:rsidRPr="005614B5" w:rsidRDefault="005614B5" w:rsidP="005614B5">
      <w:pPr>
        <w:jc w:val="both"/>
        <w:rPr>
          <w:rFonts w:ascii="Arial" w:hAnsi="Arial" w:cs="Arial"/>
        </w:rPr>
      </w:pPr>
    </w:p>
    <w:p w14:paraId="1251F862" w14:textId="647E0FF4" w:rsidR="005614B5" w:rsidRPr="005614B5" w:rsidRDefault="005614B5" w:rsidP="005614B5">
      <w:pPr>
        <w:jc w:val="both"/>
        <w:rPr>
          <w:rFonts w:ascii="Arial" w:hAnsi="Arial" w:cs="Arial"/>
          <w:b/>
          <w:bCs/>
        </w:rPr>
      </w:pPr>
      <w:r w:rsidRPr="005614B5">
        <w:rPr>
          <w:rFonts w:ascii="Arial" w:hAnsi="Arial" w:cs="Arial"/>
          <w:b/>
          <w:bCs/>
        </w:rPr>
        <w:t>Barreras Internas:</w:t>
      </w:r>
    </w:p>
    <w:p w14:paraId="6DB28770" w14:textId="77777777" w:rsidR="005614B5" w:rsidRPr="005614B5" w:rsidRDefault="005614B5" w:rsidP="005614B5">
      <w:pPr>
        <w:jc w:val="both"/>
        <w:rPr>
          <w:rFonts w:ascii="Arial" w:hAnsi="Arial" w:cs="Arial"/>
        </w:rPr>
      </w:pPr>
      <w:r w:rsidRPr="005614B5">
        <w:rPr>
          <w:rFonts w:ascii="Arial" w:hAnsi="Arial" w:cs="Arial"/>
        </w:rPr>
        <w:t>La falta de claridad en la comunicación puede dar lugar a interpretaciones erróneas de las pautas nutricionales, afectando la adherencia del paciente.</w:t>
      </w:r>
    </w:p>
    <w:p w14:paraId="0723339D" w14:textId="5336F814" w:rsidR="005614B5" w:rsidRPr="005614B5" w:rsidRDefault="005614B5" w:rsidP="005614B5">
      <w:pPr>
        <w:jc w:val="both"/>
        <w:rPr>
          <w:rFonts w:ascii="Arial" w:hAnsi="Arial" w:cs="Arial"/>
          <w:b/>
          <w:bCs/>
        </w:rPr>
      </w:pPr>
      <w:r w:rsidRPr="005614B5">
        <w:rPr>
          <w:rFonts w:ascii="Arial" w:hAnsi="Arial" w:cs="Arial"/>
          <w:b/>
          <w:bCs/>
        </w:rPr>
        <w:t>Barreras Externas de la Comunicación:</w:t>
      </w:r>
    </w:p>
    <w:p w14:paraId="6C7FD464" w14:textId="77777777" w:rsidR="005614B5" w:rsidRPr="005614B5" w:rsidRDefault="005614B5" w:rsidP="005614B5">
      <w:pPr>
        <w:jc w:val="both"/>
        <w:rPr>
          <w:rFonts w:ascii="Arial" w:hAnsi="Arial" w:cs="Arial"/>
        </w:rPr>
      </w:pPr>
      <w:r w:rsidRPr="005614B5">
        <w:rPr>
          <w:rFonts w:ascii="Arial" w:hAnsi="Arial" w:cs="Arial"/>
        </w:rPr>
        <w:t>Ruido ambiental o problemas tecnológicos pueden dificultar la transmisión efectiva de mensajes nutricionales importantes, comprometiendo la comprensión del paciente.</w:t>
      </w:r>
    </w:p>
    <w:p w14:paraId="550E7053" w14:textId="7ED7FB71" w:rsidR="005614B5" w:rsidRPr="005614B5" w:rsidRDefault="005614B5" w:rsidP="005614B5">
      <w:pPr>
        <w:jc w:val="both"/>
        <w:rPr>
          <w:rFonts w:ascii="Arial" w:hAnsi="Arial" w:cs="Arial"/>
          <w:b/>
          <w:bCs/>
        </w:rPr>
      </w:pPr>
      <w:r w:rsidRPr="005614B5">
        <w:rPr>
          <w:rFonts w:ascii="Arial" w:hAnsi="Arial" w:cs="Arial"/>
          <w:b/>
          <w:bCs/>
        </w:rPr>
        <w:t>Barreras Organizacionales:</w:t>
      </w:r>
    </w:p>
    <w:p w14:paraId="25F80E13" w14:textId="77777777" w:rsidR="005614B5" w:rsidRPr="005614B5" w:rsidRDefault="005614B5" w:rsidP="005614B5">
      <w:pPr>
        <w:jc w:val="both"/>
        <w:rPr>
          <w:rFonts w:ascii="Arial" w:hAnsi="Arial" w:cs="Arial"/>
        </w:rPr>
      </w:pPr>
      <w:r w:rsidRPr="005614B5">
        <w:rPr>
          <w:rFonts w:ascii="Arial" w:hAnsi="Arial" w:cs="Arial"/>
        </w:rPr>
        <w:t>Estructuras jerárquicas rígidas pueden obstaculizar la colaboración entre profesionales de la salud, limitando la integración de enfoques multidisciplinarios en el tratamiento nutricional.</w:t>
      </w:r>
    </w:p>
    <w:p w14:paraId="25513601" w14:textId="3ED618A2" w:rsidR="005614B5" w:rsidRPr="005614B5" w:rsidRDefault="005614B5" w:rsidP="005614B5">
      <w:pPr>
        <w:jc w:val="both"/>
        <w:rPr>
          <w:rFonts w:ascii="Arial" w:hAnsi="Arial" w:cs="Arial"/>
          <w:b/>
          <w:bCs/>
        </w:rPr>
      </w:pPr>
      <w:r w:rsidRPr="005614B5">
        <w:rPr>
          <w:rFonts w:ascii="Arial" w:hAnsi="Arial" w:cs="Arial"/>
          <w:b/>
          <w:bCs/>
        </w:rPr>
        <w:t>Barreras Individuales:</w:t>
      </w:r>
    </w:p>
    <w:p w14:paraId="5FE1BDB9" w14:textId="367BDEFC" w:rsidR="00D04DA7" w:rsidRPr="00C45828" w:rsidRDefault="005614B5" w:rsidP="005614B5">
      <w:pPr>
        <w:jc w:val="both"/>
        <w:rPr>
          <w:rFonts w:ascii="Arial" w:hAnsi="Arial" w:cs="Arial"/>
        </w:rPr>
      </w:pPr>
      <w:r w:rsidRPr="005614B5">
        <w:rPr>
          <w:rFonts w:ascii="Arial" w:hAnsi="Arial" w:cs="Arial"/>
        </w:rPr>
        <w:t>La falta de empatía y habilidades de comunicación puede interferir en la construcción de una relación terapéutica sólida, esencial para lograr cambios en el estilo de vida y hábitos alimenticios del paciente.</w:t>
      </w:r>
    </w:p>
    <w:p w14:paraId="7B4C45CC" w14:textId="77777777" w:rsidR="00761444" w:rsidRDefault="00761444" w:rsidP="00D04DA7">
      <w:pPr>
        <w:rPr>
          <w:rFonts w:ascii="Arial" w:hAnsi="Arial" w:cs="Arial"/>
        </w:rPr>
      </w:pPr>
    </w:p>
    <w:p w14:paraId="0E7CF597" w14:textId="77777777" w:rsidR="005614B5" w:rsidRDefault="005614B5" w:rsidP="00D04DA7">
      <w:pPr>
        <w:rPr>
          <w:rFonts w:ascii="Arial" w:hAnsi="Arial" w:cs="Arial"/>
        </w:rPr>
      </w:pPr>
    </w:p>
    <w:p w14:paraId="577E603B" w14:textId="77777777" w:rsidR="005614B5" w:rsidRPr="005614B5" w:rsidRDefault="005614B5" w:rsidP="005614B5">
      <w:pPr>
        <w:jc w:val="both"/>
        <w:rPr>
          <w:rFonts w:ascii="Arial" w:hAnsi="Arial" w:cs="Arial"/>
          <w:b/>
          <w:bCs/>
        </w:rPr>
      </w:pPr>
      <w:r w:rsidRPr="005614B5">
        <w:rPr>
          <w:rFonts w:ascii="Arial" w:hAnsi="Arial" w:cs="Arial"/>
          <w:b/>
          <w:bCs/>
        </w:rPr>
        <w:t>Reflexión Profesional:</w:t>
      </w:r>
    </w:p>
    <w:p w14:paraId="225BA46E" w14:textId="263EABA6" w:rsidR="005614B5" w:rsidRDefault="005614B5" w:rsidP="005614B5">
      <w:pPr>
        <w:jc w:val="both"/>
        <w:rPr>
          <w:rFonts w:ascii="Arial" w:hAnsi="Arial" w:cs="Arial"/>
        </w:rPr>
      </w:pPr>
      <w:r w:rsidRPr="005614B5">
        <w:rPr>
          <w:rFonts w:ascii="Arial" w:hAnsi="Arial" w:cs="Arial"/>
        </w:rPr>
        <w:t>En nutrición, la comunicación efectiva es fundamental para transmitir información nutricional precisa, motivar cambios en el comportamiento alimenticio y establecer una relación de confianza con los pacientes. Superar estas barreras garantiza un asesoramiento nutricional eficaz y contribuye a la mejora de la salud y el bienestar de los individuos. La atención a la claridad, empatía y habilidades de comunicación se vuelve esencial en la práctica profesional nutricional.</w:t>
      </w:r>
    </w:p>
    <w:p w14:paraId="4C093FB3" w14:textId="77777777" w:rsidR="005614B5" w:rsidRDefault="005614B5" w:rsidP="00D04DA7">
      <w:pPr>
        <w:rPr>
          <w:rFonts w:ascii="Arial" w:hAnsi="Arial" w:cs="Arial"/>
        </w:rPr>
      </w:pPr>
    </w:p>
    <w:p w14:paraId="7040E458" w14:textId="77777777" w:rsidR="005614B5" w:rsidRDefault="005614B5" w:rsidP="00D04DA7">
      <w:pPr>
        <w:rPr>
          <w:rFonts w:ascii="Arial" w:hAnsi="Arial" w:cs="Arial"/>
        </w:rPr>
      </w:pPr>
    </w:p>
    <w:p w14:paraId="7EC434BB" w14:textId="77777777" w:rsidR="005614B5" w:rsidRDefault="005614B5" w:rsidP="00D04DA7">
      <w:pPr>
        <w:rPr>
          <w:rFonts w:ascii="Arial" w:hAnsi="Arial" w:cs="Arial"/>
        </w:rPr>
      </w:pPr>
    </w:p>
    <w:p w14:paraId="3BDE4E9A" w14:textId="77777777" w:rsidR="005614B5" w:rsidRDefault="005614B5" w:rsidP="00D04DA7">
      <w:pPr>
        <w:rPr>
          <w:rFonts w:ascii="Arial" w:hAnsi="Arial" w:cs="Arial"/>
        </w:rPr>
      </w:pPr>
    </w:p>
    <w:p w14:paraId="1D95FE11" w14:textId="77777777" w:rsidR="005614B5" w:rsidRDefault="005614B5" w:rsidP="00D04DA7">
      <w:pPr>
        <w:rPr>
          <w:rFonts w:ascii="Arial" w:hAnsi="Arial" w:cs="Arial"/>
        </w:rPr>
      </w:pPr>
    </w:p>
    <w:p w14:paraId="2F9E6373" w14:textId="77777777" w:rsidR="005614B5" w:rsidRDefault="005614B5" w:rsidP="00D04DA7">
      <w:pPr>
        <w:rPr>
          <w:rFonts w:ascii="Arial" w:hAnsi="Arial" w:cs="Arial"/>
        </w:rPr>
      </w:pPr>
    </w:p>
    <w:p w14:paraId="18D71B46" w14:textId="77777777" w:rsidR="005614B5" w:rsidRDefault="005614B5" w:rsidP="00D04DA7">
      <w:pPr>
        <w:rPr>
          <w:rFonts w:ascii="Arial" w:hAnsi="Arial" w:cs="Arial"/>
        </w:rPr>
      </w:pPr>
    </w:p>
    <w:p w14:paraId="5CCAE832" w14:textId="77777777" w:rsidR="005614B5" w:rsidRDefault="005614B5" w:rsidP="00D04DA7">
      <w:pPr>
        <w:rPr>
          <w:rFonts w:ascii="Arial" w:hAnsi="Arial" w:cs="Arial"/>
        </w:rPr>
      </w:pPr>
    </w:p>
    <w:p w14:paraId="77FBA662" w14:textId="77777777" w:rsidR="005614B5" w:rsidRPr="00C569EB" w:rsidRDefault="005614B5" w:rsidP="00D04DA7">
      <w:pPr>
        <w:rPr>
          <w:rFonts w:ascii="Arial" w:hAnsi="Arial" w:cs="Arial"/>
        </w:rPr>
      </w:pPr>
    </w:p>
    <w:p w14:paraId="1ECB9094" w14:textId="77777777" w:rsidR="00D04DA7" w:rsidRPr="00C569EB" w:rsidRDefault="00D04DA7" w:rsidP="00D04DA7">
      <w:pPr>
        <w:jc w:val="center"/>
        <w:rPr>
          <w:rFonts w:ascii="Arial" w:hAnsi="Arial" w:cs="Arial"/>
          <w:b/>
          <w:bCs/>
          <w:sz w:val="24"/>
          <w:szCs w:val="24"/>
        </w:rPr>
      </w:pPr>
      <w:r w:rsidRPr="00C569EB">
        <w:rPr>
          <w:rFonts w:ascii="Arial" w:hAnsi="Arial" w:cs="Arial"/>
          <w:b/>
          <w:bCs/>
          <w:sz w:val="24"/>
          <w:szCs w:val="24"/>
        </w:rPr>
        <w:lastRenderedPageBreak/>
        <w:t>CONCLUSIONES</w:t>
      </w:r>
    </w:p>
    <w:p w14:paraId="3267D62B" w14:textId="6EA9B953" w:rsidR="005614B5" w:rsidRPr="005614B5" w:rsidRDefault="005614B5" w:rsidP="005614B5">
      <w:pPr>
        <w:spacing w:line="276" w:lineRule="auto"/>
        <w:jc w:val="both"/>
        <w:rPr>
          <w:rFonts w:ascii="Arial" w:hAnsi="Arial" w:cs="Arial"/>
        </w:rPr>
      </w:pPr>
      <w:r w:rsidRPr="005614B5">
        <w:rPr>
          <w:rFonts w:ascii="Arial" w:hAnsi="Arial" w:cs="Arial"/>
        </w:rPr>
        <w:t>En conclusión, la comprensión y superación de las barreras de comunicación en el ámbito de la nutrición se revela como un imperativo para los profesionales de la salud. La capacidad de transmitir información de manera clara y efectiva no solo se traduce en la adquisición de conocimientos por parte de los pacientes, sino que también impacta directamente en su capacidad para implementar cambios significativos en su estilo de vida y alimentación.</w:t>
      </w:r>
    </w:p>
    <w:p w14:paraId="548FFAC6" w14:textId="77777777" w:rsidR="005614B5" w:rsidRPr="005614B5" w:rsidRDefault="005614B5" w:rsidP="005614B5">
      <w:pPr>
        <w:spacing w:line="276" w:lineRule="auto"/>
        <w:jc w:val="both"/>
        <w:rPr>
          <w:rFonts w:ascii="Arial" w:hAnsi="Arial" w:cs="Arial"/>
        </w:rPr>
      </w:pPr>
      <w:r w:rsidRPr="005614B5">
        <w:rPr>
          <w:rFonts w:ascii="Arial" w:hAnsi="Arial" w:cs="Arial"/>
        </w:rPr>
        <w:t>El reconocimiento de barreras internas, externas, organizacionales e individuales nos insta a adoptar enfoques flexibles y personalizados en nuestra comunicación nutricional. Al hacerlo, no solo fomentamos una comprensión más profunda, sino que también construimos relaciones terapéuticas sólidas, fundamentales para el éxito a largo plazo en la gestión de la salud. En este viaje hacia la mejora nutricional, la superación de estas barreras no solo se convierte en un desafío superable, sino en un compromiso vital para la eficacia y la humanización de la práctica nutricional.</w:t>
      </w:r>
    </w:p>
    <w:p w14:paraId="32945EE3" w14:textId="77777777" w:rsidR="005614B5" w:rsidRPr="005614B5" w:rsidRDefault="005614B5" w:rsidP="005614B5">
      <w:pPr>
        <w:spacing w:line="276" w:lineRule="auto"/>
        <w:jc w:val="both"/>
        <w:rPr>
          <w:rFonts w:ascii="Arial" w:hAnsi="Arial" w:cs="Arial"/>
        </w:rPr>
      </w:pPr>
    </w:p>
    <w:p w14:paraId="010905F5" w14:textId="77777777" w:rsidR="005614B5" w:rsidRPr="005614B5" w:rsidRDefault="005614B5" w:rsidP="005614B5">
      <w:pPr>
        <w:spacing w:line="276" w:lineRule="auto"/>
        <w:jc w:val="both"/>
        <w:rPr>
          <w:rFonts w:ascii="Arial" w:hAnsi="Arial" w:cs="Arial"/>
        </w:rPr>
      </w:pPr>
    </w:p>
    <w:p w14:paraId="52363329" w14:textId="77777777" w:rsidR="005614B5" w:rsidRPr="005614B5" w:rsidRDefault="005614B5" w:rsidP="005614B5">
      <w:pPr>
        <w:spacing w:line="276" w:lineRule="auto"/>
        <w:jc w:val="both"/>
        <w:rPr>
          <w:rFonts w:ascii="Arial" w:hAnsi="Arial" w:cs="Arial"/>
        </w:rPr>
      </w:pPr>
    </w:p>
    <w:p w14:paraId="04559DB7" w14:textId="77777777" w:rsidR="005614B5" w:rsidRPr="005614B5" w:rsidRDefault="005614B5" w:rsidP="005614B5">
      <w:pPr>
        <w:spacing w:line="276" w:lineRule="auto"/>
        <w:jc w:val="both"/>
        <w:rPr>
          <w:rFonts w:ascii="Arial" w:hAnsi="Arial" w:cs="Arial"/>
        </w:rPr>
      </w:pPr>
    </w:p>
    <w:p w14:paraId="02763F1B" w14:textId="77777777" w:rsidR="00D04DA7" w:rsidRPr="00C569EB" w:rsidRDefault="00D04DA7" w:rsidP="005614B5">
      <w:pPr>
        <w:rPr>
          <w:rFonts w:ascii="Arial" w:hAnsi="Arial" w:cs="Arial"/>
          <w:b/>
          <w:bCs/>
          <w:sz w:val="24"/>
          <w:szCs w:val="24"/>
        </w:rPr>
      </w:pPr>
    </w:p>
    <w:p w14:paraId="0D5FB146" w14:textId="77777777" w:rsidR="00D04DA7" w:rsidRPr="00C569EB" w:rsidRDefault="00D04DA7" w:rsidP="00D04DA7">
      <w:pPr>
        <w:jc w:val="center"/>
        <w:rPr>
          <w:rFonts w:ascii="Arial" w:hAnsi="Arial" w:cs="Arial"/>
          <w:b/>
          <w:bCs/>
          <w:sz w:val="24"/>
          <w:szCs w:val="24"/>
        </w:rPr>
      </w:pPr>
    </w:p>
    <w:p w14:paraId="2B208255" w14:textId="77777777" w:rsidR="00D04DA7" w:rsidRPr="00C569EB" w:rsidRDefault="00D04DA7" w:rsidP="00D04DA7">
      <w:pPr>
        <w:jc w:val="center"/>
        <w:rPr>
          <w:rFonts w:ascii="Arial" w:hAnsi="Arial" w:cs="Arial"/>
          <w:b/>
          <w:bCs/>
          <w:sz w:val="24"/>
          <w:szCs w:val="24"/>
        </w:rPr>
      </w:pPr>
    </w:p>
    <w:p w14:paraId="1934AE54" w14:textId="77777777" w:rsidR="00D04DA7" w:rsidRPr="00C569EB" w:rsidRDefault="00D04DA7" w:rsidP="00D04DA7">
      <w:pPr>
        <w:jc w:val="center"/>
        <w:rPr>
          <w:rFonts w:ascii="Arial" w:hAnsi="Arial" w:cs="Arial"/>
          <w:b/>
          <w:bCs/>
          <w:sz w:val="24"/>
          <w:szCs w:val="24"/>
        </w:rPr>
      </w:pPr>
    </w:p>
    <w:p w14:paraId="15108FE1" w14:textId="77777777" w:rsidR="00D04DA7" w:rsidRPr="00C569EB" w:rsidRDefault="00D04DA7" w:rsidP="00D04DA7">
      <w:pPr>
        <w:jc w:val="center"/>
        <w:rPr>
          <w:rFonts w:ascii="Arial" w:hAnsi="Arial" w:cs="Arial"/>
          <w:b/>
          <w:bCs/>
          <w:sz w:val="24"/>
          <w:szCs w:val="24"/>
        </w:rPr>
      </w:pPr>
    </w:p>
    <w:p w14:paraId="376C6987" w14:textId="77777777" w:rsidR="00D04DA7" w:rsidRPr="00C569EB" w:rsidRDefault="00D04DA7" w:rsidP="00D04DA7">
      <w:pPr>
        <w:jc w:val="center"/>
        <w:rPr>
          <w:rFonts w:ascii="Arial" w:hAnsi="Arial" w:cs="Arial"/>
          <w:b/>
          <w:bCs/>
          <w:sz w:val="24"/>
          <w:szCs w:val="24"/>
        </w:rPr>
      </w:pPr>
    </w:p>
    <w:p w14:paraId="55194220" w14:textId="77777777" w:rsidR="00D04DA7" w:rsidRPr="00C569EB" w:rsidRDefault="00D04DA7" w:rsidP="00D04DA7">
      <w:pPr>
        <w:jc w:val="center"/>
        <w:rPr>
          <w:rFonts w:ascii="Arial" w:hAnsi="Arial" w:cs="Arial"/>
          <w:b/>
          <w:bCs/>
          <w:sz w:val="24"/>
          <w:szCs w:val="24"/>
        </w:rPr>
      </w:pPr>
    </w:p>
    <w:p w14:paraId="450A968C" w14:textId="77777777" w:rsidR="00D04DA7" w:rsidRPr="00C569EB" w:rsidRDefault="00D04DA7" w:rsidP="00D04DA7">
      <w:pPr>
        <w:jc w:val="center"/>
        <w:rPr>
          <w:rFonts w:ascii="Arial" w:hAnsi="Arial" w:cs="Arial"/>
          <w:b/>
          <w:bCs/>
          <w:sz w:val="24"/>
          <w:szCs w:val="24"/>
        </w:rPr>
      </w:pPr>
    </w:p>
    <w:p w14:paraId="423E594B" w14:textId="77777777" w:rsidR="00D04DA7" w:rsidRPr="00C569EB" w:rsidRDefault="00D04DA7" w:rsidP="00D04DA7">
      <w:pPr>
        <w:jc w:val="center"/>
        <w:rPr>
          <w:rFonts w:ascii="Arial" w:hAnsi="Arial" w:cs="Arial"/>
          <w:b/>
          <w:bCs/>
          <w:sz w:val="24"/>
          <w:szCs w:val="24"/>
        </w:rPr>
      </w:pPr>
    </w:p>
    <w:p w14:paraId="6CF46351" w14:textId="77777777" w:rsidR="00D04DA7" w:rsidRPr="00C569EB" w:rsidRDefault="00D04DA7" w:rsidP="00D04DA7">
      <w:pPr>
        <w:jc w:val="center"/>
        <w:rPr>
          <w:rFonts w:ascii="Arial" w:hAnsi="Arial" w:cs="Arial"/>
          <w:b/>
          <w:bCs/>
          <w:sz w:val="24"/>
          <w:szCs w:val="24"/>
        </w:rPr>
      </w:pPr>
    </w:p>
    <w:p w14:paraId="1F82D566" w14:textId="77777777" w:rsidR="00D04DA7" w:rsidRPr="00C569EB" w:rsidRDefault="00D04DA7" w:rsidP="005614B5">
      <w:pPr>
        <w:rPr>
          <w:rFonts w:ascii="Arial" w:hAnsi="Arial" w:cs="Arial"/>
          <w:b/>
          <w:bCs/>
          <w:sz w:val="24"/>
          <w:szCs w:val="24"/>
        </w:rPr>
      </w:pPr>
    </w:p>
    <w:p w14:paraId="79416C83" w14:textId="77777777" w:rsidR="00D04DA7" w:rsidRPr="00C569EB" w:rsidRDefault="00D04DA7" w:rsidP="00D04DA7">
      <w:pPr>
        <w:jc w:val="center"/>
        <w:rPr>
          <w:rFonts w:ascii="Arial" w:hAnsi="Arial" w:cs="Arial"/>
          <w:b/>
          <w:bCs/>
          <w:sz w:val="24"/>
          <w:szCs w:val="24"/>
        </w:rPr>
      </w:pPr>
    </w:p>
    <w:p w14:paraId="5DECE236" w14:textId="77777777" w:rsidR="00D04DA7" w:rsidRPr="00C569EB" w:rsidRDefault="00D04DA7" w:rsidP="00D04DA7">
      <w:pPr>
        <w:jc w:val="center"/>
        <w:rPr>
          <w:rFonts w:ascii="Arial" w:hAnsi="Arial" w:cs="Arial"/>
          <w:b/>
          <w:bCs/>
          <w:sz w:val="24"/>
          <w:szCs w:val="24"/>
        </w:rPr>
      </w:pPr>
    </w:p>
    <w:p w14:paraId="5042B78D" w14:textId="77777777" w:rsidR="00D04DA7" w:rsidRPr="00C569EB" w:rsidRDefault="00D04DA7" w:rsidP="00D04DA7">
      <w:pPr>
        <w:jc w:val="center"/>
        <w:rPr>
          <w:rFonts w:ascii="Arial" w:hAnsi="Arial" w:cs="Arial"/>
          <w:b/>
          <w:bCs/>
          <w:sz w:val="24"/>
          <w:szCs w:val="24"/>
        </w:rPr>
      </w:pPr>
    </w:p>
    <w:p w14:paraId="2A887850" w14:textId="77777777" w:rsidR="00D04DA7" w:rsidRPr="00C569EB" w:rsidRDefault="00D04DA7" w:rsidP="00D04DA7">
      <w:pPr>
        <w:jc w:val="center"/>
        <w:rPr>
          <w:rFonts w:ascii="Arial" w:hAnsi="Arial" w:cs="Arial"/>
          <w:b/>
          <w:bCs/>
          <w:sz w:val="24"/>
          <w:szCs w:val="24"/>
        </w:rPr>
      </w:pPr>
      <w:r w:rsidRPr="00C569EB">
        <w:rPr>
          <w:rFonts w:ascii="Arial" w:hAnsi="Arial" w:cs="Arial"/>
          <w:b/>
          <w:bCs/>
          <w:sz w:val="24"/>
          <w:szCs w:val="24"/>
        </w:rPr>
        <w:lastRenderedPageBreak/>
        <w:t>FUENTES DE CONSULTA</w:t>
      </w:r>
    </w:p>
    <w:p w14:paraId="6255551E" w14:textId="20CA5F2E" w:rsidR="005614B5" w:rsidRDefault="005614B5" w:rsidP="005614B5">
      <w:pPr>
        <w:spacing w:line="276" w:lineRule="auto"/>
        <w:jc w:val="both"/>
        <w:rPr>
          <w:rFonts w:ascii="Arial" w:hAnsi="Arial" w:cs="Arial"/>
          <w:lang w:eastAsia="es-MX"/>
        </w:rPr>
      </w:pPr>
      <w:r w:rsidRPr="005614B5">
        <w:rPr>
          <w:rFonts w:ascii="Arial" w:hAnsi="Arial" w:cs="Arial"/>
          <w:lang w:eastAsia="es-MX"/>
        </w:rPr>
        <w:t xml:space="preserve">Continua, C. E. (2021, mayo 13). Barreras de la comunicación. CETYS Educación Continua. </w:t>
      </w:r>
      <w:hyperlink r:id="rId9" w:history="1">
        <w:r w:rsidRPr="005614B5">
          <w:rPr>
            <w:rStyle w:val="Hipervnculo"/>
            <w:rFonts w:ascii="Arial" w:hAnsi="Arial" w:cs="Arial"/>
            <w:lang w:eastAsia="es-MX"/>
          </w:rPr>
          <w:t>https://www.cetys.mx/educon/barreras-de-la-comunicacion/</w:t>
        </w:r>
      </w:hyperlink>
    </w:p>
    <w:p w14:paraId="1E8F6DFA" w14:textId="77777777" w:rsidR="005614B5" w:rsidRPr="005614B5" w:rsidRDefault="005614B5" w:rsidP="005614B5">
      <w:pPr>
        <w:spacing w:line="276" w:lineRule="auto"/>
        <w:jc w:val="both"/>
        <w:rPr>
          <w:rFonts w:ascii="Arial" w:hAnsi="Arial" w:cs="Arial"/>
          <w:lang w:eastAsia="es-MX"/>
        </w:rPr>
      </w:pPr>
    </w:p>
    <w:p w14:paraId="7EAF4EB7" w14:textId="3A0E5C50" w:rsidR="005614B5" w:rsidRDefault="005614B5" w:rsidP="005614B5">
      <w:pPr>
        <w:spacing w:line="276" w:lineRule="auto"/>
        <w:jc w:val="both"/>
        <w:rPr>
          <w:rFonts w:ascii="Arial" w:hAnsi="Arial" w:cs="Arial"/>
          <w:lang w:eastAsia="es-MX"/>
        </w:rPr>
      </w:pPr>
      <w:r w:rsidRPr="005614B5">
        <w:rPr>
          <w:rFonts w:ascii="Arial" w:hAnsi="Arial" w:cs="Arial"/>
          <w:lang w:eastAsia="es-MX"/>
        </w:rPr>
        <w:t xml:space="preserve">Las barreras en el proceso de la comunicación. (s/f). </w:t>
      </w:r>
      <w:proofErr w:type="spellStart"/>
      <w:r w:rsidRPr="005614B5">
        <w:rPr>
          <w:rFonts w:ascii="Arial" w:hAnsi="Arial" w:cs="Arial"/>
          <w:lang w:eastAsia="es-MX"/>
        </w:rPr>
        <w:t>Rededuca</w:t>
      </w:r>
      <w:proofErr w:type="spellEnd"/>
      <w:r w:rsidRPr="005614B5">
        <w:rPr>
          <w:rFonts w:ascii="Arial" w:hAnsi="Arial" w:cs="Arial"/>
          <w:lang w:eastAsia="es-MX"/>
        </w:rPr>
        <w:t xml:space="preserve">. Recuperado el 18 de noviembre de 2023, de </w:t>
      </w:r>
      <w:hyperlink r:id="rId10" w:history="1">
        <w:r w:rsidRPr="005614B5">
          <w:rPr>
            <w:rStyle w:val="Hipervnculo"/>
            <w:rFonts w:ascii="Arial" w:hAnsi="Arial" w:cs="Arial"/>
            <w:lang w:eastAsia="es-MX"/>
          </w:rPr>
          <w:t>https://www.rededuca.net/blog/atencion-temprana/barreras-proceso-comunicacion</w:t>
        </w:r>
      </w:hyperlink>
    </w:p>
    <w:p w14:paraId="01AAEDB8" w14:textId="77777777" w:rsidR="005614B5" w:rsidRPr="005614B5" w:rsidRDefault="005614B5" w:rsidP="005614B5">
      <w:pPr>
        <w:spacing w:line="276" w:lineRule="auto"/>
        <w:jc w:val="both"/>
        <w:rPr>
          <w:rFonts w:ascii="Arial" w:hAnsi="Arial" w:cs="Arial"/>
          <w:lang w:eastAsia="es-MX"/>
        </w:rPr>
      </w:pPr>
    </w:p>
    <w:p w14:paraId="266BB51F" w14:textId="17DDB033" w:rsidR="005614B5" w:rsidRDefault="005614B5" w:rsidP="005614B5">
      <w:pPr>
        <w:spacing w:line="276" w:lineRule="auto"/>
        <w:jc w:val="both"/>
        <w:rPr>
          <w:rFonts w:ascii="Arial" w:hAnsi="Arial" w:cs="Arial"/>
          <w:lang w:eastAsia="es-MX"/>
        </w:rPr>
      </w:pPr>
      <w:r w:rsidRPr="005614B5">
        <w:rPr>
          <w:rFonts w:ascii="Arial" w:hAnsi="Arial" w:cs="Arial"/>
          <w:lang w:eastAsia="es-MX"/>
        </w:rPr>
        <w:t xml:space="preserve">Navarro, J. A. O. (2020, noviembre 11). 12 BARRERAS DE LA COMUNICACIÓN - Con ejemplos. Alejandría; Alejandría: Saber para todos. </w:t>
      </w:r>
      <w:hyperlink r:id="rId11" w:history="1">
        <w:r w:rsidRPr="005614B5">
          <w:rPr>
            <w:rStyle w:val="Hipervnculo"/>
            <w:rFonts w:ascii="Arial" w:hAnsi="Arial" w:cs="Arial"/>
            <w:lang w:eastAsia="es-MX"/>
          </w:rPr>
          <w:t>https://alejandria.academy/ciencias-sociales/aprender-a-comunicarse/barreras-de-la-comunicacion/</w:t>
        </w:r>
      </w:hyperlink>
    </w:p>
    <w:p w14:paraId="49A6A85E" w14:textId="77777777" w:rsidR="005614B5" w:rsidRDefault="005614B5" w:rsidP="005614B5">
      <w:pPr>
        <w:spacing w:line="276" w:lineRule="auto"/>
        <w:jc w:val="both"/>
        <w:rPr>
          <w:rFonts w:ascii="Arial" w:hAnsi="Arial" w:cs="Arial"/>
          <w:lang w:eastAsia="es-MX"/>
        </w:rPr>
      </w:pPr>
    </w:p>
    <w:p w14:paraId="47F03177" w14:textId="536BB1F7" w:rsidR="000A66BE" w:rsidRDefault="000A66BE" w:rsidP="000A66BE">
      <w:pPr>
        <w:spacing w:line="276" w:lineRule="auto"/>
        <w:jc w:val="both"/>
        <w:rPr>
          <w:rFonts w:ascii="Arial" w:hAnsi="Arial" w:cs="Arial"/>
        </w:rPr>
      </w:pPr>
      <w:r w:rsidRPr="000A66BE">
        <w:rPr>
          <w:rFonts w:ascii="Arial" w:hAnsi="Arial" w:cs="Arial"/>
        </w:rPr>
        <w:t xml:space="preserve">UNADM. (s/f). Barreras y habilidades de la comunicación en salud. Recuperado el 18 de noviembre de 2023, de </w:t>
      </w:r>
      <w:hyperlink r:id="rId12" w:history="1">
        <w:r w:rsidRPr="00E31544">
          <w:rPr>
            <w:rStyle w:val="Hipervnculo"/>
            <w:rFonts w:ascii="Arial" w:hAnsi="Arial" w:cs="Arial"/>
          </w:rPr>
          <w:t>https://dmd.unadmexico.mx/contenidos/DCSBA/BLOQUE2/NA/02/NCES/unidad_02/descargables/NCES_U2_Contenido.pdf</w:t>
        </w:r>
      </w:hyperlink>
    </w:p>
    <w:p w14:paraId="7AF3DA03" w14:textId="77777777" w:rsidR="000A66BE" w:rsidRDefault="000A66BE" w:rsidP="000A66BE">
      <w:pPr>
        <w:spacing w:line="276" w:lineRule="auto"/>
        <w:jc w:val="both"/>
        <w:rPr>
          <w:rFonts w:ascii="Arial" w:hAnsi="Arial" w:cs="Arial"/>
        </w:rPr>
      </w:pPr>
    </w:p>
    <w:p w14:paraId="5AC6D134" w14:textId="77777777" w:rsidR="000A66BE" w:rsidRPr="000A66BE" w:rsidRDefault="000A66BE" w:rsidP="000A66BE">
      <w:pPr>
        <w:spacing w:line="276" w:lineRule="auto"/>
        <w:jc w:val="both"/>
        <w:rPr>
          <w:rFonts w:ascii="Arial" w:hAnsi="Arial" w:cs="Arial"/>
        </w:rPr>
      </w:pPr>
    </w:p>
    <w:p w14:paraId="31105097" w14:textId="77777777" w:rsidR="005614B5" w:rsidRPr="005614B5" w:rsidRDefault="005614B5" w:rsidP="005614B5">
      <w:pPr>
        <w:spacing w:line="276" w:lineRule="auto"/>
        <w:jc w:val="both"/>
        <w:rPr>
          <w:rFonts w:ascii="Arial" w:hAnsi="Arial" w:cs="Arial"/>
          <w:lang w:eastAsia="es-MX"/>
        </w:rPr>
      </w:pPr>
    </w:p>
    <w:p w14:paraId="20968143" w14:textId="77777777" w:rsidR="003D1E2A" w:rsidRPr="005614B5" w:rsidRDefault="003D1E2A" w:rsidP="005614B5">
      <w:pPr>
        <w:spacing w:line="276" w:lineRule="auto"/>
        <w:jc w:val="both"/>
        <w:rPr>
          <w:rFonts w:ascii="Arial" w:hAnsi="Arial" w:cs="Arial"/>
        </w:rPr>
      </w:pPr>
    </w:p>
    <w:sectPr w:rsidR="003D1E2A" w:rsidRPr="005614B5">
      <w:headerReference w:type="default" r:id="rId1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DB0498" w14:textId="77777777" w:rsidR="002617D4" w:rsidRDefault="002617D4" w:rsidP="00D04DA7">
      <w:pPr>
        <w:spacing w:after="0" w:line="240" w:lineRule="auto"/>
      </w:pPr>
      <w:r>
        <w:separator/>
      </w:r>
    </w:p>
  </w:endnote>
  <w:endnote w:type="continuationSeparator" w:id="0">
    <w:p w14:paraId="5BA64219" w14:textId="77777777" w:rsidR="002617D4" w:rsidRDefault="002617D4" w:rsidP="00D04D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altName w:val="Calibri"/>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A71156" w14:textId="77777777" w:rsidR="002617D4" w:rsidRDefault="002617D4" w:rsidP="00D04DA7">
      <w:pPr>
        <w:spacing w:after="0" w:line="240" w:lineRule="auto"/>
      </w:pPr>
      <w:r>
        <w:separator/>
      </w:r>
    </w:p>
  </w:footnote>
  <w:footnote w:type="continuationSeparator" w:id="0">
    <w:p w14:paraId="1E1CDA35" w14:textId="77777777" w:rsidR="002617D4" w:rsidRDefault="002617D4" w:rsidP="00D04D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B04DC" w14:textId="43D15EF2" w:rsidR="00D04DA7" w:rsidRDefault="00D04DA7">
    <w:pPr>
      <w:pStyle w:val="Encabezado"/>
    </w:pPr>
    <w:r w:rsidRPr="009F5953">
      <w:rPr>
        <w:rFonts w:ascii="Montserrat" w:hAnsi="Montserrat"/>
        <w:noProof/>
      </w:rPr>
      <w:drawing>
        <wp:anchor distT="0" distB="0" distL="114300" distR="114300" simplePos="0" relativeHeight="251661312" behindDoc="0" locked="0" layoutInCell="1" allowOverlap="1" wp14:anchorId="52343F68" wp14:editId="3B901B28">
          <wp:simplePos x="0" y="0"/>
          <wp:positionH relativeFrom="margin">
            <wp:posOffset>-695325</wp:posOffset>
          </wp:positionH>
          <wp:positionV relativeFrom="paragraph">
            <wp:posOffset>-48260</wp:posOffset>
          </wp:positionV>
          <wp:extent cx="2362200" cy="485099"/>
          <wp:effectExtent l="0" t="0" r="0" b="0"/>
          <wp:wrapNone/>
          <wp:docPr id="977201002" name="Imagen 977201002"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201002" name="Imagen 977201002" descr="Imagen que contiene Interfaz de usuario gráfica&#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2362200" cy="485099"/>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30750F01" wp14:editId="2D8CBA78">
          <wp:simplePos x="0" y="0"/>
          <wp:positionH relativeFrom="margin">
            <wp:posOffset>5276850</wp:posOffset>
          </wp:positionH>
          <wp:positionV relativeFrom="paragraph">
            <wp:posOffset>-238760</wp:posOffset>
          </wp:positionV>
          <wp:extent cx="770890" cy="687070"/>
          <wp:effectExtent l="0" t="0" r="0" b="0"/>
          <wp:wrapSquare wrapText="bothSides"/>
          <wp:docPr id="1" name="Imagen 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Logotipo&#10;&#10;Descripción generada automáticamen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70890" cy="68707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824E4E"/>
    <w:multiLevelType w:val="hybridMultilevel"/>
    <w:tmpl w:val="4B4C39B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3502577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DA7"/>
    <w:rsid w:val="000A66BE"/>
    <w:rsid w:val="000C5B8A"/>
    <w:rsid w:val="000F6F7B"/>
    <w:rsid w:val="00105883"/>
    <w:rsid w:val="00113A85"/>
    <w:rsid w:val="00130717"/>
    <w:rsid w:val="002617D4"/>
    <w:rsid w:val="003C646E"/>
    <w:rsid w:val="003D1E2A"/>
    <w:rsid w:val="004339A9"/>
    <w:rsid w:val="005614B5"/>
    <w:rsid w:val="006A209D"/>
    <w:rsid w:val="00761426"/>
    <w:rsid w:val="00761444"/>
    <w:rsid w:val="00776735"/>
    <w:rsid w:val="008B6E73"/>
    <w:rsid w:val="00921EF1"/>
    <w:rsid w:val="00A2705B"/>
    <w:rsid w:val="00A27F3C"/>
    <w:rsid w:val="00B2643B"/>
    <w:rsid w:val="00BB43C7"/>
    <w:rsid w:val="00C253F1"/>
    <w:rsid w:val="00C45828"/>
    <w:rsid w:val="00D04DA7"/>
    <w:rsid w:val="00D617B9"/>
    <w:rsid w:val="00EB402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6C0A6"/>
  <w15:chartTrackingRefBased/>
  <w15:docId w15:val="{B89C29B4-7307-403C-B269-2DD6AC550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4DA7"/>
  </w:style>
  <w:style w:type="paragraph" w:styleId="Ttulo1">
    <w:name w:val="heading 1"/>
    <w:basedOn w:val="Normal"/>
    <w:link w:val="Ttulo1Car"/>
    <w:uiPriority w:val="9"/>
    <w:qFormat/>
    <w:rsid w:val="006A209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MX"/>
    </w:rPr>
  </w:style>
  <w:style w:type="paragraph" w:styleId="Ttulo2">
    <w:name w:val="heading 2"/>
    <w:basedOn w:val="Normal"/>
    <w:next w:val="Normal"/>
    <w:link w:val="Ttulo2Car"/>
    <w:uiPriority w:val="9"/>
    <w:semiHidden/>
    <w:unhideWhenUsed/>
    <w:qFormat/>
    <w:rsid w:val="00113A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04DA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04DA7"/>
  </w:style>
  <w:style w:type="paragraph" w:styleId="Piedepgina">
    <w:name w:val="footer"/>
    <w:basedOn w:val="Normal"/>
    <w:link w:val="PiedepginaCar"/>
    <w:uiPriority w:val="99"/>
    <w:unhideWhenUsed/>
    <w:rsid w:val="00D04DA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04DA7"/>
  </w:style>
  <w:style w:type="table" w:styleId="Tablaconcuadrcula">
    <w:name w:val="Table Grid"/>
    <w:basedOn w:val="Tablanormal"/>
    <w:uiPriority w:val="39"/>
    <w:rsid w:val="00D04D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D04DA7"/>
    <w:pPr>
      <w:ind w:left="720"/>
      <w:contextualSpacing/>
    </w:pPr>
  </w:style>
  <w:style w:type="character" w:customStyle="1" w:styleId="Ttulo1Car">
    <w:name w:val="Título 1 Car"/>
    <w:basedOn w:val="Fuentedeprrafopredeter"/>
    <w:link w:val="Ttulo1"/>
    <w:uiPriority w:val="9"/>
    <w:rsid w:val="006A209D"/>
    <w:rPr>
      <w:rFonts w:ascii="Times New Roman" w:eastAsia="Times New Roman" w:hAnsi="Times New Roman" w:cs="Times New Roman"/>
      <w:b/>
      <w:bCs/>
      <w:kern w:val="36"/>
      <w:sz w:val="48"/>
      <w:szCs w:val="48"/>
      <w:lang w:eastAsia="es-MX"/>
    </w:rPr>
  </w:style>
  <w:style w:type="character" w:styleId="Hipervnculo">
    <w:name w:val="Hyperlink"/>
    <w:basedOn w:val="Fuentedeprrafopredeter"/>
    <w:uiPriority w:val="99"/>
    <w:unhideWhenUsed/>
    <w:rsid w:val="006A209D"/>
    <w:rPr>
      <w:color w:val="0000FF"/>
      <w:u w:val="single"/>
    </w:rPr>
  </w:style>
  <w:style w:type="character" w:customStyle="1" w:styleId="Ttulo2Car">
    <w:name w:val="Título 2 Car"/>
    <w:basedOn w:val="Fuentedeprrafopredeter"/>
    <w:link w:val="Ttulo2"/>
    <w:uiPriority w:val="9"/>
    <w:semiHidden/>
    <w:rsid w:val="00113A85"/>
    <w:rPr>
      <w:rFonts w:asciiTheme="majorHAnsi" w:eastAsiaTheme="majorEastAsia" w:hAnsiTheme="majorHAnsi" w:cstheme="majorBidi"/>
      <w:color w:val="2F5496" w:themeColor="accent1" w:themeShade="BF"/>
      <w:sz w:val="26"/>
      <w:szCs w:val="26"/>
    </w:rPr>
  </w:style>
  <w:style w:type="character" w:styleId="Textoennegrita">
    <w:name w:val="Strong"/>
    <w:basedOn w:val="Fuentedeprrafopredeter"/>
    <w:uiPriority w:val="22"/>
    <w:qFormat/>
    <w:rsid w:val="000F6F7B"/>
    <w:rPr>
      <w:b/>
      <w:bCs/>
    </w:rPr>
  </w:style>
  <w:style w:type="table" w:styleId="Tablaconcuadrcula4-nfasis5">
    <w:name w:val="Grid Table 4 Accent 5"/>
    <w:basedOn w:val="Tablanormal"/>
    <w:uiPriority w:val="49"/>
    <w:rsid w:val="000F6F7B"/>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NormalWeb">
    <w:name w:val="Normal (Web)"/>
    <w:basedOn w:val="Normal"/>
    <w:uiPriority w:val="99"/>
    <w:semiHidden/>
    <w:unhideWhenUsed/>
    <w:rsid w:val="005614B5"/>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Mencinsinresolver">
    <w:name w:val="Unresolved Mention"/>
    <w:basedOn w:val="Fuentedeprrafopredeter"/>
    <w:uiPriority w:val="99"/>
    <w:semiHidden/>
    <w:unhideWhenUsed/>
    <w:rsid w:val="005614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918029">
      <w:bodyDiv w:val="1"/>
      <w:marLeft w:val="0"/>
      <w:marRight w:val="0"/>
      <w:marTop w:val="0"/>
      <w:marBottom w:val="0"/>
      <w:divBdr>
        <w:top w:val="none" w:sz="0" w:space="0" w:color="auto"/>
        <w:left w:val="none" w:sz="0" w:space="0" w:color="auto"/>
        <w:bottom w:val="none" w:sz="0" w:space="0" w:color="auto"/>
        <w:right w:val="none" w:sz="0" w:space="0" w:color="auto"/>
      </w:divBdr>
    </w:div>
    <w:div w:id="154035388">
      <w:bodyDiv w:val="1"/>
      <w:marLeft w:val="0"/>
      <w:marRight w:val="0"/>
      <w:marTop w:val="0"/>
      <w:marBottom w:val="0"/>
      <w:divBdr>
        <w:top w:val="none" w:sz="0" w:space="0" w:color="auto"/>
        <w:left w:val="none" w:sz="0" w:space="0" w:color="auto"/>
        <w:bottom w:val="none" w:sz="0" w:space="0" w:color="auto"/>
        <w:right w:val="none" w:sz="0" w:space="0" w:color="auto"/>
      </w:divBdr>
    </w:div>
    <w:div w:id="162354562">
      <w:bodyDiv w:val="1"/>
      <w:marLeft w:val="0"/>
      <w:marRight w:val="0"/>
      <w:marTop w:val="0"/>
      <w:marBottom w:val="0"/>
      <w:divBdr>
        <w:top w:val="none" w:sz="0" w:space="0" w:color="auto"/>
        <w:left w:val="none" w:sz="0" w:space="0" w:color="auto"/>
        <w:bottom w:val="none" w:sz="0" w:space="0" w:color="auto"/>
        <w:right w:val="none" w:sz="0" w:space="0" w:color="auto"/>
      </w:divBdr>
    </w:div>
    <w:div w:id="179127956">
      <w:bodyDiv w:val="1"/>
      <w:marLeft w:val="0"/>
      <w:marRight w:val="0"/>
      <w:marTop w:val="0"/>
      <w:marBottom w:val="0"/>
      <w:divBdr>
        <w:top w:val="none" w:sz="0" w:space="0" w:color="auto"/>
        <w:left w:val="none" w:sz="0" w:space="0" w:color="auto"/>
        <w:bottom w:val="none" w:sz="0" w:space="0" w:color="auto"/>
        <w:right w:val="none" w:sz="0" w:space="0" w:color="auto"/>
      </w:divBdr>
    </w:div>
    <w:div w:id="349140470">
      <w:bodyDiv w:val="1"/>
      <w:marLeft w:val="0"/>
      <w:marRight w:val="0"/>
      <w:marTop w:val="0"/>
      <w:marBottom w:val="0"/>
      <w:divBdr>
        <w:top w:val="none" w:sz="0" w:space="0" w:color="auto"/>
        <w:left w:val="none" w:sz="0" w:space="0" w:color="auto"/>
        <w:bottom w:val="none" w:sz="0" w:space="0" w:color="auto"/>
        <w:right w:val="none" w:sz="0" w:space="0" w:color="auto"/>
      </w:divBdr>
    </w:div>
    <w:div w:id="432625869">
      <w:bodyDiv w:val="1"/>
      <w:marLeft w:val="0"/>
      <w:marRight w:val="0"/>
      <w:marTop w:val="0"/>
      <w:marBottom w:val="0"/>
      <w:divBdr>
        <w:top w:val="none" w:sz="0" w:space="0" w:color="auto"/>
        <w:left w:val="none" w:sz="0" w:space="0" w:color="auto"/>
        <w:bottom w:val="none" w:sz="0" w:space="0" w:color="auto"/>
        <w:right w:val="none" w:sz="0" w:space="0" w:color="auto"/>
      </w:divBdr>
    </w:div>
    <w:div w:id="607738787">
      <w:bodyDiv w:val="1"/>
      <w:marLeft w:val="0"/>
      <w:marRight w:val="0"/>
      <w:marTop w:val="0"/>
      <w:marBottom w:val="0"/>
      <w:divBdr>
        <w:top w:val="none" w:sz="0" w:space="0" w:color="auto"/>
        <w:left w:val="none" w:sz="0" w:space="0" w:color="auto"/>
        <w:bottom w:val="none" w:sz="0" w:space="0" w:color="auto"/>
        <w:right w:val="none" w:sz="0" w:space="0" w:color="auto"/>
      </w:divBdr>
    </w:div>
    <w:div w:id="625548899">
      <w:bodyDiv w:val="1"/>
      <w:marLeft w:val="0"/>
      <w:marRight w:val="0"/>
      <w:marTop w:val="0"/>
      <w:marBottom w:val="0"/>
      <w:divBdr>
        <w:top w:val="none" w:sz="0" w:space="0" w:color="auto"/>
        <w:left w:val="none" w:sz="0" w:space="0" w:color="auto"/>
        <w:bottom w:val="none" w:sz="0" w:space="0" w:color="auto"/>
        <w:right w:val="none" w:sz="0" w:space="0" w:color="auto"/>
      </w:divBdr>
      <w:divsChild>
        <w:div w:id="611786930">
          <w:marLeft w:val="0"/>
          <w:marRight w:val="0"/>
          <w:marTop w:val="0"/>
          <w:marBottom w:val="0"/>
          <w:divBdr>
            <w:top w:val="none" w:sz="0" w:space="0" w:color="auto"/>
            <w:left w:val="none" w:sz="0" w:space="0" w:color="auto"/>
            <w:bottom w:val="none" w:sz="0" w:space="0" w:color="auto"/>
            <w:right w:val="none" w:sz="0" w:space="0" w:color="auto"/>
          </w:divBdr>
          <w:divsChild>
            <w:div w:id="1151672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201864899">
                  <w:marLeft w:val="0"/>
                  <w:marRight w:val="0"/>
                  <w:marTop w:val="0"/>
                  <w:marBottom w:val="0"/>
                  <w:divBdr>
                    <w:top w:val="single" w:sz="2" w:space="0" w:color="D9D9E3"/>
                    <w:left w:val="single" w:sz="2" w:space="0" w:color="D9D9E3"/>
                    <w:bottom w:val="single" w:sz="2" w:space="0" w:color="D9D9E3"/>
                    <w:right w:val="single" w:sz="2" w:space="0" w:color="D9D9E3"/>
                  </w:divBdr>
                  <w:divsChild>
                    <w:div w:id="49500337">
                      <w:marLeft w:val="0"/>
                      <w:marRight w:val="0"/>
                      <w:marTop w:val="0"/>
                      <w:marBottom w:val="0"/>
                      <w:divBdr>
                        <w:top w:val="single" w:sz="2" w:space="0" w:color="D9D9E3"/>
                        <w:left w:val="single" w:sz="2" w:space="0" w:color="D9D9E3"/>
                        <w:bottom w:val="single" w:sz="2" w:space="0" w:color="D9D9E3"/>
                        <w:right w:val="single" w:sz="2" w:space="0" w:color="D9D9E3"/>
                      </w:divBdr>
                      <w:divsChild>
                        <w:div w:id="1379166432">
                          <w:marLeft w:val="0"/>
                          <w:marRight w:val="0"/>
                          <w:marTop w:val="0"/>
                          <w:marBottom w:val="0"/>
                          <w:divBdr>
                            <w:top w:val="single" w:sz="2" w:space="0" w:color="D9D9E3"/>
                            <w:left w:val="single" w:sz="2" w:space="0" w:color="D9D9E3"/>
                            <w:bottom w:val="single" w:sz="2" w:space="0" w:color="D9D9E3"/>
                            <w:right w:val="single" w:sz="2" w:space="0" w:color="D9D9E3"/>
                          </w:divBdr>
                          <w:divsChild>
                            <w:div w:id="1972201641">
                              <w:marLeft w:val="0"/>
                              <w:marRight w:val="0"/>
                              <w:marTop w:val="0"/>
                              <w:marBottom w:val="0"/>
                              <w:divBdr>
                                <w:top w:val="single" w:sz="2" w:space="0" w:color="D9D9E3"/>
                                <w:left w:val="single" w:sz="2" w:space="0" w:color="D9D9E3"/>
                                <w:bottom w:val="single" w:sz="2" w:space="0" w:color="D9D9E3"/>
                                <w:right w:val="single" w:sz="2" w:space="0" w:color="D9D9E3"/>
                              </w:divBdr>
                              <w:divsChild>
                                <w:div w:id="381558569">
                                  <w:marLeft w:val="0"/>
                                  <w:marRight w:val="0"/>
                                  <w:marTop w:val="0"/>
                                  <w:marBottom w:val="0"/>
                                  <w:divBdr>
                                    <w:top w:val="single" w:sz="2" w:space="0" w:color="D9D9E3"/>
                                    <w:left w:val="single" w:sz="2" w:space="0" w:color="D9D9E3"/>
                                    <w:bottom w:val="single" w:sz="2" w:space="0" w:color="D9D9E3"/>
                                    <w:right w:val="single" w:sz="2" w:space="0" w:color="D9D9E3"/>
                                  </w:divBdr>
                                  <w:divsChild>
                                    <w:div w:id="713771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09958760">
      <w:bodyDiv w:val="1"/>
      <w:marLeft w:val="0"/>
      <w:marRight w:val="0"/>
      <w:marTop w:val="0"/>
      <w:marBottom w:val="0"/>
      <w:divBdr>
        <w:top w:val="none" w:sz="0" w:space="0" w:color="auto"/>
        <w:left w:val="none" w:sz="0" w:space="0" w:color="auto"/>
        <w:bottom w:val="none" w:sz="0" w:space="0" w:color="auto"/>
        <w:right w:val="none" w:sz="0" w:space="0" w:color="auto"/>
      </w:divBdr>
    </w:div>
    <w:div w:id="748041952">
      <w:bodyDiv w:val="1"/>
      <w:marLeft w:val="0"/>
      <w:marRight w:val="0"/>
      <w:marTop w:val="0"/>
      <w:marBottom w:val="0"/>
      <w:divBdr>
        <w:top w:val="none" w:sz="0" w:space="0" w:color="auto"/>
        <w:left w:val="none" w:sz="0" w:space="0" w:color="auto"/>
        <w:bottom w:val="none" w:sz="0" w:space="0" w:color="auto"/>
        <w:right w:val="none" w:sz="0" w:space="0" w:color="auto"/>
      </w:divBdr>
    </w:div>
    <w:div w:id="761992007">
      <w:bodyDiv w:val="1"/>
      <w:marLeft w:val="0"/>
      <w:marRight w:val="0"/>
      <w:marTop w:val="0"/>
      <w:marBottom w:val="0"/>
      <w:divBdr>
        <w:top w:val="none" w:sz="0" w:space="0" w:color="auto"/>
        <w:left w:val="none" w:sz="0" w:space="0" w:color="auto"/>
        <w:bottom w:val="none" w:sz="0" w:space="0" w:color="auto"/>
        <w:right w:val="none" w:sz="0" w:space="0" w:color="auto"/>
      </w:divBdr>
    </w:div>
    <w:div w:id="885528411">
      <w:bodyDiv w:val="1"/>
      <w:marLeft w:val="0"/>
      <w:marRight w:val="0"/>
      <w:marTop w:val="0"/>
      <w:marBottom w:val="0"/>
      <w:divBdr>
        <w:top w:val="none" w:sz="0" w:space="0" w:color="auto"/>
        <w:left w:val="none" w:sz="0" w:space="0" w:color="auto"/>
        <w:bottom w:val="none" w:sz="0" w:space="0" w:color="auto"/>
        <w:right w:val="none" w:sz="0" w:space="0" w:color="auto"/>
      </w:divBdr>
    </w:div>
    <w:div w:id="889074593">
      <w:bodyDiv w:val="1"/>
      <w:marLeft w:val="0"/>
      <w:marRight w:val="0"/>
      <w:marTop w:val="0"/>
      <w:marBottom w:val="0"/>
      <w:divBdr>
        <w:top w:val="none" w:sz="0" w:space="0" w:color="auto"/>
        <w:left w:val="none" w:sz="0" w:space="0" w:color="auto"/>
        <w:bottom w:val="none" w:sz="0" w:space="0" w:color="auto"/>
        <w:right w:val="none" w:sz="0" w:space="0" w:color="auto"/>
      </w:divBdr>
    </w:div>
    <w:div w:id="899435864">
      <w:bodyDiv w:val="1"/>
      <w:marLeft w:val="0"/>
      <w:marRight w:val="0"/>
      <w:marTop w:val="0"/>
      <w:marBottom w:val="0"/>
      <w:divBdr>
        <w:top w:val="none" w:sz="0" w:space="0" w:color="auto"/>
        <w:left w:val="none" w:sz="0" w:space="0" w:color="auto"/>
        <w:bottom w:val="none" w:sz="0" w:space="0" w:color="auto"/>
        <w:right w:val="none" w:sz="0" w:space="0" w:color="auto"/>
      </w:divBdr>
    </w:div>
    <w:div w:id="916209779">
      <w:bodyDiv w:val="1"/>
      <w:marLeft w:val="0"/>
      <w:marRight w:val="0"/>
      <w:marTop w:val="0"/>
      <w:marBottom w:val="0"/>
      <w:divBdr>
        <w:top w:val="none" w:sz="0" w:space="0" w:color="auto"/>
        <w:left w:val="none" w:sz="0" w:space="0" w:color="auto"/>
        <w:bottom w:val="none" w:sz="0" w:space="0" w:color="auto"/>
        <w:right w:val="none" w:sz="0" w:space="0" w:color="auto"/>
      </w:divBdr>
    </w:div>
    <w:div w:id="996614830">
      <w:bodyDiv w:val="1"/>
      <w:marLeft w:val="0"/>
      <w:marRight w:val="0"/>
      <w:marTop w:val="0"/>
      <w:marBottom w:val="0"/>
      <w:divBdr>
        <w:top w:val="none" w:sz="0" w:space="0" w:color="auto"/>
        <w:left w:val="none" w:sz="0" w:space="0" w:color="auto"/>
        <w:bottom w:val="none" w:sz="0" w:space="0" w:color="auto"/>
        <w:right w:val="none" w:sz="0" w:space="0" w:color="auto"/>
      </w:divBdr>
    </w:div>
    <w:div w:id="1090126449">
      <w:bodyDiv w:val="1"/>
      <w:marLeft w:val="0"/>
      <w:marRight w:val="0"/>
      <w:marTop w:val="0"/>
      <w:marBottom w:val="0"/>
      <w:divBdr>
        <w:top w:val="none" w:sz="0" w:space="0" w:color="auto"/>
        <w:left w:val="none" w:sz="0" w:space="0" w:color="auto"/>
        <w:bottom w:val="none" w:sz="0" w:space="0" w:color="auto"/>
        <w:right w:val="none" w:sz="0" w:space="0" w:color="auto"/>
      </w:divBdr>
    </w:div>
    <w:div w:id="1186939395">
      <w:bodyDiv w:val="1"/>
      <w:marLeft w:val="0"/>
      <w:marRight w:val="0"/>
      <w:marTop w:val="0"/>
      <w:marBottom w:val="0"/>
      <w:divBdr>
        <w:top w:val="none" w:sz="0" w:space="0" w:color="auto"/>
        <w:left w:val="none" w:sz="0" w:space="0" w:color="auto"/>
        <w:bottom w:val="none" w:sz="0" w:space="0" w:color="auto"/>
        <w:right w:val="none" w:sz="0" w:space="0" w:color="auto"/>
      </w:divBdr>
    </w:div>
    <w:div w:id="1201631635">
      <w:bodyDiv w:val="1"/>
      <w:marLeft w:val="0"/>
      <w:marRight w:val="0"/>
      <w:marTop w:val="0"/>
      <w:marBottom w:val="0"/>
      <w:divBdr>
        <w:top w:val="none" w:sz="0" w:space="0" w:color="auto"/>
        <w:left w:val="none" w:sz="0" w:space="0" w:color="auto"/>
        <w:bottom w:val="none" w:sz="0" w:space="0" w:color="auto"/>
        <w:right w:val="none" w:sz="0" w:space="0" w:color="auto"/>
      </w:divBdr>
    </w:div>
    <w:div w:id="1268656388">
      <w:bodyDiv w:val="1"/>
      <w:marLeft w:val="0"/>
      <w:marRight w:val="0"/>
      <w:marTop w:val="0"/>
      <w:marBottom w:val="0"/>
      <w:divBdr>
        <w:top w:val="none" w:sz="0" w:space="0" w:color="auto"/>
        <w:left w:val="none" w:sz="0" w:space="0" w:color="auto"/>
        <w:bottom w:val="none" w:sz="0" w:space="0" w:color="auto"/>
        <w:right w:val="none" w:sz="0" w:space="0" w:color="auto"/>
      </w:divBdr>
    </w:div>
    <w:div w:id="1298992568">
      <w:bodyDiv w:val="1"/>
      <w:marLeft w:val="0"/>
      <w:marRight w:val="0"/>
      <w:marTop w:val="0"/>
      <w:marBottom w:val="0"/>
      <w:divBdr>
        <w:top w:val="none" w:sz="0" w:space="0" w:color="auto"/>
        <w:left w:val="none" w:sz="0" w:space="0" w:color="auto"/>
        <w:bottom w:val="none" w:sz="0" w:space="0" w:color="auto"/>
        <w:right w:val="none" w:sz="0" w:space="0" w:color="auto"/>
      </w:divBdr>
    </w:div>
    <w:div w:id="1394692291">
      <w:bodyDiv w:val="1"/>
      <w:marLeft w:val="0"/>
      <w:marRight w:val="0"/>
      <w:marTop w:val="0"/>
      <w:marBottom w:val="0"/>
      <w:divBdr>
        <w:top w:val="none" w:sz="0" w:space="0" w:color="auto"/>
        <w:left w:val="none" w:sz="0" w:space="0" w:color="auto"/>
        <w:bottom w:val="none" w:sz="0" w:space="0" w:color="auto"/>
        <w:right w:val="none" w:sz="0" w:space="0" w:color="auto"/>
      </w:divBdr>
      <w:divsChild>
        <w:div w:id="33386316">
          <w:marLeft w:val="0"/>
          <w:marRight w:val="0"/>
          <w:marTop w:val="0"/>
          <w:marBottom w:val="0"/>
          <w:divBdr>
            <w:top w:val="none" w:sz="0" w:space="0" w:color="auto"/>
            <w:left w:val="none" w:sz="0" w:space="0" w:color="auto"/>
            <w:bottom w:val="none" w:sz="0" w:space="0" w:color="auto"/>
            <w:right w:val="none" w:sz="0" w:space="0" w:color="auto"/>
          </w:divBdr>
        </w:div>
      </w:divsChild>
    </w:div>
    <w:div w:id="1403285596">
      <w:bodyDiv w:val="1"/>
      <w:marLeft w:val="0"/>
      <w:marRight w:val="0"/>
      <w:marTop w:val="0"/>
      <w:marBottom w:val="0"/>
      <w:divBdr>
        <w:top w:val="none" w:sz="0" w:space="0" w:color="auto"/>
        <w:left w:val="none" w:sz="0" w:space="0" w:color="auto"/>
        <w:bottom w:val="none" w:sz="0" w:space="0" w:color="auto"/>
        <w:right w:val="none" w:sz="0" w:space="0" w:color="auto"/>
      </w:divBdr>
    </w:div>
    <w:div w:id="1424380799">
      <w:bodyDiv w:val="1"/>
      <w:marLeft w:val="0"/>
      <w:marRight w:val="0"/>
      <w:marTop w:val="0"/>
      <w:marBottom w:val="0"/>
      <w:divBdr>
        <w:top w:val="none" w:sz="0" w:space="0" w:color="auto"/>
        <w:left w:val="none" w:sz="0" w:space="0" w:color="auto"/>
        <w:bottom w:val="none" w:sz="0" w:space="0" w:color="auto"/>
        <w:right w:val="none" w:sz="0" w:space="0" w:color="auto"/>
      </w:divBdr>
    </w:div>
    <w:div w:id="1440877181">
      <w:bodyDiv w:val="1"/>
      <w:marLeft w:val="0"/>
      <w:marRight w:val="0"/>
      <w:marTop w:val="0"/>
      <w:marBottom w:val="0"/>
      <w:divBdr>
        <w:top w:val="none" w:sz="0" w:space="0" w:color="auto"/>
        <w:left w:val="none" w:sz="0" w:space="0" w:color="auto"/>
        <w:bottom w:val="none" w:sz="0" w:space="0" w:color="auto"/>
        <w:right w:val="none" w:sz="0" w:space="0" w:color="auto"/>
      </w:divBdr>
      <w:divsChild>
        <w:div w:id="1452482364">
          <w:marLeft w:val="0"/>
          <w:marRight w:val="240"/>
          <w:marTop w:val="0"/>
          <w:marBottom w:val="240"/>
          <w:divBdr>
            <w:top w:val="none" w:sz="0" w:space="0" w:color="auto"/>
            <w:left w:val="none" w:sz="0" w:space="0" w:color="auto"/>
            <w:bottom w:val="none" w:sz="0" w:space="0" w:color="auto"/>
            <w:right w:val="none" w:sz="0" w:space="0" w:color="auto"/>
          </w:divBdr>
        </w:div>
        <w:div w:id="1141852036">
          <w:marLeft w:val="0"/>
          <w:marRight w:val="0"/>
          <w:marTop w:val="0"/>
          <w:marBottom w:val="0"/>
          <w:divBdr>
            <w:top w:val="none" w:sz="0" w:space="0" w:color="auto"/>
            <w:left w:val="none" w:sz="0" w:space="0" w:color="auto"/>
            <w:bottom w:val="none" w:sz="0" w:space="0" w:color="auto"/>
            <w:right w:val="none" w:sz="0" w:space="0" w:color="auto"/>
          </w:divBdr>
        </w:div>
      </w:divsChild>
    </w:div>
    <w:div w:id="1534071499">
      <w:bodyDiv w:val="1"/>
      <w:marLeft w:val="0"/>
      <w:marRight w:val="0"/>
      <w:marTop w:val="0"/>
      <w:marBottom w:val="0"/>
      <w:divBdr>
        <w:top w:val="none" w:sz="0" w:space="0" w:color="auto"/>
        <w:left w:val="none" w:sz="0" w:space="0" w:color="auto"/>
        <w:bottom w:val="none" w:sz="0" w:space="0" w:color="auto"/>
        <w:right w:val="none" w:sz="0" w:space="0" w:color="auto"/>
      </w:divBdr>
    </w:div>
    <w:div w:id="1626426956">
      <w:bodyDiv w:val="1"/>
      <w:marLeft w:val="0"/>
      <w:marRight w:val="0"/>
      <w:marTop w:val="0"/>
      <w:marBottom w:val="0"/>
      <w:divBdr>
        <w:top w:val="none" w:sz="0" w:space="0" w:color="auto"/>
        <w:left w:val="none" w:sz="0" w:space="0" w:color="auto"/>
        <w:bottom w:val="none" w:sz="0" w:space="0" w:color="auto"/>
        <w:right w:val="none" w:sz="0" w:space="0" w:color="auto"/>
      </w:divBdr>
    </w:div>
    <w:div w:id="1637374422">
      <w:bodyDiv w:val="1"/>
      <w:marLeft w:val="0"/>
      <w:marRight w:val="0"/>
      <w:marTop w:val="0"/>
      <w:marBottom w:val="0"/>
      <w:divBdr>
        <w:top w:val="none" w:sz="0" w:space="0" w:color="auto"/>
        <w:left w:val="none" w:sz="0" w:space="0" w:color="auto"/>
        <w:bottom w:val="none" w:sz="0" w:space="0" w:color="auto"/>
        <w:right w:val="none" w:sz="0" w:space="0" w:color="auto"/>
      </w:divBdr>
    </w:div>
    <w:div w:id="1710185537">
      <w:bodyDiv w:val="1"/>
      <w:marLeft w:val="0"/>
      <w:marRight w:val="0"/>
      <w:marTop w:val="0"/>
      <w:marBottom w:val="0"/>
      <w:divBdr>
        <w:top w:val="none" w:sz="0" w:space="0" w:color="auto"/>
        <w:left w:val="none" w:sz="0" w:space="0" w:color="auto"/>
        <w:bottom w:val="none" w:sz="0" w:space="0" w:color="auto"/>
        <w:right w:val="none" w:sz="0" w:space="0" w:color="auto"/>
      </w:divBdr>
    </w:div>
    <w:div w:id="1747921266">
      <w:bodyDiv w:val="1"/>
      <w:marLeft w:val="0"/>
      <w:marRight w:val="0"/>
      <w:marTop w:val="0"/>
      <w:marBottom w:val="0"/>
      <w:divBdr>
        <w:top w:val="none" w:sz="0" w:space="0" w:color="auto"/>
        <w:left w:val="none" w:sz="0" w:space="0" w:color="auto"/>
        <w:bottom w:val="none" w:sz="0" w:space="0" w:color="auto"/>
        <w:right w:val="none" w:sz="0" w:space="0" w:color="auto"/>
      </w:divBdr>
    </w:div>
    <w:div w:id="1780376062">
      <w:bodyDiv w:val="1"/>
      <w:marLeft w:val="0"/>
      <w:marRight w:val="0"/>
      <w:marTop w:val="0"/>
      <w:marBottom w:val="0"/>
      <w:divBdr>
        <w:top w:val="none" w:sz="0" w:space="0" w:color="auto"/>
        <w:left w:val="none" w:sz="0" w:space="0" w:color="auto"/>
        <w:bottom w:val="none" w:sz="0" w:space="0" w:color="auto"/>
        <w:right w:val="none" w:sz="0" w:space="0" w:color="auto"/>
      </w:divBdr>
    </w:div>
    <w:div w:id="1846900923">
      <w:bodyDiv w:val="1"/>
      <w:marLeft w:val="0"/>
      <w:marRight w:val="0"/>
      <w:marTop w:val="0"/>
      <w:marBottom w:val="0"/>
      <w:divBdr>
        <w:top w:val="none" w:sz="0" w:space="0" w:color="auto"/>
        <w:left w:val="none" w:sz="0" w:space="0" w:color="auto"/>
        <w:bottom w:val="none" w:sz="0" w:space="0" w:color="auto"/>
        <w:right w:val="none" w:sz="0" w:space="0" w:color="auto"/>
      </w:divBdr>
    </w:div>
    <w:div w:id="1859268532">
      <w:bodyDiv w:val="1"/>
      <w:marLeft w:val="0"/>
      <w:marRight w:val="0"/>
      <w:marTop w:val="0"/>
      <w:marBottom w:val="0"/>
      <w:divBdr>
        <w:top w:val="none" w:sz="0" w:space="0" w:color="auto"/>
        <w:left w:val="none" w:sz="0" w:space="0" w:color="auto"/>
        <w:bottom w:val="none" w:sz="0" w:space="0" w:color="auto"/>
        <w:right w:val="none" w:sz="0" w:space="0" w:color="auto"/>
      </w:divBdr>
    </w:div>
    <w:div w:id="1872719356">
      <w:bodyDiv w:val="1"/>
      <w:marLeft w:val="0"/>
      <w:marRight w:val="0"/>
      <w:marTop w:val="0"/>
      <w:marBottom w:val="0"/>
      <w:divBdr>
        <w:top w:val="none" w:sz="0" w:space="0" w:color="auto"/>
        <w:left w:val="none" w:sz="0" w:space="0" w:color="auto"/>
        <w:bottom w:val="none" w:sz="0" w:space="0" w:color="auto"/>
        <w:right w:val="none" w:sz="0" w:space="0" w:color="auto"/>
      </w:divBdr>
    </w:div>
    <w:div w:id="1952859899">
      <w:bodyDiv w:val="1"/>
      <w:marLeft w:val="0"/>
      <w:marRight w:val="0"/>
      <w:marTop w:val="0"/>
      <w:marBottom w:val="0"/>
      <w:divBdr>
        <w:top w:val="none" w:sz="0" w:space="0" w:color="auto"/>
        <w:left w:val="none" w:sz="0" w:space="0" w:color="auto"/>
        <w:bottom w:val="none" w:sz="0" w:space="0" w:color="auto"/>
        <w:right w:val="none" w:sz="0" w:space="0" w:color="auto"/>
      </w:divBdr>
    </w:div>
    <w:div w:id="2019456030">
      <w:bodyDiv w:val="1"/>
      <w:marLeft w:val="0"/>
      <w:marRight w:val="0"/>
      <w:marTop w:val="0"/>
      <w:marBottom w:val="0"/>
      <w:divBdr>
        <w:top w:val="none" w:sz="0" w:space="0" w:color="auto"/>
        <w:left w:val="none" w:sz="0" w:space="0" w:color="auto"/>
        <w:bottom w:val="none" w:sz="0" w:space="0" w:color="auto"/>
        <w:right w:val="none" w:sz="0" w:space="0" w:color="auto"/>
      </w:divBdr>
    </w:div>
    <w:div w:id="2031758416">
      <w:bodyDiv w:val="1"/>
      <w:marLeft w:val="0"/>
      <w:marRight w:val="0"/>
      <w:marTop w:val="0"/>
      <w:marBottom w:val="0"/>
      <w:divBdr>
        <w:top w:val="none" w:sz="0" w:space="0" w:color="auto"/>
        <w:left w:val="none" w:sz="0" w:space="0" w:color="auto"/>
        <w:bottom w:val="none" w:sz="0" w:space="0" w:color="auto"/>
        <w:right w:val="none" w:sz="0" w:space="0" w:color="auto"/>
      </w:divBdr>
    </w:div>
    <w:div w:id="2038070566">
      <w:bodyDiv w:val="1"/>
      <w:marLeft w:val="0"/>
      <w:marRight w:val="0"/>
      <w:marTop w:val="0"/>
      <w:marBottom w:val="0"/>
      <w:divBdr>
        <w:top w:val="none" w:sz="0" w:space="0" w:color="auto"/>
        <w:left w:val="none" w:sz="0" w:space="0" w:color="auto"/>
        <w:bottom w:val="none" w:sz="0" w:space="0" w:color="auto"/>
        <w:right w:val="none" w:sz="0" w:space="0" w:color="auto"/>
      </w:divBdr>
    </w:div>
    <w:div w:id="2078937595">
      <w:bodyDiv w:val="1"/>
      <w:marLeft w:val="0"/>
      <w:marRight w:val="0"/>
      <w:marTop w:val="0"/>
      <w:marBottom w:val="0"/>
      <w:divBdr>
        <w:top w:val="none" w:sz="0" w:space="0" w:color="auto"/>
        <w:left w:val="none" w:sz="0" w:space="0" w:color="auto"/>
        <w:bottom w:val="none" w:sz="0" w:space="0" w:color="auto"/>
        <w:right w:val="none" w:sz="0" w:space="0" w:color="auto"/>
      </w:divBdr>
    </w:div>
    <w:div w:id="2134517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campus.unadmexico.mx/user/view.php?id=421&amp;course=875" TargetMode="External"/><Relationship Id="rId12" Type="http://schemas.openxmlformats.org/officeDocument/2006/relationships/hyperlink" Target="https://dmd.unadmexico.mx/contenidos/DCSBA/BLOQUE2/NA/02/NCES/unidad_02/descargables/NCES_U2_Contenido.pdf"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lejandria.academy/ciencias-sociales/aprender-a-comunicarse/barreras-de-la-comunicacion/"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s://www.rededuca.net/blog/atencion-temprana/barreras-proceso-comunicacion" TargetMode="External"/><Relationship Id="rId4" Type="http://schemas.openxmlformats.org/officeDocument/2006/relationships/webSettings" Target="webSettings.xml"/><Relationship Id="rId9" Type="http://schemas.openxmlformats.org/officeDocument/2006/relationships/hyperlink" Target="https://www.cetys.mx/educon/barreras-de-la-comunicacion/" TargetMode="Externa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7</Pages>
  <Words>986</Words>
  <Characters>5423</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Delia</dc:creator>
  <cp:keywords/>
  <dc:description/>
  <cp:lastModifiedBy>GUILLERMO VAZQUEZ OLIVA</cp:lastModifiedBy>
  <cp:revision>2</cp:revision>
  <dcterms:created xsi:type="dcterms:W3CDTF">2023-11-18T22:22:00Z</dcterms:created>
  <dcterms:modified xsi:type="dcterms:W3CDTF">2023-11-18T22:22:00Z</dcterms:modified>
</cp:coreProperties>
</file>