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A5F0451"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595D26" w:rsidRPr="00595D26">
        <w:rPr>
          <w:rFonts w:ascii="Arial" w:eastAsiaTheme="minorHAnsi" w:hAnsi="Arial" w:cs="Arial"/>
          <w:kern w:val="0"/>
          <w:sz w:val="28"/>
          <w:szCs w:val="28"/>
          <w:lang w:eastAsia="en-US"/>
        </w:rPr>
        <w:t>INTRODUCCIÓN A LA NUTRICIÓN Y DIETÉTICA</w:t>
      </w:r>
    </w:p>
    <w:p w14:paraId="61FDF602" w14:textId="05EDBE14" w:rsidR="00113A85" w:rsidRPr="00113A85" w:rsidRDefault="00113A85" w:rsidP="00595D26">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BF070DE" w:rsidR="006A209D" w:rsidRDefault="00D167D0" w:rsidP="006A209D">
      <w:pPr>
        <w:spacing w:after="0" w:line="360" w:lineRule="auto"/>
        <w:jc w:val="center"/>
        <w:rPr>
          <w:rFonts w:ascii="Arial" w:hAnsi="Arial" w:cs="Arial"/>
          <w:sz w:val="28"/>
          <w:szCs w:val="28"/>
        </w:rPr>
      </w:pPr>
      <w:r w:rsidRPr="00D167D0">
        <w:rPr>
          <w:rFonts w:ascii="Arial" w:hAnsi="Arial" w:cs="Arial"/>
          <w:sz w:val="28"/>
          <w:szCs w:val="28"/>
        </w:rPr>
        <w:t>Unidad 1. Generalidades de la nutrición y dietética</w:t>
      </w:r>
    </w:p>
    <w:p w14:paraId="53FF581F" w14:textId="77777777" w:rsidR="00D167D0" w:rsidRPr="00D167D0" w:rsidRDefault="00D167D0"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BF902B8" w:rsidR="006A209D" w:rsidRDefault="00D167D0" w:rsidP="006A209D">
      <w:pPr>
        <w:spacing w:after="0" w:line="360" w:lineRule="auto"/>
        <w:jc w:val="center"/>
        <w:rPr>
          <w:rFonts w:ascii="Arial" w:hAnsi="Arial" w:cs="Arial"/>
          <w:sz w:val="28"/>
          <w:szCs w:val="28"/>
        </w:rPr>
      </w:pPr>
      <w:r w:rsidRPr="00D167D0">
        <w:rPr>
          <w:rFonts w:ascii="Arial" w:hAnsi="Arial" w:cs="Arial"/>
          <w:sz w:val="28"/>
          <w:szCs w:val="28"/>
        </w:rPr>
        <w:t>Autorreflexiones U1</w:t>
      </w:r>
    </w:p>
    <w:p w14:paraId="506A7E34" w14:textId="77777777" w:rsidR="00D167D0" w:rsidRDefault="00D167D0" w:rsidP="006A209D">
      <w:pPr>
        <w:spacing w:after="0" w:line="360" w:lineRule="auto"/>
        <w:jc w:val="center"/>
        <w:rPr>
          <w:rFonts w:ascii="Arial" w:hAnsi="Arial" w:cs="Arial"/>
          <w:sz w:val="28"/>
          <w:szCs w:val="28"/>
        </w:rPr>
      </w:pPr>
    </w:p>
    <w:p w14:paraId="43E5DB77" w14:textId="77777777" w:rsidR="00595D26"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55243A8C" w14:textId="68A2AD79" w:rsidR="006A209D" w:rsidRPr="006A209D" w:rsidRDefault="00000000" w:rsidP="00130717">
      <w:pPr>
        <w:spacing w:after="0" w:line="360" w:lineRule="auto"/>
        <w:jc w:val="center"/>
        <w:rPr>
          <w:rFonts w:ascii="Arial" w:hAnsi="Arial" w:cs="Arial"/>
          <w:sz w:val="28"/>
          <w:szCs w:val="28"/>
        </w:rPr>
      </w:pPr>
      <w:hyperlink r:id="rId7" w:history="1">
        <w:r w:rsidR="00595D26" w:rsidRPr="00595D26">
          <w:rPr>
            <w:rFonts w:ascii="Arial" w:hAnsi="Arial" w:cs="Arial"/>
            <w:sz w:val="28"/>
            <w:szCs w:val="28"/>
          </w:rPr>
          <w:t>GABRIELA AGUILAR HERNANDEZ</w:t>
        </w:r>
      </w:hyperlink>
      <w:r w:rsidR="00595D26" w:rsidRPr="00595D26">
        <w:rPr>
          <w:rFonts w:ascii="Arial" w:hAnsi="Arial" w:cs="Arial"/>
          <w:sz w:val="28"/>
          <w:szCs w:val="28"/>
        </w:rPr>
        <w:t>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D167D0">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A27D695" w14:textId="52B0AFCA" w:rsidR="00D167D0" w:rsidRPr="00D167D0" w:rsidRDefault="00D167D0" w:rsidP="00D167D0">
      <w:pPr>
        <w:spacing w:after="0" w:line="360" w:lineRule="auto"/>
        <w:jc w:val="center"/>
        <w:rPr>
          <w:rFonts w:ascii="Arial" w:hAnsi="Arial" w:cs="Arial"/>
          <w:sz w:val="28"/>
          <w:szCs w:val="28"/>
        </w:rPr>
      </w:pPr>
      <w:r w:rsidRPr="00D167D0">
        <w:rPr>
          <w:rFonts w:ascii="Arial" w:hAnsi="Arial" w:cs="Arial"/>
          <w:sz w:val="28"/>
          <w:szCs w:val="28"/>
        </w:rPr>
        <w:t>06 de febrero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3ECF6B9A" w14:textId="77777777" w:rsidR="00D167D0" w:rsidRDefault="00D167D0" w:rsidP="00D04DA7"/>
    <w:p w14:paraId="4E18FDA6" w14:textId="77777777" w:rsidR="00D04DA7" w:rsidRDefault="00D04DA7" w:rsidP="00B90D71"/>
    <w:p w14:paraId="1D44A1F8" w14:textId="6580853A" w:rsidR="00B90D71" w:rsidRPr="00B90D71" w:rsidRDefault="00B90D71" w:rsidP="00B90D71">
      <w:pPr>
        <w:jc w:val="center"/>
        <w:rPr>
          <w:rFonts w:ascii="Arial" w:hAnsi="Arial" w:cs="Arial"/>
          <w:b/>
          <w:bCs/>
          <w:sz w:val="24"/>
          <w:szCs w:val="24"/>
        </w:rPr>
      </w:pPr>
      <w:r w:rsidRPr="00B90D71">
        <w:rPr>
          <w:rFonts w:ascii="Arial" w:hAnsi="Arial" w:cs="Arial"/>
          <w:b/>
          <w:bCs/>
          <w:sz w:val="24"/>
          <w:szCs w:val="24"/>
        </w:rPr>
        <w:lastRenderedPageBreak/>
        <w:t>INTRODUCCIÓN</w:t>
      </w:r>
    </w:p>
    <w:p w14:paraId="7D622DA4" w14:textId="77777777" w:rsidR="00B90D71" w:rsidRPr="00B90D71" w:rsidRDefault="00B90D71" w:rsidP="00B90D71">
      <w:pPr>
        <w:spacing w:line="276" w:lineRule="auto"/>
        <w:jc w:val="both"/>
        <w:rPr>
          <w:rFonts w:ascii="Arial" w:hAnsi="Arial" w:cs="Arial"/>
        </w:rPr>
      </w:pPr>
      <w:r w:rsidRPr="00B90D71">
        <w:rPr>
          <w:rFonts w:ascii="Arial" w:hAnsi="Arial" w:cs="Arial"/>
        </w:rPr>
        <w:t>La práctica de la nutrición y dietética es una disciplina fundamental en el cuidado de la salud y el bienestar de las personas. Los nutriólogos desempeñan un papel crucial en la promoción de una alimentación saludable, la prevención y el tratamiento de enfermedades relacionadas con la nutrición, y la mejora de la calidad de vida de los individuos y comunidades.</w:t>
      </w:r>
    </w:p>
    <w:p w14:paraId="3A7DE643" w14:textId="77777777" w:rsidR="00B90D71" w:rsidRPr="00B90D71" w:rsidRDefault="00B90D71" w:rsidP="00B90D71">
      <w:pPr>
        <w:spacing w:line="276" w:lineRule="auto"/>
        <w:jc w:val="both"/>
        <w:rPr>
          <w:rFonts w:ascii="Arial" w:hAnsi="Arial" w:cs="Arial"/>
        </w:rPr>
      </w:pPr>
      <w:r w:rsidRPr="00B90D71">
        <w:rPr>
          <w:rFonts w:ascii="Arial" w:hAnsi="Arial" w:cs="Arial"/>
        </w:rPr>
        <w:t>En este contexto, es imperativo que los nutriólogos operen bajo un conjunto de principios éticos sólidos que guíen su comportamiento profesional y garanticen la integridad, la calidad y la equidad en la atención que brindan a sus pacientes. Este código de ética del nutriólogo aborda los principios fundamentales que rigen la conducta ética de los profesionales de la nutrición, tanto en su interacción con los pacientes como en sus relaciones con colegas y la sociedad en general.</w:t>
      </w:r>
    </w:p>
    <w:p w14:paraId="0AF77195" w14:textId="77777777" w:rsidR="00B90D71" w:rsidRPr="00B90D71" w:rsidRDefault="00B90D71" w:rsidP="00B90D71">
      <w:pPr>
        <w:spacing w:line="276" w:lineRule="auto"/>
        <w:jc w:val="both"/>
        <w:rPr>
          <w:rFonts w:ascii="Arial" w:hAnsi="Arial" w:cs="Arial"/>
        </w:rPr>
      </w:pPr>
      <w:r w:rsidRPr="00B90D71">
        <w:rPr>
          <w:rFonts w:ascii="Arial" w:hAnsi="Arial" w:cs="Arial"/>
        </w:rPr>
        <w:t>El presente código de ética refleja los valores esenciales que sustentan la práctica de la nutrición y dietética, destacando la responsabilidad social e individual del nutriólogo, su compromiso con la integridad y la calidad en la atención al paciente, y su colaboración con otros profesionales de la salud para promover el bienestar integral de la comunidad.</w:t>
      </w:r>
    </w:p>
    <w:p w14:paraId="51CD216B" w14:textId="77777777" w:rsidR="00B90D71" w:rsidRPr="00B90D71" w:rsidRDefault="00B90D71" w:rsidP="00B90D71">
      <w:pPr>
        <w:spacing w:line="276" w:lineRule="auto"/>
        <w:jc w:val="both"/>
        <w:rPr>
          <w:rFonts w:ascii="Arial" w:hAnsi="Arial" w:cs="Arial"/>
        </w:rPr>
      </w:pPr>
      <w:r w:rsidRPr="00B90D71">
        <w:rPr>
          <w:rFonts w:ascii="Arial" w:hAnsi="Arial" w:cs="Arial"/>
        </w:rPr>
        <w:t>A través de la adhesión a estos principios éticos, los nutriólogos demuestran su compromiso con la excelencia profesional, el respeto a la autonomía del paciente y la promoción de la equidad en el acceso a una alimentación saludable. Este código no solo sirve como guía para la conducta ética del nutriólogo, sino que también fortalece la confianza del público en la profesión y contribuye a la construcción de una sociedad más saludable y justa para todos.</w:t>
      </w:r>
    </w:p>
    <w:p w14:paraId="75CBB1F7" w14:textId="77777777" w:rsidR="00B90D71" w:rsidRDefault="00B90D71" w:rsidP="00B90D71"/>
    <w:p w14:paraId="426005BC" w14:textId="77777777" w:rsidR="00B90D71" w:rsidRDefault="00B90D71" w:rsidP="00B90D71"/>
    <w:p w14:paraId="0E43C652" w14:textId="77777777" w:rsidR="00B90D71" w:rsidRDefault="00B90D71" w:rsidP="00B90D71"/>
    <w:p w14:paraId="215967A4" w14:textId="77777777" w:rsidR="00B90D71" w:rsidRDefault="00B90D71" w:rsidP="00B90D71"/>
    <w:p w14:paraId="0CE44C48" w14:textId="77777777" w:rsidR="00B90D71" w:rsidRDefault="00B90D71" w:rsidP="00B90D71"/>
    <w:p w14:paraId="50B39536" w14:textId="77777777" w:rsidR="00B90D71" w:rsidRDefault="00B90D71" w:rsidP="00B90D71"/>
    <w:p w14:paraId="295031E3" w14:textId="77777777" w:rsidR="00B90D71" w:rsidRDefault="00B90D71" w:rsidP="00B90D71"/>
    <w:p w14:paraId="1F9ECA65" w14:textId="77777777" w:rsidR="00B90D71" w:rsidRDefault="00B90D71" w:rsidP="00B90D71"/>
    <w:p w14:paraId="5CD9433D" w14:textId="77777777" w:rsidR="00B90D71" w:rsidRDefault="00B90D71" w:rsidP="00B90D71"/>
    <w:p w14:paraId="7FD63227" w14:textId="77777777" w:rsidR="00B90D71" w:rsidRDefault="00B90D71" w:rsidP="00B90D71"/>
    <w:p w14:paraId="0A91257D" w14:textId="77777777" w:rsidR="00B90D71" w:rsidRDefault="00B90D71" w:rsidP="00B90D71"/>
    <w:p w14:paraId="31C71B86" w14:textId="77777777" w:rsidR="00B90D71" w:rsidRDefault="00B90D71" w:rsidP="00B90D71"/>
    <w:p w14:paraId="0F2D9157" w14:textId="77777777" w:rsidR="00B90D71" w:rsidRDefault="00B90D71" w:rsidP="00B90D7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9942AE0" w14:textId="77777777" w:rsidR="00B90D71" w:rsidRPr="00B90D71" w:rsidRDefault="00B90D71" w:rsidP="00B90D71">
      <w:pPr>
        <w:spacing w:line="276" w:lineRule="auto"/>
        <w:jc w:val="both"/>
        <w:rPr>
          <w:rFonts w:ascii="Arial" w:hAnsi="Arial" w:cs="Arial"/>
        </w:rPr>
      </w:pPr>
      <w:r w:rsidRPr="00B90D71">
        <w:rPr>
          <w:rFonts w:ascii="Arial" w:hAnsi="Arial" w:cs="Arial"/>
        </w:rPr>
        <w:t xml:space="preserve">Como profesionales de la salud dedicados al bienestar y la nutrición, los nutriólogos estamos comprometidos con altos estándares éticos en todas nuestras interacciones con los pacientes y colegas. Reconocemos la importancia de nuestra responsabilidad social </w:t>
      </w:r>
      <w:proofErr w:type="spellStart"/>
      <w:r w:rsidRPr="00B90D71">
        <w:rPr>
          <w:rFonts w:ascii="Arial" w:hAnsi="Arial" w:cs="Arial"/>
        </w:rPr>
        <w:t>y</w:t>
      </w:r>
      <w:proofErr w:type="spellEnd"/>
      <w:r w:rsidRPr="00B90D71">
        <w:rPr>
          <w:rFonts w:ascii="Arial" w:hAnsi="Arial" w:cs="Arial"/>
        </w:rPr>
        <w:t xml:space="preserve"> individual en la promoción de la salud y el tratamiento de enfermedades relacionadas con la alimentación. Este código de ética refleja nuestros valores fundamentales y guía nuestra conducta profesional.</w:t>
      </w:r>
    </w:p>
    <w:p w14:paraId="143D78D8" w14:textId="77777777" w:rsidR="00B90D71" w:rsidRPr="00B90D71" w:rsidRDefault="00B90D71" w:rsidP="00B90D71">
      <w:pPr>
        <w:spacing w:line="276" w:lineRule="auto"/>
        <w:jc w:val="both"/>
        <w:rPr>
          <w:rFonts w:ascii="Arial" w:hAnsi="Arial" w:cs="Arial"/>
        </w:rPr>
      </w:pPr>
      <w:r w:rsidRPr="00B90D71">
        <w:rPr>
          <w:rFonts w:ascii="Arial" w:hAnsi="Arial" w:cs="Arial"/>
          <w:b/>
          <w:bCs/>
        </w:rPr>
        <w:t>I. Responsabilidad Social:</w:t>
      </w:r>
    </w:p>
    <w:p w14:paraId="1551A30E" w14:textId="77777777" w:rsidR="00B90D71" w:rsidRPr="00B90D71" w:rsidRDefault="00B90D71" w:rsidP="00B90D71">
      <w:pPr>
        <w:numPr>
          <w:ilvl w:val="0"/>
          <w:numId w:val="2"/>
        </w:numPr>
        <w:spacing w:line="276" w:lineRule="auto"/>
        <w:jc w:val="both"/>
        <w:rPr>
          <w:rFonts w:ascii="Arial" w:hAnsi="Arial" w:cs="Arial"/>
        </w:rPr>
      </w:pPr>
      <w:r w:rsidRPr="00B90D71">
        <w:rPr>
          <w:rFonts w:ascii="Arial" w:hAnsi="Arial" w:cs="Arial"/>
          <w:b/>
          <w:bCs/>
        </w:rPr>
        <w:t>Compromiso con la salud pública:</w:t>
      </w:r>
      <w:r w:rsidRPr="00B90D71">
        <w:rPr>
          <w:rFonts w:ascii="Arial" w:hAnsi="Arial" w:cs="Arial"/>
        </w:rPr>
        <w:t xml:space="preserve"> Nos comprometemos a promover la salud y prevenir enfermedades a nivel comunitario, mediante la educación nutricional y la participación en programas de salud pública.</w:t>
      </w:r>
    </w:p>
    <w:p w14:paraId="77E9067B" w14:textId="77777777" w:rsidR="00B90D71" w:rsidRPr="00B90D71" w:rsidRDefault="00B90D71" w:rsidP="00B90D71">
      <w:pPr>
        <w:numPr>
          <w:ilvl w:val="0"/>
          <w:numId w:val="2"/>
        </w:numPr>
        <w:spacing w:line="276" w:lineRule="auto"/>
        <w:jc w:val="both"/>
        <w:rPr>
          <w:rFonts w:ascii="Arial" w:hAnsi="Arial" w:cs="Arial"/>
        </w:rPr>
      </w:pPr>
      <w:r w:rsidRPr="00B90D71">
        <w:rPr>
          <w:rFonts w:ascii="Arial" w:hAnsi="Arial" w:cs="Arial"/>
          <w:b/>
          <w:bCs/>
        </w:rPr>
        <w:t>Equidad y accesibilidad:</w:t>
      </w:r>
      <w:r w:rsidRPr="00B90D71">
        <w:rPr>
          <w:rFonts w:ascii="Arial" w:hAnsi="Arial" w:cs="Arial"/>
        </w:rPr>
        <w:t xml:space="preserve"> Garantizamos que nuestros servicios sean accesibles para todas las personas, independientemente de su situación económica, género, etnia o cualquier otra condición, promoviendo la equidad en el acceso a una alimentación adecuada.</w:t>
      </w:r>
    </w:p>
    <w:p w14:paraId="41AA97F1" w14:textId="77777777" w:rsidR="00B90D71" w:rsidRPr="00B90D71" w:rsidRDefault="00B90D71" w:rsidP="00B90D71">
      <w:pPr>
        <w:numPr>
          <w:ilvl w:val="0"/>
          <w:numId w:val="2"/>
        </w:numPr>
        <w:spacing w:line="276" w:lineRule="auto"/>
        <w:jc w:val="both"/>
        <w:rPr>
          <w:rFonts w:ascii="Arial" w:hAnsi="Arial" w:cs="Arial"/>
        </w:rPr>
      </w:pPr>
      <w:r w:rsidRPr="00B90D71">
        <w:rPr>
          <w:rFonts w:ascii="Arial" w:hAnsi="Arial" w:cs="Arial"/>
          <w:b/>
          <w:bCs/>
        </w:rPr>
        <w:t>Integridad en la información:</w:t>
      </w:r>
      <w:r w:rsidRPr="00B90D71">
        <w:rPr>
          <w:rFonts w:ascii="Arial" w:hAnsi="Arial" w:cs="Arial"/>
        </w:rPr>
        <w:t xml:space="preserve"> Nos comprometemos a proporcionar información veraz y basada en evidencia científica en todas nuestras interacciones con el público, evitando la promoción de prácticas nutricionales no respaldadas por la evidencia.</w:t>
      </w:r>
    </w:p>
    <w:p w14:paraId="4893CABF" w14:textId="77777777" w:rsidR="00B90D71" w:rsidRPr="00B90D71" w:rsidRDefault="00B90D71" w:rsidP="00B90D71">
      <w:pPr>
        <w:spacing w:line="276" w:lineRule="auto"/>
        <w:jc w:val="both"/>
        <w:rPr>
          <w:rFonts w:ascii="Arial" w:hAnsi="Arial" w:cs="Arial"/>
        </w:rPr>
      </w:pPr>
      <w:r w:rsidRPr="00B90D71">
        <w:rPr>
          <w:rFonts w:ascii="Arial" w:hAnsi="Arial" w:cs="Arial"/>
          <w:b/>
          <w:bCs/>
        </w:rPr>
        <w:t>II. Responsabilidad Individual:</w:t>
      </w:r>
    </w:p>
    <w:p w14:paraId="68D5E530" w14:textId="77777777" w:rsidR="00B90D71" w:rsidRPr="00B90D71" w:rsidRDefault="00B90D71" w:rsidP="00B90D71">
      <w:pPr>
        <w:numPr>
          <w:ilvl w:val="0"/>
          <w:numId w:val="3"/>
        </w:numPr>
        <w:spacing w:line="276" w:lineRule="auto"/>
        <w:jc w:val="both"/>
        <w:rPr>
          <w:rFonts w:ascii="Arial" w:hAnsi="Arial" w:cs="Arial"/>
        </w:rPr>
      </w:pPr>
      <w:r w:rsidRPr="00B90D71">
        <w:rPr>
          <w:rFonts w:ascii="Arial" w:hAnsi="Arial" w:cs="Arial"/>
          <w:b/>
          <w:bCs/>
        </w:rPr>
        <w:t>Competencia profesional:</w:t>
      </w:r>
      <w:r w:rsidRPr="00B90D71">
        <w:rPr>
          <w:rFonts w:ascii="Arial" w:hAnsi="Arial" w:cs="Arial"/>
        </w:rPr>
        <w:t xml:space="preserve"> Nos comprometemos a mantener y mejorar continuamente nuestros conocimientos y habilidades mediante la educación continua y el desarrollo profesional, garantizando así la calidad de la atención nutricional que brindamos.</w:t>
      </w:r>
    </w:p>
    <w:p w14:paraId="70C6608A" w14:textId="77777777" w:rsidR="00B90D71" w:rsidRPr="00B90D71" w:rsidRDefault="00B90D71" w:rsidP="00B90D71">
      <w:pPr>
        <w:numPr>
          <w:ilvl w:val="0"/>
          <w:numId w:val="3"/>
        </w:numPr>
        <w:spacing w:line="276" w:lineRule="auto"/>
        <w:jc w:val="both"/>
        <w:rPr>
          <w:rFonts w:ascii="Arial" w:hAnsi="Arial" w:cs="Arial"/>
        </w:rPr>
      </w:pPr>
      <w:r w:rsidRPr="00B90D71">
        <w:rPr>
          <w:rFonts w:ascii="Arial" w:hAnsi="Arial" w:cs="Arial"/>
          <w:b/>
          <w:bCs/>
        </w:rPr>
        <w:t>Confidencialidad:</w:t>
      </w:r>
      <w:r w:rsidRPr="00B90D71">
        <w:rPr>
          <w:rFonts w:ascii="Arial" w:hAnsi="Arial" w:cs="Arial"/>
        </w:rPr>
        <w:t xml:space="preserve"> Respetamos la privacidad y confidencialidad de la información de nuestros pacientes, manteniendo la confidencialidad de los registros médicos y la información personal en todo momento.</w:t>
      </w:r>
    </w:p>
    <w:p w14:paraId="057282E0" w14:textId="77777777" w:rsidR="00B90D71" w:rsidRPr="00B90D71" w:rsidRDefault="00B90D71" w:rsidP="00B90D71">
      <w:pPr>
        <w:numPr>
          <w:ilvl w:val="0"/>
          <w:numId w:val="3"/>
        </w:numPr>
        <w:spacing w:line="276" w:lineRule="auto"/>
        <w:jc w:val="both"/>
        <w:rPr>
          <w:rFonts w:ascii="Arial" w:hAnsi="Arial" w:cs="Arial"/>
        </w:rPr>
      </w:pPr>
      <w:r w:rsidRPr="00B90D71">
        <w:rPr>
          <w:rFonts w:ascii="Arial" w:hAnsi="Arial" w:cs="Arial"/>
          <w:b/>
          <w:bCs/>
        </w:rPr>
        <w:t>Autonomía del paciente:</w:t>
      </w:r>
      <w:r w:rsidRPr="00B90D71">
        <w:rPr>
          <w:rFonts w:ascii="Arial" w:hAnsi="Arial" w:cs="Arial"/>
        </w:rPr>
        <w:t xml:space="preserve"> Reconocemos y respetamos la autonomía de nuestros pacientes para tomar decisiones informadas sobre su salud y alimentación, proporcionando información objetiva y apoyo para facilitar su toma de decisiones.</w:t>
      </w:r>
    </w:p>
    <w:p w14:paraId="15137EDB" w14:textId="77777777" w:rsidR="00B90D71" w:rsidRPr="00B90D71" w:rsidRDefault="00B90D71" w:rsidP="00B90D71">
      <w:pPr>
        <w:spacing w:line="276" w:lineRule="auto"/>
        <w:jc w:val="both"/>
        <w:rPr>
          <w:rFonts w:ascii="Arial" w:hAnsi="Arial" w:cs="Arial"/>
        </w:rPr>
      </w:pPr>
      <w:r w:rsidRPr="00B90D71">
        <w:rPr>
          <w:rFonts w:ascii="Arial" w:hAnsi="Arial" w:cs="Arial"/>
          <w:b/>
          <w:bCs/>
        </w:rPr>
        <w:t>III. Relaciones con los Pacientes:</w:t>
      </w:r>
    </w:p>
    <w:p w14:paraId="27F642DE" w14:textId="77777777" w:rsidR="00B90D71" w:rsidRPr="00B90D71" w:rsidRDefault="00B90D71" w:rsidP="00B90D71">
      <w:pPr>
        <w:numPr>
          <w:ilvl w:val="0"/>
          <w:numId w:val="4"/>
        </w:numPr>
        <w:spacing w:line="276" w:lineRule="auto"/>
        <w:jc w:val="both"/>
        <w:rPr>
          <w:rFonts w:ascii="Arial" w:hAnsi="Arial" w:cs="Arial"/>
        </w:rPr>
      </w:pPr>
      <w:r w:rsidRPr="00B90D71">
        <w:rPr>
          <w:rFonts w:ascii="Arial" w:hAnsi="Arial" w:cs="Arial"/>
          <w:b/>
          <w:bCs/>
        </w:rPr>
        <w:t>Empatía y compasión:</w:t>
      </w:r>
      <w:r w:rsidRPr="00B90D71">
        <w:rPr>
          <w:rFonts w:ascii="Arial" w:hAnsi="Arial" w:cs="Arial"/>
        </w:rPr>
        <w:t xml:space="preserve"> Nos comprometemos a tratar a nuestros pacientes con empatía, compasión y respeto en todo momento, reconociendo sus necesidades individuales y fomentando una relación terapéutica basada en la confianza mutua.</w:t>
      </w:r>
    </w:p>
    <w:p w14:paraId="2D70180A" w14:textId="77777777" w:rsidR="00B90D71" w:rsidRPr="00B90D71" w:rsidRDefault="00B90D71" w:rsidP="00B90D71">
      <w:pPr>
        <w:numPr>
          <w:ilvl w:val="0"/>
          <w:numId w:val="4"/>
        </w:numPr>
        <w:spacing w:line="276" w:lineRule="auto"/>
        <w:jc w:val="both"/>
        <w:rPr>
          <w:rFonts w:ascii="Arial" w:hAnsi="Arial" w:cs="Arial"/>
        </w:rPr>
      </w:pPr>
      <w:r w:rsidRPr="00B90D71">
        <w:rPr>
          <w:rFonts w:ascii="Arial" w:hAnsi="Arial" w:cs="Arial"/>
          <w:b/>
          <w:bCs/>
        </w:rPr>
        <w:t>Consentimiento informado:</w:t>
      </w:r>
      <w:r w:rsidRPr="00B90D71">
        <w:rPr>
          <w:rFonts w:ascii="Arial" w:hAnsi="Arial" w:cs="Arial"/>
        </w:rPr>
        <w:t xml:space="preserve"> Garantizamos que nuestros pacientes comprendan completamente los riesgos y beneficios de los tratamientos nutricionales propuestos antes de tomar cualquier decisión, respetando su derecho a dar o negar su consentimiento informado.</w:t>
      </w:r>
    </w:p>
    <w:p w14:paraId="405705DC" w14:textId="77777777" w:rsidR="00B90D71" w:rsidRPr="00B90D71" w:rsidRDefault="00B90D71" w:rsidP="00B90D71">
      <w:pPr>
        <w:spacing w:line="276" w:lineRule="auto"/>
        <w:jc w:val="both"/>
        <w:rPr>
          <w:rFonts w:ascii="Arial" w:hAnsi="Arial" w:cs="Arial"/>
        </w:rPr>
      </w:pPr>
      <w:r w:rsidRPr="00B90D71">
        <w:rPr>
          <w:rFonts w:ascii="Arial" w:hAnsi="Arial" w:cs="Arial"/>
          <w:b/>
          <w:bCs/>
        </w:rPr>
        <w:lastRenderedPageBreak/>
        <w:t>IV. Relaciones con los Colegas:</w:t>
      </w:r>
    </w:p>
    <w:p w14:paraId="658894AC" w14:textId="77777777" w:rsidR="00B90D71" w:rsidRPr="00B90D71" w:rsidRDefault="00B90D71" w:rsidP="00B90D71">
      <w:pPr>
        <w:numPr>
          <w:ilvl w:val="0"/>
          <w:numId w:val="5"/>
        </w:numPr>
        <w:spacing w:line="276" w:lineRule="auto"/>
        <w:jc w:val="both"/>
        <w:rPr>
          <w:rFonts w:ascii="Arial" w:hAnsi="Arial" w:cs="Arial"/>
        </w:rPr>
      </w:pPr>
      <w:r w:rsidRPr="00B90D71">
        <w:rPr>
          <w:rFonts w:ascii="Arial" w:hAnsi="Arial" w:cs="Arial"/>
          <w:b/>
          <w:bCs/>
        </w:rPr>
        <w:t>Colaboración interdisciplinaria:</w:t>
      </w:r>
      <w:r w:rsidRPr="00B90D71">
        <w:rPr>
          <w:rFonts w:ascii="Arial" w:hAnsi="Arial" w:cs="Arial"/>
        </w:rPr>
        <w:t xml:space="preserve"> Reconocemos el valor del trabajo en equipo y nos comprometemos a colaborar de manera efectiva con otros profesionales de la salud, respetando sus conocimientos y competencias para brindar la mejor atención posible a nuestros pacientes.</w:t>
      </w:r>
    </w:p>
    <w:p w14:paraId="43BC7CD3" w14:textId="77777777" w:rsidR="00B90D71" w:rsidRPr="00B90D71" w:rsidRDefault="00B90D71" w:rsidP="00B90D71">
      <w:pPr>
        <w:numPr>
          <w:ilvl w:val="0"/>
          <w:numId w:val="5"/>
        </w:numPr>
        <w:spacing w:line="276" w:lineRule="auto"/>
        <w:jc w:val="both"/>
        <w:rPr>
          <w:rFonts w:ascii="Arial" w:hAnsi="Arial" w:cs="Arial"/>
        </w:rPr>
      </w:pPr>
      <w:r w:rsidRPr="00B90D71">
        <w:rPr>
          <w:rFonts w:ascii="Arial" w:hAnsi="Arial" w:cs="Arial"/>
          <w:b/>
          <w:bCs/>
        </w:rPr>
        <w:t>Honestidad y respeto:</w:t>
      </w:r>
      <w:r w:rsidRPr="00B90D71">
        <w:rPr>
          <w:rFonts w:ascii="Arial" w:hAnsi="Arial" w:cs="Arial"/>
        </w:rPr>
        <w:t xml:space="preserve"> Mantenemos relaciones profesionales basadas en la honestidad, el respeto y la comunicación abierta con nuestros colegas, evitando la competencia desleal y promoviendo un ambiente de trabajo colaborativo y respetuoso.</w:t>
      </w:r>
    </w:p>
    <w:p w14:paraId="310D8B89" w14:textId="77777777" w:rsidR="00B90D71" w:rsidRPr="00B90D71" w:rsidRDefault="00B90D71" w:rsidP="00B90D71">
      <w:pPr>
        <w:spacing w:line="276" w:lineRule="auto"/>
        <w:jc w:val="both"/>
        <w:rPr>
          <w:rFonts w:ascii="Arial" w:hAnsi="Arial" w:cs="Arial"/>
        </w:rPr>
      </w:pPr>
      <w:r w:rsidRPr="00B90D71">
        <w:rPr>
          <w:rFonts w:ascii="Arial" w:hAnsi="Arial" w:cs="Arial"/>
        </w:rPr>
        <w:t>Este código de ética refleja nuestros compromisos como nutriólogos con la sociedad, nuestros pacientes y colegas. Nos comprometemos a cumplir con estos principios éticos en todas nuestras actividades profesionales, promoviendo así la salud y el bienestar de la comunidad a la que servimos.</w:t>
      </w:r>
    </w:p>
    <w:p w14:paraId="6FAEDB49" w14:textId="77777777" w:rsidR="00B90D71" w:rsidRPr="00B90D71" w:rsidRDefault="00B90D71" w:rsidP="00B90D71">
      <w:pPr>
        <w:rPr>
          <w:rFonts w:ascii="Arial" w:hAnsi="Arial" w:cs="Arial"/>
          <w:vanish/>
        </w:rPr>
      </w:pPr>
      <w:r w:rsidRPr="00B90D71">
        <w:rPr>
          <w:rFonts w:ascii="Arial" w:hAnsi="Arial" w:cs="Arial"/>
          <w:vanish/>
        </w:rPr>
        <w:t>Principio del formulario</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063117F0" w14:textId="77777777" w:rsidR="00B90D71" w:rsidRPr="00C569EB" w:rsidRDefault="00B90D71"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43A94B6" w14:textId="77777777" w:rsidR="00B90D71" w:rsidRPr="00B90D71" w:rsidRDefault="00B90D71" w:rsidP="00B90D71">
      <w:pPr>
        <w:spacing w:line="276" w:lineRule="auto"/>
        <w:jc w:val="both"/>
        <w:rPr>
          <w:rFonts w:ascii="Arial" w:hAnsi="Arial" w:cs="Arial"/>
        </w:rPr>
      </w:pPr>
      <w:r w:rsidRPr="00B90D71">
        <w:rPr>
          <w:rFonts w:ascii="Arial" w:hAnsi="Arial" w:cs="Arial"/>
        </w:rPr>
        <w:t>En conclusión, el código de ética del nutriólogo es un marco integral que establece los principios fundamentales que guían la práctica profesional en el campo de la nutrición y la dietética. Este código refleja el compromiso del nutriólogo con la promoción de la salud, el respeto a la autonomía del paciente, la integridad en la información y la colaboración interdisciplinaria para mejorar el bienestar de la comunidad.</w:t>
      </w:r>
    </w:p>
    <w:p w14:paraId="1667D7C0" w14:textId="77777777" w:rsidR="00B90D71" w:rsidRPr="00B90D71" w:rsidRDefault="00B90D71" w:rsidP="00B90D71">
      <w:pPr>
        <w:spacing w:line="276" w:lineRule="auto"/>
        <w:jc w:val="both"/>
        <w:rPr>
          <w:rFonts w:ascii="Arial" w:hAnsi="Arial" w:cs="Arial"/>
        </w:rPr>
      </w:pPr>
      <w:r w:rsidRPr="00B90D71">
        <w:rPr>
          <w:rFonts w:ascii="Arial" w:hAnsi="Arial" w:cs="Arial"/>
        </w:rPr>
        <w:t>Al adherirse a los principios éticos delineados en este código, los nutriólogos no solo garantizan la calidad y la equidad en la atención que brindan a sus pacientes, sino que también contribuyen a fortalecer la confianza del público en la profesión y a promover una sociedad más saludable y justa para todos.</w:t>
      </w:r>
    </w:p>
    <w:p w14:paraId="28CC8BC3" w14:textId="77777777" w:rsidR="00B90D71" w:rsidRPr="00B90D71" w:rsidRDefault="00B90D71" w:rsidP="00B90D71">
      <w:pPr>
        <w:spacing w:line="276" w:lineRule="auto"/>
        <w:jc w:val="both"/>
        <w:rPr>
          <w:rFonts w:ascii="Arial" w:hAnsi="Arial" w:cs="Arial"/>
        </w:rPr>
      </w:pPr>
      <w:r w:rsidRPr="00B90D71">
        <w:rPr>
          <w:rFonts w:ascii="Arial" w:hAnsi="Arial" w:cs="Arial"/>
        </w:rPr>
        <w:t>Es imperativo que todos los nutriólogos, como profesionales de la salud, internalicen y practiquen estos principios éticos en todas sus interacciones profesionales, demostrando así su compromiso con la excelencia, la integridad y el servicio a la comunidad. Solo mediante el cumplimiento de estos estándares éticos podemos asegurar que la práctica de la nutrición y la dietética continúe siendo un pilar fundamental en la promoción del bienestar humano en nuestra sociedad.</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B90D71">
      <w:pP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79416C83" w14:textId="440CBFF5" w:rsidR="00D04DA7" w:rsidRDefault="00D04DA7" w:rsidP="00B90D71">
      <w:pPr>
        <w:rPr>
          <w:rFonts w:ascii="Arial" w:hAnsi="Arial" w:cs="Arial"/>
          <w:b/>
          <w:bCs/>
          <w:sz w:val="24"/>
          <w:szCs w:val="24"/>
        </w:rPr>
      </w:pPr>
    </w:p>
    <w:p w14:paraId="2F73D891" w14:textId="77777777" w:rsidR="00B90D71" w:rsidRPr="00C569EB" w:rsidRDefault="00B90D71" w:rsidP="00B90D71">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F7C168B" w14:textId="07DFA70A" w:rsidR="00B90D71"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de Nutriólogos A. C., C. M., &amp; del Nutriólogo, C. D. E. É. P. (s/f). CÓDIGO DE ÉTICA. Cmnutriologos.org. Recuperado el </w:t>
      </w:r>
      <w:r>
        <w:rPr>
          <w:rFonts w:ascii="Arial" w:hAnsi="Arial" w:cs="Arial"/>
          <w:lang w:eastAsia="es-MX"/>
        </w:rPr>
        <w:t>6</w:t>
      </w:r>
      <w:r w:rsidRPr="00B90D71">
        <w:rPr>
          <w:rFonts w:ascii="Arial" w:hAnsi="Arial" w:cs="Arial"/>
          <w:lang w:eastAsia="es-MX"/>
        </w:rPr>
        <w:t xml:space="preserve"> de febrero de 2024, de https://www.cmnutriologos.org/recursos/Codigo_de_etica.pdf</w:t>
      </w:r>
    </w:p>
    <w:p w14:paraId="7679A763" w14:textId="7317CE2A" w:rsidR="00B90D71"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Disciplinas en el </w:t>
      </w:r>
      <w:proofErr w:type="spellStart"/>
      <w:r w:rsidRPr="00B90D71">
        <w:rPr>
          <w:rFonts w:ascii="Arial" w:hAnsi="Arial" w:cs="Arial"/>
          <w:lang w:eastAsia="es-MX"/>
        </w:rPr>
        <w:t>area</w:t>
      </w:r>
      <w:proofErr w:type="spellEnd"/>
      <w:r w:rsidRPr="00B90D71">
        <w:rPr>
          <w:rFonts w:ascii="Arial" w:hAnsi="Arial" w:cs="Arial"/>
          <w:lang w:eastAsia="es-MX"/>
        </w:rPr>
        <w:t xml:space="preserve"> de </w:t>
      </w:r>
      <w:proofErr w:type="spellStart"/>
      <w:r w:rsidRPr="00B90D71">
        <w:rPr>
          <w:rFonts w:ascii="Arial" w:hAnsi="Arial" w:cs="Arial"/>
          <w:lang w:eastAsia="es-MX"/>
        </w:rPr>
        <w:t>nutricion</w:t>
      </w:r>
      <w:proofErr w:type="spellEnd"/>
      <w:r w:rsidRPr="00B90D71">
        <w:rPr>
          <w:rFonts w:ascii="Arial" w:hAnsi="Arial" w:cs="Arial"/>
          <w:lang w:eastAsia="es-MX"/>
        </w:rPr>
        <w:t xml:space="preserve">. (s/f). Mindomo.com. Recuperado el </w:t>
      </w:r>
      <w:r>
        <w:rPr>
          <w:rFonts w:ascii="Arial" w:hAnsi="Arial" w:cs="Arial"/>
          <w:lang w:eastAsia="es-MX"/>
        </w:rPr>
        <w:t>6</w:t>
      </w:r>
      <w:r w:rsidRPr="00B90D71">
        <w:rPr>
          <w:rFonts w:ascii="Arial" w:hAnsi="Arial" w:cs="Arial"/>
          <w:lang w:eastAsia="es-MX"/>
        </w:rPr>
        <w:t xml:space="preserve"> de febrero de 2024, de https://www.mindomo.com/es/mindmap/disciplinas-en-el-area-de-nutricion-f5719f0b7335478ea9d483c2e3323bbd</w:t>
      </w:r>
    </w:p>
    <w:p w14:paraId="34177973" w14:textId="71097D9C" w:rsidR="00B90D71" w:rsidRPr="00B90D71" w:rsidRDefault="00B90D71" w:rsidP="00B90D71">
      <w:pPr>
        <w:spacing w:line="276" w:lineRule="auto"/>
        <w:jc w:val="both"/>
        <w:rPr>
          <w:rFonts w:ascii="Arial" w:hAnsi="Arial" w:cs="Arial"/>
          <w:lang w:eastAsia="es-MX"/>
        </w:rPr>
      </w:pPr>
      <w:proofErr w:type="spellStart"/>
      <w:r w:rsidRPr="00B90D71">
        <w:rPr>
          <w:rFonts w:ascii="Arial" w:hAnsi="Arial" w:cs="Arial"/>
          <w:lang w:eastAsia="es-MX"/>
        </w:rPr>
        <w:t>feedginminds</w:t>
      </w:r>
      <w:proofErr w:type="spellEnd"/>
      <w:r w:rsidRPr="00B90D71">
        <w:rPr>
          <w:rFonts w:ascii="Arial" w:hAnsi="Arial" w:cs="Arial"/>
          <w:lang w:eastAsia="es-MX"/>
        </w:rPr>
        <w:t xml:space="preserve">. (s/f). Seguridad alimentaria. Fao.org. Recuperado el </w:t>
      </w:r>
      <w:r>
        <w:rPr>
          <w:rFonts w:ascii="Arial" w:hAnsi="Arial" w:cs="Arial"/>
          <w:lang w:eastAsia="es-MX"/>
        </w:rPr>
        <w:t>6</w:t>
      </w:r>
      <w:r w:rsidRPr="00B90D71">
        <w:rPr>
          <w:rFonts w:ascii="Arial" w:hAnsi="Arial" w:cs="Arial"/>
          <w:lang w:eastAsia="es-MX"/>
        </w:rPr>
        <w:t xml:space="preserve"> de febrero de 2024, de https://www.fao.org/3/am289s/am289s03.pdf</w:t>
      </w:r>
    </w:p>
    <w:p w14:paraId="6E661BE5" w14:textId="3C7D2512" w:rsidR="00B90D71"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Ispizua, J. S. (s/f). La </w:t>
      </w:r>
      <w:proofErr w:type="spellStart"/>
      <w:r w:rsidRPr="00B90D71">
        <w:rPr>
          <w:rFonts w:ascii="Arial" w:hAnsi="Arial" w:cs="Arial"/>
          <w:lang w:eastAsia="es-MX"/>
        </w:rPr>
        <w:t>nutricion</w:t>
      </w:r>
      <w:proofErr w:type="spellEnd"/>
      <w:r w:rsidRPr="00B90D71">
        <w:rPr>
          <w:rFonts w:ascii="Arial" w:hAnsi="Arial" w:cs="Arial"/>
          <w:lang w:eastAsia="es-MX"/>
        </w:rPr>
        <w:t xml:space="preserve"> en el deporte. </w:t>
      </w:r>
      <w:proofErr w:type="spellStart"/>
      <w:r w:rsidRPr="00B90D71">
        <w:rPr>
          <w:rFonts w:ascii="Arial" w:hAnsi="Arial" w:cs="Arial"/>
          <w:lang w:eastAsia="es-MX"/>
        </w:rPr>
        <w:t>Bizkaia.eus</w:t>
      </w:r>
      <w:proofErr w:type="spellEnd"/>
      <w:r w:rsidRPr="00B90D71">
        <w:rPr>
          <w:rFonts w:ascii="Arial" w:hAnsi="Arial" w:cs="Arial"/>
          <w:lang w:eastAsia="es-MX"/>
        </w:rPr>
        <w:t xml:space="preserve">. Recuperado el </w:t>
      </w:r>
      <w:r>
        <w:rPr>
          <w:rFonts w:ascii="Arial" w:hAnsi="Arial" w:cs="Arial"/>
          <w:lang w:eastAsia="es-MX"/>
        </w:rPr>
        <w:t xml:space="preserve">6 </w:t>
      </w:r>
      <w:r w:rsidRPr="00B90D71">
        <w:rPr>
          <w:rFonts w:ascii="Arial" w:hAnsi="Arial" w:cs="Arial"/>
          <w:lang w:eastAsia="es-MX"/>
        </w:rPr>
        <w:t>de febrero de 2024, de https://www.bizkaia.eus/home2/archivos/DPTO4/Temas/1_%20LIBRO%20NUTRICIONPARTE%20CASTELLANO.pdf?hash=8939efa9228b2e559c66afae32f1f01b&amp;idioma=CA</w:t>
      </w:r>
    </w:p>
    <w:p w14:paraId="34A668DF" w14:textId="1D61656F" w:rsidR="00B90D71"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Los factores determinantes de la elección de alimentos. (s/f). Eufic.org. Recuperado el </w:t>
      </w:r>
      <w:r>
        <w:rPr>
          <w:rFonts w:ascii="Arial" w:hAnsi="Arial" w:cs="Arial"/>
          <w:lang w:eastAsia="es-MX"/>
        </w:rPr>
        <w:t>6</w:t>
      </w:r>
      <w:r w:rsidRPr="00B90D71">
        <w:rPr>
          <w:rFonts w:ascii="Arial" w:hAnsi="Arial" w:cs="Arial"/>
          <w:lang w:eastAsia="es-MX"/>
        </w:rPr>
        <w:t xml:space="preserve"> de febrero de 2024, de https://www.eufic.org/es/vida-sana/articulo/los-factores-determinantes-de-la-eleccion-de-alimentos/</w:t>
      </w:r>
    </w:p>
    <w:p w14:paraId="6F121251" w14:textId="3D1658A9" w:rsidR="00B90D71"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Nutrición y salud. (s/f). Fao.org. Recuperado el </w:t>
      </w:r>
      <w:r>
        <w:rPr>
          <w:rFonts w:ascii="Arial" w:hAnsi="Arial" w:cs="Arial"/>
          <w:lang w:eastAsia="es-MX"/>
        </w:rPr>
        <w:t>6</w:t>
      </w:r>
      <w:r w:rsidRPr="00B90D71">
        <w:rPr>
          <w:rFonts w:ascii="Arial" w:hAnsi="Arial" w:cs="Arial"/>
          <w:lang w:eastAsia="es-MX"/>
        </w:rPr>
        <w:t xml:space="preserve"> de febrero de 2024, de https://www.fao.org/3/am401s/am401s04.pdf</w:t>
      </w:r>
    </w:p>
    <w:p w14:paraId="20968143" w14:textId="3E173823" w:rsidR="003D1E2A" w:rsidRPr="00B90D71" w:rsidRDefault="00B90D71" w:rsidP="00B90D71">
      <w:pPr>
        <w:spacing w:line="276" w:lineRule="auto"/>
        <w:jc w:val="both"/>
        <w:rPr>
          <w:rFonts w:ascii="Arial" w:hAnsi="Arial" w:cs="Arial"/>
          <w:lang w:eastAsia="es-MX"/>
        </w:rPr>
      </w:pPr>
      <w:r w:rsidRPr="00B90D71">
        <w:rPr>
          <w:rFonts w:ascii="Arial" w:hAnsi="Arial" w:cs="Arial"/>
          <w:lang w:eastAsia="es-MX"/>
        </w:rPr>
        <w:t xml:space="preserve">UNADM. (s/f). Generalidades de Nutrición y Dietética. Unadmexico.mx. Recuperado el </w:t>
      </w:r>
      <w:r>
        <w:rPr>
          <w:rFonts w:ascii="Arial" w:hAnsi="Arial" w:cs="Arial"/>
          <w:lang w:eastAsia="es-MX"/>
        </w:rPr>
        <w:t>6</w:t>
      </w:r>
      <w:r w:rsidRPr="00B90D71">
        <w:rPr>
          <w:rFonts w:ascii="Arial" w:hAnsi="Arial" w:cs="Arial"/>
          <w:lang w:eastAsia="es-MX"/>
        </w:rPr>
        <w:t xml:space="preserve"> de febrero de 2024, de https://dmd.unadmexico.mx/contenidos/DCSBA/BLOQUE1/NA/03/NIND/unidad_01/descargables/NIND_U1_Contenido.pdf</w:t>
      </w:r>
    </w:p>
    <w:sectPr w:rsidR="003D1E2A" w:rsidRPr="00B90D7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B9E2" w14:textId="77777777" w:rsidR="005A649B" w:rsidRDefault="005A649B" w:rsidP="00D04DA7">
      <w:pPr>
        <w:spacing w:after="0" w:line="240" w:lineRule="auto"/>
      </w:pPr>
      <w:r>
        <w:separator/>
      </w:r>
    </w:p>
  </w:endnote>
  <w:endnote w:type="continuationSeparator" w:id="0">
    <w:p w14:paraId="086414ED" w14:textId="77777777" w:rsidR="005A649B" w:rsidRDefault="005A649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F88D" w14:textId="77777777" w:rsidR="005A649B" w:rsidRDefault="005A649B" w:rsidP="00D04DA7">
      <w:pPr>
        <w:spacing w:after="0" w:line="240" w:lineRule="auto"/>
      </w:pPr>
      <w:r>
        <w:separator/>
      </w:r>
    </w:p>
  </w:footnote>
  <w:footnote w:type="continuationSeparator" w:id="0">
    <w:p w14:paraId="79A761F5" w14:textId="77777777" w:rsidR="005A649B" w:rsidRDefault="005A649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E4A"/>
    <w:multiLevelType w:val="multilevel"/>
    <w:tmpl w:val="C104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47F"/>
    <w:multiLevelType w:val="multilevel"/>
    <w:tmpl w:val="5BB6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93530A"/>
    <w:multiLevelType w:val="multilevel"/>
    <w:tmpl w:val="FBA4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35112"/>
    <w:multiLevelType w:val="multilevel"/>
    <w:tmpl w:val="ED1C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2"/>
  </w:num>
  <w:num w:numId="2" w16cid:durableId="283274949">
    <w:abstractNumId w:val="3"/>
  </w:num>
  <w:num w:numId="3" w16cid:durableId="1641038365">
    <w:abstractNumId w:val="4"/>
  </w:num>
  <w:num w:numId="4" w16cid:durableId="70201590">
    <w:abstractNumId w:val="0"/>
  </w:num>
  <w:num w:numId="5" w16cid:durableId="191073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87B28"/>
    <w:rsid w:val="003C646E"/>
    <w:rsid w:val="003D1E2A"/>
    <w:rsid w:val="004339A9"/>
    <w:rsid w:val="00595D26"/>
    <w:rsid w:val="005A649B"/>
    <w:rsid w:val="006A209D"/>
    <w:rsid w:val="00761426"/>
    <w:rsid w:val="00776735"/>
    <w:rsid w:val="007B49CB"/>
    <w:rsid w:val="008B6E73"/>
    <w:rsid w:val="00921EF1"/>
    <w:rsid w:val="00983390"/>
    <w:rsid w:val="00A27F3C"/>
    <w:rsid w:val="00B2643B"/>
    <w:rsid w:val="00B90D71"/>
    <w:rsid w:val="00C253F1"/>
    <w:rsid w:val="00D04DA7"/>
    <w:rsid w:val="00D167D0"/>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0D7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65">
      <w:bodyDiv w:val="1"/>
      <w:marLeft w:val="0"/>
      <w:marRight w:val="0"/>
      <w:marTop w:val="0"/>
      <w:marBottom w:val="0"/>
      <w:divBdr>
        <w:top w:val="none" w:sz="0" w:space="0" w:color="auto"/>
        <w:left w:val="none" w:sz="0" w:space="0" w:color="auto"/>
        <w:bottom w:val="none" w:sz="0" w:space="0" w:color="auto"/>
        <w:right w:val="none" w:sz="0" w:space="0" w:color="auto"/>
      </w:divBdr>
    </w:div>
    <w:div w:id="371733879">
      <w:bodyDiv w:val="1"/>
      <w:marLeft w:val="0"/>
      <w:marRight w:val="0"/>
      <w:marTop w:val="0"/>
      <w:marBottom w:val="0"/>
      <w:divBdr>
        <w:top w:val="none" w:sz="0" w:space="0" w:color="auto"/>
        <w:left w:val="none" w:sz="0" w:space="0" w:color="auto"/>
        <w:bottom w:val="none" w:sz="0" w:space="0" w:color="auto"/>
        <w:right w:val="none" w:sz="0" w:space="0" w:color="auto"/>
      </w:divBdr>
      <w:divsChild>
        <w:div w:id="1612858951">
          <w:marLeft w:val="0"/>
          <w:marRight w:val="0"/>
          <w:marTop w:val="0"/>
          <w:marBottom w:val="0"/>
          <w:divBdr>
            <w:top w:val="single" w:sz="2" w:space="0" w:color="D9D9E3"/>
            <w:left w:val="single" w:sz="2" w:space="0" w:color="D9D9E3"/>
            <w:bottom w:val="single" w:sz="2" w:space="0" w:color="D9D9E3"/>
            <w:right w:val="single" w:sz="2" w:space="0" w:color="D9D9E3"/>
          </w:divBdr>
          <w:divsChild>
            <w:div w:id="929003594">
              <w:marLeft w:val="0"/>
              <w:marRight w:val="0"/>
              <w:marTop w:val="0"/>
              <w:marBottom w:val="0"/>
              <w:divBdr>
                <w:top w:val="single" w:sz="2" w:space="0" w:color="D9D9E3"/>
                <w:left w:val="single" w:sz="2" w:space="0" w:color="D9D9E3"/>
                <w:bottom w:val="single" w:sz="2" w:space="0" w:color="D9D9E3"/>
                <w:right w:val="single" w:sz="2" w:space="0" w:color="D9D9E3"/>
              </w:divBdr>
              <w:divsChild>
                <w:div w:id="94136449">
                  <w:marLeft w:val="0"/>
                  <w:marRight w:val="0"/>
                  <w:marTop w:val="0"/>
                  <w:marBottom w:val="0"/>
                  <w:divBdr>
                    <w:top w:val="single" w:sz="2" w:space="0" w:color="D9D9E3"/>
                    <w:left w:val="single" w:sz="2" w:space="0" w:color="D9D9E3"/>
                    <w:bottom w:val="single" w:sz="2" w:space="0" w:color="D9D9E3"/>
                    <w:right w:val="single" w:sz="2" w:space="0" w:color="D9D9E3"/>
                  </w:divBdr>
                  <w:divsChild>
                    <w:div w:id="2036615984">
                      <w:marLeft w:val="0"/>
                      <w:marRight w:val="0"/>
                      <w:marTop w:val="0"/>
                      <w:marBottom w:val="0"/>
                      <w:divBdr>
                        <w:top w:val="single" w:sz="2" w:space="0" w:color="D9D9E3"/>
                        <w:left w:val="single" w:sz="2" w:space="0" w:color="D9D9E3"/>
                        <w:bottom w:val="single" w:sz="2" w:space="0" w:color="D9D9E3"/>
                        <w:right w:val="single" w:sz="2" w:space="0" w:color="D9D9E3"/>
                      </w:divBdr>
                      <w:divsChild>
                        <w:div w:id="734937786">
                          <w:marLeft w:val="0"/>
                          <w:marRight w:val="0"/>
                          <w:marTop w:val="0"/>
                          <w:marBottom w:val="0"/>
                          <w:divBdr>
                            <w:top w:val="single" w:sz="2" w:space="0" w:color="D9D9E3"/>
                            <w:left w:val="single" w:sz="2" w:space="0" w:color="D9D9E3"/>
                            <w:bottom w:val="single" w:sz="2" w:space="0" w:color="D9D9E3"/>
                            <w:right w:val="single" w:sz="2" w:space="0" w:color="D9D9E3"/>
                          </w:divBdr>
                          <w:divsChild>
                            <w:div w:id="193620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01411">
                                  <w:marLeft w:val="0"/>
                                  <w:marRight w:val="0"/>
                                  <w:marTop w:val="0"/>
                                  <w:marBottom w:val="0"/>
                                  <w:divBdr>
                                    <w:top w:val="single" w:sz="2" w:space="0" w:color="D9D9E3"/>
                                    <w:left w:val="single" w:sz="2" w:space="0" w:color="D9D9E3"/>
                                    <w:bottom w:val="single" w:sz="2" w:space="0" w:color="D9D9E3"/>
                                    <w:right w:val="single" w:sz="2" w:space="0" w:color="D9D9E3"/>
                                  </w:divBdr>
                                  <w:divsChild>
                                    <w:div w:id="1494642149">
                                      <w:marLeft w:val="0"/>
                                      <w:marRight w:val="0"/>
                                      <w:marTop w:val="0"/>
                                      <w:marBottom w:val="0"/>
                                      <w:divBdr>
                                        <w:top w:val="single" w:sz="2" w:space="0" w:color="D9D9E3"/>
                                        <w:left w:val="single" w:sz="2" w:space="0" w:color="D9D9E3"/>
                                        <w:bottom w:val="single" w:sz="2" w:space="0" w:color="D9D9E3"/>
                                        <w:right w:val="single" w:sz="2" w:space="0" w:color="D9D9E3"/>
                                      </w:divBdr>
                                      <w:divsChild>
                                        <w:div w:id="1471704754">
                                          <w:marLeft w:val="0"/>
                                          <w:marRight w:val="0"/>
                                          <w:marTop w:val="0"/>
                                          <w:marBottom w:val="0"/>
                                          <w:divBdr>
                                            <w:top w:val="single" w:sz="2" w:space="0" w:color="D9D9E3"/>
                                            <w:left w:val="single" w:sz="2" w:space="0" w:color="D9D9E3"/>
                                            <w:bottom w:val="single" w:sz="2" w:space="0" w:color="D9D9E3"/>
                                            <w:right w:val="single" w:sz="2" w:space="0" w:color="D9D9E3"/>
                                          </w:divBdr>
                                          <w:divsChild>
                                            <w:div w:id="2141071719">
                                              <w:marLeft w:val="0"/>
                                              <w:marRight w:val="0"/>
                                              <w:marTop w:val="0"/>
                                              <w:marBottom w:val="0"/>
                                              <w:divBdr>
                                                <w:top w:val="single" w:sz="2" w:space="0" w:color="D9D9E3"/>
                                                <w:left w:val="single" w:sz="2" w:space="0" w:color="D9D9E3"/>
                                                <w:bottom w:val="single" w:sz="2" w:space="0" w:color="D9D9E3"/>
                                                <w:right w:val="single" w:sz="2" w:space="0" w:color="D9D9E3"/>
                                              </w:divBdr>
                                              <w:divsChild>
                                                <w:div w:id="1183318817">
                                                  <w:marLeft w:val="0"/>
                                                  <w:marRight w:val="0"/>
                                                  <w:marTop w:val="0"/>
                                                  <w:marBottom w:val="0"/>
                                                  <w:divBdr>
                                                    <w:top w:val="single" w:sz="2" w:space="0" w:color="D9D9E3"/>
                                                    <w:left w:val="single" w:sz="2" w:space="0" w:color="D9D9E3"/>
                                                    <w:bottom w:val="single" w:sz="2" w:space="0" w:color="D9D9E3"/>
                                                    <w:right w:val="single" w:sz="2" w:space="0" w:color="D9D9E3"/>
                                                  </w:divBdr>
                                                  <w:divsChild>
                                                    <w:div w:id="28004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464694">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23445565">
      <w:bodyDiv w:val="1"/>
      <w:marLeft w:val="0"/>
      <w:marRight w:val="0"/>
      <w:marTop w:val="0"/>
      <w:marBottom w:val="0"/>
      <w:divBdr>
        <w:top w:val="none" w:sz="0" w:space="0" w:color="auto"/>
        <w:left w:val="none" w:sz="0" w:space="0" w:color="auto"/>
        <w:bottom w:val="none" w:sz="0" w:space="0" w:color="auto"/>
        <w:right w:val="none" w:sz="0" w:space="0" w:color="auto"/>
      </w:divBdr>
      <w:divsChild>
        <w:div w:id="640692871">
          <w:marLeft w:val="0"/>
          <w:marRight w:val="0"/>
          <w:marTop w:val="0"/>
          <w:marBottom w:val="0"/>
          <w:divBdr>
            <w:top w:val="single" w:sz="2" w:space="0" w:color="D9D9E3"/>
            <w:left w:val="single" w:sz="2" w:space="0" w:color="D9D9E3"/>
            <w:bottom w:val="single" w:sz="2" w:space="0" w:color="D9D9E3"/>
            <w:right w:val="single" w:sz="2" w:space="0" w:color="D9D9E3"/>
          </w:divBdr>
          <w:divsChild>
            <w:div w:id="1229849504">
              <w:marLeft w:val="0"/>
              <w:marRight w:val="0"/>
              <w:marTop w:val="0"/>
              <w:marBottom w:val="0"/>
              <w:divBdr>
                <w:top w:val="single" w:sz="2" w:space="0" w:color="D9D9E3"/>
                <w:left w:val="single" w:sz="2" w:space="0" w:color="D9D9E3"/>
                <w:bottom w:val="single" w:sz="2" w:space="0" w:color="D9D9E3"/>
                <w:right w:val="single" w:sz="2" w:space="0" w:color="D9D9E3"/>
              </w:divBdr>
              <w:divsChild>
                <w:div w:id="2092383488">
                  <w:marLeft w:val="0"/>
                  <w:marRight w:val="0"/>
                  <w:marTop w:val="0"/>
                  <w:marBottom w:val="0"/>
                  <w:divBdr>
                    <w:top w:val="single" w:sz="2" w:space="0" w:color="D9D9E3"/>
                    <w:left w:val="single" w:sz="2" w:space="0" w:color="D9D9E3"/>
                    <w:bottom w:val="single" w:sz="2" w:space="0" w:color="D9D9E3"/>
                    <w:right w:val="single" w:sz="2" w:space="0" w:color="D9D9E3"/>
                  </w:divBdr>
                  <w:divsChild>
                    <w:div w:id="1906455932">
                      <w:marLeft w:val="0"/>
                      <w:marRight w:val="0"/>
                      <w:marTop w:val="0"/>
                      <w:marBottom w:val="0"/>
                      <w:divBdr>
                        <w:top w:val="single" w:sz="2" w:space="0" w:color="D9D9E3"/>
                        <w:left w:val="single" w:sz="2" w:space="0" w:color="D9D9E3"/>
                        <w:bottom w:val="single" w:sz="2" w:space="0" w:color="D9D9E3"/>
                        <w:right w:val="single" w:sz="2" w:space="0" w:color="D9D9E3"/>
                      </w:divBdr>
                      <w:divsChild>
                        <w:div w:id="2042002113">
                          <w:marLeft w:val="0"/>
                          <w:marRight w:val="0"/>
                          <w:marTop w:val="0"/>
                          <w:marBottom w:val="0"/>
                          <w:divBdr>
                            <w:top w:val="single" w:sz="2" w:space="0" w:color="D9D9E3"/>
                            <w:left w:val="single" w:sz="2" w:space="0" w:color="D9D9E3"/>
                            <w:bottom w:val="single" w:sz="2" w:space="0" w:color="D9D9E3"/>
                            <w:right w:val="single" w:sz="2" w:space="0" w:color="D9D9E3"/>
                          </w:divBdr>
                          <w:divsChild>
                            <w:div w:id="107790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271">
                                  <w:marLeft w:val="0"/>
                                  <w:marRight w:val="0"/>
                                  <w:marTop w:val="0"/>
                                  <w:marBottom w:val="0"/>
                                  <w:divBdr>
                                    <w:top w:val="single" w:sz="2" w:space="0" w:color="D9D9E3"/>
                                    <w:left w:val="single" w:sz="2" w:space="0" w:color="D9D9E3"/>
                                    <w:bottom w:val="single" w:sz="2" w:space="0" w:color="D9D9E3"/>
                                    <w:right w:val="single" w:sz="2" w:space="0" w:color="D9D9E3"/>
                                  </w:divBdr>
                                  <w:divsChild>
                                    <w:div w:id="1001784560">
                                      <w:marLeft w:val="0"/>
                                      <w:marRight w:val="0"/>
                                      <w:marTop w:val="0"/>
                                      <w:marBottom w:val="0"/>
                                      <w:divBdr>
                                        <w:top w:val="single" w:sz="2" w:space="0" w:color="D9D9E3"/>
                                        <w:left w:val="single" w:sz="2" w:space="0" w:color="D9D9E3"/>
                                        <w:bottom w:val="single" w:sz="2" w:space="0" w:color="D9D9E3"/>
                                        <w:right w:val="single" w:sz="2" w:space="0" w:color="D9D9E3"/>
                                      </w:divBdr>
                                      <w:divsChild>
                                        <w:div w:id="1152870125">
                                          <w:marLeft w:val="0"/>
                                          <w:marRight w:val="0"/>
                                          <w:marTop w:val="0"/>
                                          <w:marBottom w:val="0"/>
                                          <w:divBdr>
                                            <w:top w:val="single" w:sz="2" w:space="0" w:color="D9D9E3"/>
                                            <w:left w:val="single" w:sz="2" w:space="0" w:color="D9D9E3"/>
                                            <w:bottom w:val="single" w:sz="2" w:space="0" w:color="D9D9E3"/>
                                            <w:right w:val="single" w:sz="2" w:space="0" w:color="D9D9E3"/>
                                          </w:divBdr>
                                          <w:divsChild>
                                            <w:div w:id="1104957778">
                                              <w:marLeft w:val="0"/>
                                              <w:marRight w:val="0"/>
                                              <w:marTop w:val="0"/>
                                              <w:marBottom w:val="0"/>
                                              <w:divBdr>
                                                <w:top w:val="single" w:sz="2" w:space="0" w:color="D9D9E3"/>
                                                <w:left w:val="single" w:sz="2" w:space="0" w:color="D9D9E3"/>
                                                <w:bottom w:val="single" w:sz="2" w:space="0" w:color="D9D9E3"/>
                                                <w:right w:val="single" w:sz="2" w:space="0" w:color="D9D9E3"/>
                                              </w:divBdr>
                                              <w:divsChild>
                                                <w:div w:id="734402143">
                                                  <w:marLeft w:val="0"/>
                                                  <w:marRight w:val="0"/>
                                                  <w:marTop w:val="0"/>
                                                  <w:marBottom w:val="0"/>
                                                  <w:divBdr>
                                                    <w:top w:val="single" w:sz="2" w:space="0" w:color="D9D9E3"/>
                                                    <w:left w:val="single" w:sz="2" w:space="0" w:color="D9D9E3"/>
                                                    <w:bottom w:val="single" w:sz="2" w:space="0" w:color="D9D9E3"/>
                                                    <w:right w:val="single" w:sz="2" w:space="0" w:color="D9D9E3"/>
                                                  </w:divBdr>
                                                  <w:divsChild>
                                                    <w:div w:id="41493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2715552">
          <w:marLeft w:val="0"/>
          <w:marRight w:val="0"/>
          <w:marTop w:val="0"/>
          <w:marBottom w:val="0"/>
          <w:divBdr>
            <w:top w:val="none" w:sz="0" w:space="0" w:color="auto"/>
            <w:left w:val="none" w:sz="0" w:space="0" w:color="auto"/>
            <w:bottom w:val="none" w:sz="0" w:space="0" w:color="auto"/>
            <w:right w:val="none" w:sz="0" w:space="0" w:color="auto"/>
          </w:divBdr>
        </w:div>
      </w:divsChild>
    </w:div>
    <w:div w:id="55419836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92554068">
      <w:bodyDiv w:val="1"/>
      <w:marLeft w:val="0"/>
      <w:marRight w:val="0"/>
      <w:marTop w:val="0"/>
      <w:marBottom w:val="0"/>
      <w:divBdr>
        <w:top w:val="none" w:sz="0" w:space="0" w:color="auto"/>
        <w:left w:val="none" w:sz="0" w:space="0" w:color="auto"/>
        <w:bottom w:val="none" w:sz="0" w:space="0" w:color="auto"/>
        <w:right w:val="none" w:sz="0" w:space="0" w:color="auto"/>
      </w:divBdr>
    </w:div>
    <w:div w:id="8667215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119">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8166217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1031&amp;course=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2024-02-07T03:42:00Z</dcterms:created>
  <dcterms:modified xsi:type="dcterms:W3CDTF">2024-02-07T03:42:00Z</dcterms:modified>
</cp:coreProperties>
</file>