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AA45F" w14:textId="77777777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LICENCIATURA: NUTRICIÓN APLICADA</w:t>
      </w:r>
    </w:p>
    <w:p w14:paraId="647C0C38" w14:textId="0A5F0451" w:rsidR="00130717" w:rsidRPr="00D23B14" w:rsidRDefault="008B6E73" w:rsidP="00D23B14">
      <w:pPr>
        <w:pStyle w:val="Ttulo1"/>
        <w:shd w:val="clear" w:color="auto" w:fill="FFFFFF"/>
        <w:spacing w:before="0" w:beforeAutospacing="0"/>
        <w:jc w:val="center"/>
        <w:rPr>
          <w:rFonts w:ascii="Arial" w:eastAsiaTheme="minorHAnsi" w:hAnsi="Arial" w:cs="Arial"/>
          <w:kern w:val="0"/>
          <w:sz w:val="28"/>
          <w:szCs w:val="28"/>
          <w:lang w:eastAsia="en-US"/>
        </w:rPr>
      </w:pPr>
      <w:r w:rsidRPr="00D23B14">
        <w:rPr>
          <w:rFonts w:ascii="Arial" w:eastAsiaTheme="minorHAnsi" w:hAnsi="Arial" w:cs="Arial"/>
          <w:kern w:val="0"/>
          <w:sz w:val="28"/>
          <w:szCs w:val="28"/>
          <w:lang w:eastAsia="en-US"/>
        </w:rPr>
        <w:t xml:space="preserve">ASIGNATURA: </w:t>
      </w:r>
      <w:r w:rsidR="00595D26" w:rsidRPr="00595D26">
        <w:rPr>
          <w:rFonts w:ascii="Arial" w:eastAsiaTheme="minorHAnsi" w:hAnsi="Arial" w:cs="Arial"/>
          <w:kern w:val="0"/>
          <w:sz w:val="28"/>
          <w:szCs w:val="28"/>
          <w:lang w:eastAsia="en-US"/>
        </w:rPr>
        <w:t>INTRODUCCIÓN A LA NUTRICIÓN Y DIETÉTICA</w:t>
      </w:r>
    </w:p>
    <w:p w14:paraId="61FDF602" w14:textId="05EDBE14" w:rsidR="00113A85" w:rsidRPr="00113A85" w:rsidRDefault="00113A85" w:rsidP="00595D26">
      <w:pPr>
        <w:pStyle w:val="Ttulo1"/>
        <w:shd w:val="clear" w:color="auto" w:fill="FFFFFF"/>
        <w:spacing w:before="0" w:beforeAutospacing="0"/>
        <w:rPr>
          <w:rFonts w:ascii="Arial" w:eastAsiaTheme="minorHAnsi" w:hAnsi="Arial" w:cs="Arial"/>
          <w:kern w:val="0"/>
          <w:sz w:val="28"/>
          <w:szCs w:val="28"/>
          <w:lang w:eastAsia="en-US"/>
        </w:rPr>
      </w:pPr>
    </w:p>
    <w:p w14:paraId="06B642B4" w14:textId="66D3A1EF" w:rsidR="006A209D" w:rsidRDefault="006A209D" w:rsidP="00113A85">
      <w:pPr>
        <w:pStyle w:val="Ttulo1"/>
        <w:shd w:val="clear" w:color="auto" w:fill="FFFFFF"/>
        <w:spacing w:before="0" w:beforeAutospacing="0"/>
        <w:jc w:val="center"/>
        <w:rPr>
          <w:rFonts w:ascii="Arial" w:hAnsi="Arial" w:cs="Arial"/>
          <w:b w:val="0"/>
          <w:bCs w:val="0"/>
          <w:sz w:val="28"/>
          <w:szCs w:val="28"/>
        </w:rPr>
      </w:pPr>
      <w:r w:rsidRPr="006A209D">
        <w:rPr>
          <w:rFonts w:ascii="Arial" w:hAnsi="Arial" w:cs="Arial"/>
          <w:sz w:val="28"/>
          <w:szCs w:val="28"/>
        </w:rPr>
        <w:t>NÚMERO Y TÍTULO DE LA UNIDAD:</w:t>
      </w:r>
    </w:p>
    <w:p w14:paraId="1929A538" w14:textId="27719D8A" w:rsidR="006A209D" w:rsidRDefault="002231DF" w:rsidP="006A209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2231DF">
        <w:rPr>
          <w:rFonts w:ascii="Arial" w:hAnsi="Arial" w:cs="Arial"/>
          <w:sz w:val="28"/>
          <w:szCs w:val="28"/>
        </w:rPr>
        <w:t>Unidad 2. Fundamentos de nutrición y dietética</w:t>
      </w:r>
    </w:p>
    <w:p w14:paraId="45CB973B" w14:textId="77777777" w:rsidR="002231DF" w:rsidRPr="002231DF" w:rsidRDefault="002231DF" w:rsidP="006A209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6DB4272A" w14:textId="77777777" w:rsidR="006A209D" w:rsidRDefault="006A209D" w:rsidP="006A209D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ACTIVIDAD:</w:t>
      </w:r>
    </w:p>
    <w:p w14:paraId="3DD7227A" w14:textId="3B5B8BC4" w:rsidR="006A209D" w:rsidRDefault="002231DF" w:rsidP="006A209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2231DF">
        <w:rPr>
          <w:rFonts w:ascii="Arial" w:hAnsi="Arial" w:cs="Arial"/>
          <w:sz w:val="28"/>
          <w:szCs w:val="28"/>
        </w:rPr>
        <w:t>Actividad 2. “Guías alimentarias y recomendaciones dietéticas”</w:t>
      </w:r>
    </w:p>
    <w:p w14:paraId="1F5A31D9" w14:textId="77777777" w:rsidR="002231DF" w:rsidRDefault="002231DF" w:rsidP="006A209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14:paraId="43E5DB77" w14:textId="77777777" w:rsidR="00595D26" w:rsidRDefault="006A209D" w:rsidP="00130717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ASESORA</w:t>
      </w:r>
      <w:r w:rsidR="00130717">
        <w:rPr>
          <w:rFonts w:ascii="Arial" w:hAnsi="Arial" w:cs="Arial"/>
          <w:b/>
          <w:bCs/>
          <w:sz w:val="28"/>
          <w:szCs w:val="28"/>
        </w:rPr>
        <w:t xml:space="preserve">: </w:t>
      </w:r>
    </w:p>
    <w:p w14:paraId="55243A8C" w14:textId="68A2AD79" w:rsidR="006A209D" w:rsidRPr="006A209D" w:rsidRDefault="00000000" w:rsidP="00130717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hyperlink r:id="rId7" w:history="1">
        <w:r w:rsidR="00595D26" w:rsidRPr="00595D26">
          <w:rPr>
            <w:rFonts w:ascii="Arial" w:hAnsi="Arial" w:cs="Arial"/>
            <w:sz w:val="28"/>
            <w:szCs w:val="28"/>
          </w:rPr>
          <w:t>GABRIELA AGUILAR HERNANDEZ</w:t>
        </w:r>
      </w:hyperlink>
      <w:r w:rsidR="00595D26" w:rsidRPr="00595D26">
        <w:rPr>
          <w:rFonts w:ascii="Arial" w:hAnsi="Arial" w:cs="Arial"/>
          <w:sz w:val="28"/>
          <w:szCs w:val="28"/>
        </w:rPr>
        <w:t> </w:t>
      </w:r>
    </w:p>
    <w:p w14:paraId="4B859D67" w14:textId="77777777" w:rsidR="006A209D" w:rsidRDefault="006A209D" w:rsidP="008B6E73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7C80E903" w14:textId="77777777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ESTUDIANTE:</w:t>
      </w:r>
    </w:p>
    <w:p w14:paraId="78782148" w14:textId="7F91AF94" w:rsidR="008B6E73" w:rsidRDefault="006A209D" w:rsidP="006A209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GUILLERMO DE JESÚS VÁZQUEZ OLIVA</w:t>
      </w:r>
    </w:p>
    <w:p w14:paraId="33A1B77A" w14:textId="77777777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E088196" w14:textId="77777777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7602F29" w14:textId="77777777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MATRICULA: </w:t>
      </w:r>
      <w:r>
        <w:rPr>
          <w:rFonts w:ascii="Arial" w:hAnsi="Arial" w:cs="Arial"/>
          <w:sz w:val="28"/>
          <w:szCs w:val="28"/>
        </w:rPr>
        <w:t>ES231107260</w:t>
      </w:r>
    </w:p>
    <w:p w14:paraId="2B2E6F81" w14:textId="77777777" w:rsidR="008B6E73" w:rsidRDefault="008B6E73" w:rsidP="006A209D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14:paraId="2F788107" w14:textId="77777777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CFAC93A" w14:textId="0157D8A3" w:rsidR="008B6E73" w:rsidRDefault="008B6E73" w:rsidP="008B6E73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FECHA DE ENTREGA: </w:t>
      </w:r>
    </w:p>
    <w:p w14:paraId="6EC9C8A4" w14:textId="621AD34E" w:rsidR="002231DF" w:rsidRPr="002231DF" w:rsidRDefault="002231DF" w:rsidP="008B6E73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2231DF">
        <w:rPr>
          <w:rFonts w:ascii="Arial" w:hAnsi="Arial" w:cs="Arial"/>
          <w:sz w:val="28"/>
          <w:szCs w:val="28"/>
        </w:rPr>
        <w:t>02 de marzo de 2024</w:t>
      </w:r>
    </w:p>
    <w:p w14:paraId="6F6647BD" w14:textId="38B3FC13" w:rsidR="00D04DA7" w:rsidRDefault="00D04DA7" w:rsidP="00D04DA7"/>
    <w:p w14:paraId="049DB24B" w14:textId="77777777" w:rsidR="006A209D" w:rsidRDefault="006A209D" w:rsidP="00D04DA7"/>
    <w:p w14:paraId="5CAF661E" w14:textId="77777777" w:rsidR="006A209D" w:rsidRDefault="006A209D" w:rsidP="00D04DA7"/>
    <w:p w14:paraId="61D53319" w14:textId="77777777" w:rsidR="00387B28" w:rsidRDefault="00387B28" w:rsidP="00D04DA7"/>
    <w:p w14:paraId="6629A1AE" w14:textId="77777777" w:rsidR="002231DF" w:rsidRDefault="002231DF" w:rsidP="00D04DA7"/>
    <w:p w14:paraId="0D5D8150" w14:textId="4CD8D219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569EB">
        <w:rPr>
          <w:rFonts w:ascii="Arial" w:hAnsi="Arial" w:cs="Arial"/>
          <w:b/>
          <w:bCs/>
          <w:sz w:val="24"/>
          <w:szCs w:val="24"/>
        </w:rPr>
        <w:lastRenderedPageBreak/>
        <w:t>INTRODUCCI</w:t>
      </w:r>
      <w:r w:rsidR="00130717">
        <w:rPr>
          <w:rFonts w:ascii="Arial" w:hAnsi="Arial" w:cs="Arial"/>
          <w:b/>
          <w:bCs/>
          <w:sz w:val="24"/>
          <w:szCs w:val="24"/>
        </w:rPr>
        <w:t>Ó</w:t>
      </w:r>
      <w:r w:rsidRPr="00C569EB">
        <w:rPr>
          <w:rFonts w:ascii="Arial" w:hAnsi="Arial" w:cs="Arial"/>
          <w:b/>
          <w:bCs/>
          <w:sz w:val="24"/>
          <w:szCs w:val="24"/>
        </w:rPr>
        <w:t>N</w:t>
      </w:r>
    </w:p>
    <w:p w14:paraId="4D12E901" w14:textId="77777777" w:rsidR="002231DF" w:rsidRPr="002231DF" w:rsidRDefault="002231DF" w:rsidP="002231DF">
      <w:pPr>
        <w:spacing w:line="276" w:lineRule="auto"/>
        <w:jc w:val="both"/>
        <w:rPr>
          <w:rFonts w:ascii="Arial" w:hAnsi="Arial" w:cs="Arial"/>
        </w:rPr>
      </w:pPr>
      <w:r w:rsidRPr="002231DF">
        <w:rPr>
          <w:rFonts w:ascii="Arial" w:hAnsi="Arial" w:cs="Arial"/>
        </w:rPr>
        <w:t>La alimentación juega un papel fundamental en la salud y el bienestar de las personas, y las guías alimentarias son herramientas clave para orientar a la población hacia hábitos alimentarios saludables. A lo largo de los años, diversos países han desarrollado sus propias guías alimentarias, adaptadas a sus contextos culturales, nutricionales y epidemiológicos. Estas guías proporcionan recomendaciones sobre los tipos y las cantidades de alimentos que se deben consumir para mantener una dieta equilibrada y promover la salud.</w:t>
      </w:r>
    </w:p>
    <w:p w14:paraId="6981ACEB" w14:textId="77777777" w:rsidR="002231DF" w:rsidRPr="002231DF" w:rsidRDefault="002231DF" w:rsidP="002231DF">
      <w:pPr>
        <w:spacing w:line="276" w:lineRule="auto"/>
        <w:jc w:val="both"/>
        <w:rPr>
          <w:rFonts w:ascii="Arial" w:hAnsi="Arial" w:cs="Arial"/>
        </w:rPr>
      </w:pPr>
      <w:r w:rsidRPr="002231DF">
        <w:rPr>
          <w:rFonts w:ascii="Arial" w:hAnsi="Arial" w:cs="Arial"/>
        </w:rPr>
        <w:t>En este cuadro comparativo, se presentan diez guías alimentarias, incluyendo la de México, junto con una descripción de cada una y las recomendaciones dietéticas que ofrecen. A través de esta comparación, se busca resaltar similitudes y diferencias entre las recomendaciones de diferentes países, así como identificar patrones comunes que pueden servir como base para promover una alimentación saludable a nivel global.</w:t>
      </w:r>
    </w:p>
    <w:p w14:paraId="2ED3A03E" w14:textId="77777777" w:rsidR="002231DF" w:rsidRPr="002231DF" w:rsidRDefault="002231DF" w:rsidP="002231DF">
      <w:pPr>
        <w:spacing w:line="276" w:lineRule="auto"/>
        <w:jc w:val="both"/>
        <w:rPr>
          <w:rFonts w:ascii="Arial" w:hAnsi="Arial" w:cs="Arial"/>
          <w:vanish/>
        </w:rPr>
      </w:pPr>
      <w:r w:rsidRPr="002231DF">
        <w:rPr>
          <w:rFonts w:ascii="Arial" w:hAnsi="Arial" w:cs="Arial"/>
          <w:vanish/>
        </w:rPr>
        <w:t>Principio del formulario</w:t>
      </w:r>
    </w:p>
    <w:p w14:paraId="57368F43" w14:textId="77777777" w:rsidR="00D04DA7" w:rsidRPr="002231DF" w:rsidRDefault="00D04DA7" w:rsidP="002231DF">
      <w:pPr>
        <w:spacing w:line="276" w:lineRule="auto"/>
        <w:jc w:val="both"/>
        <w:rPr>
          <w:rFonts w:ascii="Arial" w:hAnsi="Arial" w:cs="Arial"/>
        </w:rPr>
      </w:pPr>
    </w:p>
    <w:p w14:paraId="6322D5D4" w14:textId="77777777" w:rsidR="00D04DA7" w:rsidRPr="002231DF" w:rsidRDefault="00D04DA7" w:rsidP="002231DF">
      <w:pPr>
        <w:spacing w:line="276" w:lineRule="auto"/>
        <w:jc w:val="both"/>
        <w:rPr>
          <w:rFonts w:ascii="Arial" w:hAnsi="Arial" w:cs="Arial"/>
        </w:rPr>
      </w:pPr>
    </w:p>
    <w:p w14:paraId="4A7213B6" w14:textId="77777777" w:rsidR="00D04DA7" w:rsidRDefault="00D04DA7" w:rsidP="00D04DA7">
      <w:pPr>
        <w:jc w:val="center"/>
      </w:pPr>
    </w:p>
    <w:p w14:paraId="156B03F6" w14:textId="77777777" w:rsidR="00D04DA7" w:rsidRDefault="00D04DA7" w:rsidP="00D04DA7">
      <w:pPr>
        <w:jc w:val="center"/>
      </w:pPr>
    </w:p>
    <w:p w14:paraId="4583BBD9" w14:textId="77777777" w:rsidR="00D04DA7" w:rsidRDefault="00D04DA7" w:rsidP="00D04DA7">
      <w:pPr>
        <w:jc w:val="center"/>
      </w:pPr>
    </w:p>
    <w:p w14:paraId="69CA589C" w14:textId="77777777" w:rsidR="00D04DA7" w:rsidRDefault="00D04DA7" w:rsidP="00D04DA7">
      <w:pPr>
        <w:jc w:val="center"/>
      </w:pPr>
    </w:p>
    <w:p w14:paraId="12B63E47" w14:textId="77777777" w:rsidR="00D04DA7" w:rsidRDefault="00D04DA7" w:rsidP="00D04DA7">
      <w:pPr>
        <w:jc w:val="center"/>
      </w:pPr>
    </w:p>
    <w:p w14:paraId="747FE8F4" w14:textId="77777777" w:rsidR="00D04DA7" w:rsidRDefault="00D04DA7" w:rsidP="00D04DA7">
      <w:pPr>
        <w:jc w:val="center"/>
      </w:pPr>
    </w:p>
    <w:p w14:paraId="6A18DD90" w14:textId="77777777" w:rsidR="00D04DA7" w:rsidRDefault="00D04DA7" w:rsidP="00D04DA7">
      <w:pPr>
        <w:jc w:val="center"/>
      </w:pPr>
    </w:p>
    <w:p w14:paraId="56F8C024" w14:textId="77777777" w:rsidR="00D04DA7" w:rsidRDefault="00D04DA7" w:rsidP="00D04DA7">
      <w:pPr>
        <w:jc w:val="center"/>
      </w:pPr>
    </w:p>
    <w:p w14:paraId="1FF01553" w14:textId="77777777" w:rsidR="00D04DA7" w:rsidRDefault="00D04DA7" w:rsidP="00D04DA7">
      <w:pPr>
        <w:jc w:val="center"/>
      </w:pPr>
    </w:p>
    <w:p w14:paraId="586EC860" w14:textId="77777777" w:rsidR="00D04DA7" w:rsidRDefault="00D04DA7" w:rsidP="00D04DA7">
      <w:pPr>
        <w:jc w:val="center"/>
      </w:pPr>
    </w:p>
    <w:p w14:paraId="2D09DFB2" w14:textId="77777777" w:rsidR="00D04DA7" w:rsidRDefault="00D04DA7" w:rsidP="00D04DA7">
      <w:pPr>
        <w:jc w:val="center"/>
      </w:pPr>
    </w:p>
    <w:p w14:paraId="6ED77AD1" w14:textId="77777777" w:rsidR="00D04DA7" w:rsidRDefault="00D04DA7" w:rsidP="00D04DA7">
      <w:pPr>
        <w:jc w:val="center"/>
      </w:pPr>
    </w:p>
    <w:p w14:paraId="5B8F84E2" w14:textId="77777777" w:rsidR="00D04DA7" w:rsidRDefault="00D04DA7" w:rsidP="00D04DA7">
      <w:pPr>
        <w:jc w:val="center"/>
      </w:pPr>
    </w:p>
    <w:p w14:paraId="2BE9ADBE" w14:textId="77777777" w:rsidR="00D04DA7" w:rsidRDefault="00D04DA7" w:rsidP="00D04DA7">
      <w:pPr>
        <w:jc w:val="center"/>
      </w:pPr>
    </w:p>
    <w:p w14:paraId="3EBB0B1F" w14:textId="77777777" w:rsidR="00D04DA7" w:rsidRDefault="00D04DA7" w:rsidP="00D04DA7">
      <w:pPr>
        <w:jc w:val="center"/>
      </w:pPr>
    </w:p>
    <w:p w14:paraId="4E18FDA6" w14:textId="77777777" w:rsidR="00D04DA7" w:rsidRDefault="00D04DA7" w:rsidP="009B3341"/>
    <w:p w14:paraId="7847DF38" w14:textId="77777777" w:rsidR="009B3341" w:rsidRDefault="009B3341" w:rsidP="009B3341"/>
    <w:p w14:paraId="69488FE7" w14:textId="77777777" w:rsidR="009B3341" w:rsidRDefault="009B3341" w:rsidP="00D04DA7">
      <w:pPr>
        <w:jc w:val="center"/>
        <w:rPr>
          <w:rFonts w:ascii="Arial" w:hAnsi="Arial" w:cs="Arial"/>
          <w:b/>
          <w:bCs/>
          <w:sz w:val="24"/>
          <w:szCs w:val="24"/>
        </w:rPr>
        <w:sectPr w:rsidR="009B3341" w:rsidSect="005F2739">
          <w:headerReference w:type="default" r:id="rId8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FC7B907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569EB">
        <w:rPr>
          <w:rFonts w:ascii="Arial" w:hAnsi="Arial" w:cs="Arial"/>
          <w:b/>
          <w:bCs/>
          <w:sz w:val="24"/>
          <w:szCs w:val="24"/>
        </w:rPr>
        <w:lastRenderedPageBreak/>
        <w:t>DESARROLLO DE LA ACTIVIDAD</w:t>
      </w:r>
    </w:p>
    <w:tbl>
      <w:tblPr>
        <w:tblStyle w:val="Tablaconcuadrcula4-nfasis5"/>
        <w:tblW w:w="14312" w:type="dxa"/>
        <w:tblLayout w:type="fixed"/>
        <w:tblLook w:val="04A0" w:firstRow="1" w:lastRow="0" w:firstColumn="1" w:lastColumn="0" w:noHBand="0" w:noVBand="1"/>
      </w:tblPr>
      <w:tblGrid>
        <w:gridCol w:w="1271"/>
        <w:gridCol w:w="1559"/>
        <w:gridCol w:w="1560"/>
        <w:gridCol w:w="2693"/>
        <w:gridCol w:w="3294"/>
        <w:gridCol w:w="3935"/>
      </w:tblGrid>
      <w:tr w:rsidR="00BF0B80" w14:paraId="35865E96" w14:textId="46858D13" w:rsidTr="00BF0B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4C278C7" w14:textId="24B5475C" w:rsidR="00754345" w:rsidRDefault="00754345" w:rsidP="009B3341">
            <w:pPr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Recomendaciones Dietéticas</w:t>
            </w:r>
          </w:p>
        </w:tc>
        <w:tc>
          <w:tcPr>
            <w:tcW w:w="1559" w:type="dxa"/>
          </w:tcPr>
          <w:p w14:paraId="03A031C7" w14:textId="597F5875" w:rsidR="00754345" w:rsidRDefault="00754345" w:rsidP="009B33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Recomendaciones Dietéticas</w:t>
            </w:r>
          </w:p>
        </w:tc>
        <w:tc>
          <w:tcPr>
            <w:tcW w:w="1560" w:type="dxa"/>
          </w:tcPr>
          <w:p w14:paraId="33A25DB6" w14:textId="057157A6" w:rsidR="00754345" w:rsidRDefault="00754345" w:rsidP="009B33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Recomendaciones Dietéticas</w:t>
            </w:r>
          </w:p>
        </w:tc>
        <w:tc>
          <w:tcPr>
            <w:tcW w:w="2693" w:type="dxa"/>
          </w:tcPr>
          <w:p w14:paraId="76F1CE5B" w14:textId="49EA270B" w:rsidR="00754345" w:rsidRDefault="00754345" w:rsidP="009B33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B3341">
              <w:rPr>
                <w:rFonts w:ascii="Arial" w:hAnsi="Arial" w:cs="Arial"/>
              </w:rPr>
              <w:t>Explicación</w:t>
            </w:r>
            <w:r w:rsidRPr="009B3341">
              <w:rPr>
                <w:rFonts w:ascii="Arial" w:hAnsi="Arial" w:cs="Arial"/>
              </w:rPr>
              <w:tab/>
            </w:r>
          </w:p>
        </w:tc>
        <w:tc>
          <w:tcPr>
            <w:tcW w:w="3294" w:type="dxa"/>
          </w:tcPr>
          <w:p w14:paraId="3108B463" w14:textId="1DEC1AC2" w:rsidR="00754345" w:rsidRPr="009B3341" w:rsidRDefault="00754345" w:rsidP="009B33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B3341">
              <w:rPr>
                <w:rFonts w:ascii="Arial" w:hAnsi="Arial" w:cs="Arial"/>
              </w:rPr>
              <w:t>Recomendaciones Dietéticas</w:t>
            </w:r>
          </w:p>
        </w:tc>
        <w:tc>
          <w:tcPr>
            <w:tcW w:w="3935" w:type="dxa"/>
          </w:tcPr>
          <w:p w14:paraId="0C81F1D0" w14:textId="614B8E79" w:rsidR="00754345" w:rsidRPr="009B3341" w:rsidRDefault="00754345" w:rsidP="009B33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Imagen</w:t>
            </w:r>
          </w:p>
        </w:tc>
      </w:tr>
      <w:tr w:rsidR="00BF0B80" w:rsidRPr="00754345" w14:paraId="4F6A0C7D" w14:textId="70267F38" w:rsidTr="00BF0B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EE77F20" w14:textId="154C4F51" w:rsidR="00754345" w:rsidRPr="00754345" w:rsidRDefault="00754345" w:rsidP="00754345">
            <w:pPr>
              <w:jc w:val="both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México</w:t>
            </w:r>
          </w:p>
        </w:tc>
        <w:tc>
          <w:tcPr>
            <w:tcW w:w="1559" w:type="dxa"/>
          </w:tcPr>
          <w:p w14:paraId="57E22863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Plato del Bien Comer</w:t>
            </w:r>
          </w:p>
          <w:p w14:paraId="1204D847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3798812F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Plato con secciones</w:t>
            </w:r>
          </w:p>
          <w:p w14:paraId="5EE9D3C3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14:paraId="4B6DD3FA" w14:textId="650F2873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La Guía Alimentaria Mexicana se basa en el Plato del Bien Comer, dividido en tres secciones: frutas y verduras, alimentos de origen animal y alimentos de origen vegetal.</w:t>
            </w:r>
          </w:p>
        </w:tc>
        <w:tc>
          <w:tcPr>
            <w:tcW w:w="3294" w:type="dxa"/>
          </w:tcPr>
          <w:p w14:paraId="48D0D8CD" w14:textId="1AAE94E5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Incluir diariamente alimentos de cada grupo en proporciones adecuadas. Dar preferencia a cereales integrales y alimentos bajos en azúcares y grasas. Moderar el consumo de alimentos procesados y bebidas azucaradas. Consumir suficientes líquidos.</w:t>
            </w:r>
          </w:p>
        </w:tc>
        <w:tc>
          <w:tcPr>
            <w:tcW w:w="3935" w:type="dxa"/>
          </w:tcPr>
          <w:p w14:paraId="0FEB6C33" w14:textId="62FD4E1B" w:rsidR="00754345" w:rsidRPr="00754345" w:rsidRDefault="00BF0B80" w:rsidP="00BF0B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CC77E9B" wp14:editId="4B7A511E">
                  <wp:extent cx="2228850" cy="1484916"/>
                  <wp:effectExtent l="0" t="0" r="0" b="1270"/>
                  <wp:docPr id="1957873850" name="Imagen 1" descr="El Plato del Bien Comer | Servicio de Información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l Plato del Bien Comer | Servicio de Información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004" cy="148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B80" w:rsidRPr="00754345" w14:paraId="11410075" w14:textId="55A2A6E2" w:rsidTr="00BF0B80">
        <w:trPr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50E6D2C" w14:textId="77777777" w:rsidR="00754345" w:rsidRPr="00754345" w:rsidRDefault="00754345" w:rsidP="00754345">
            <w:pPr>
              <w:jc w:val="both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Estados Unidos</w:t>
            </w:r>
          </w:p>
          <w:p w14:paraId="326DFC1D" w14:textId="77777777" w:rsidR="00754345" w:rsidRPr="00754345" w:rsidRDefault="00754345" w:rsidP="00754345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10BA89EE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754345">
              <w:rPr>
                <w:rFonts w:ascii="Arial" w:hAnsi="Arial" w:cs="Arial"/>
              </w:rPr>
              <w:t>MyPlate</w:t>
            </w:r>
            <w:proofErr w:type="spellEnd"/>
          </w:p>
          <w:p w14:paraId="406DC32B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0458E947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Plato dividido en secciones</w:t>
            </w:r>
          </w:p>
          <w:p w14:paraId="4DE53245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14:paraId="3FEC847A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754345">
              <w:rPr>
                <w:rFonts w:ascii="Arial" w:hAnsi="Arial" w:cs="Arial"/>
              </w:rPr>
              <w:t>MyPlate</w:t>
            </w:r>
            <w:proofErr w:type="spellEnd"/>
            <w:r w:rsidRPr="00754345">
              <w:rPr>
                <w:rFonts w:ascii="Arial" w:hAnsi="Arial" w:cs="Arial"/>
              </w:rPr>
              <w:t xml:space="preserve"> representa un plato dividido en cuatro secciones: frutas, verduras, granos y proteínas, con un lado adicional para productos lácteos.</w:t>
            </w:r>
          </w:p>
          <w:p w14:paraId="6CC65F40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3294" w:type="dxa"/>
          </w:tcPr>
          <w:p w14:paraId="75666C98" w14:textId="32DE1B68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Aumentar el consumo de frutas y verduras, preferir granos integrales, variar las proteínas entre carnes magras, pescado, frijoles y nueces, elegir productos lácteos bajos en grasa o desnatados. Limitar el consumo de grasas sólidas y azúcares añadidos.</w:t>
            </w:r>
          </w:p>
        </w:tc>
        <w:tc>
          <w:tcPr>
            <w:tcW w:w="3935" w:type="dxa"/>
          </w:tcPr>
          <w:p w14:paraId="5BE91B72" w14:textId="5F8637E3" w:rsidR="00754345" w:rsidRPr="00754345" w:rsidRDefault="00BF0B80" w:rsidP="00BF0B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0141EB9" wp14:editId="2F5CC00A">
                  <wp:extent cx="2190750" cy="1556345"/>
                  <wp:effectExtent l="0" t="0" r="0" b="6350"/>
                  <wp:docPr id="313862274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3965" cy="15586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B80" w:rsidRPr="00754345" w14:paraId="724CD1BA" w14:textId="18CEBB1C" w:rsidTr="00BF0B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EC32662" w14:textId="77777777" w:rsidR="00754345" w:rsidRPr="00754345" w:rsidRDefault="00754345" w:rsidP="00754345">
            <w:pPr>
              <w:jc w:val="both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Canadá</w:t>
            </w:r>
          </w:p>
          <w:p w14:paraId="05BB32B1" w14:textId="77777777" w:rsidR="00754345" w:rsidRPr="00754345" w:rsidRDefault="00754345" w:rsidP="00754345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79946DE3" w14:textId="09337508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Guía Alimentaria Canadiense</w:t>
            </w:r>
            <w:r w:rsidRPr="00754345">
              <w:rPr>
                <w:rFonts w:ascii="Arial" w:hAnsi="Arial" w:cs="Arial"/>
              </w:rPr>
              <w:tab/>
            </w:r>
          </w:p>
        </w:tc>
        <w:tc>
          <w:tcPr>
            <w:tcW w:w="1560" w:type="dxa"/>
          </w:tcPr>
          <w:p w14:paraId="5A886421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Plato con secciones</w:t>
            </w:r>
          </w:p>
          <w:p w14:paraId="4E48A981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14:paraId="5CF7FBA4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La guía canadiense enfatiza la proporción y la calidad de los alimentos, recomendando la mitad del plato para frutas y verduras, un cuarto para proteínas y otro cuarto para granos enteros.</w:t>
            </w:r>
          </w:p>
          <w:p w14:paraId="549BA66F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3294" w:type="dxa"/>
          </w:tcPr>
          <w:p w14:paraId="2337F5BA" w14:textId="7ACB8C08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Priorizar alimentos integrales y frescos, consumir suficientes frutas y verduras, elegir fuentes de proteína magra, optar por grasas saludables, limitar los alimentos procesados y las bebidas azucaradas.</w:t>
            </w:r>
          </w:p>
        </w:tc>
        <w:tc>
          <w:tcPr>
            <w:tcW w:w="3935" w:type="dxa"/>
          </w:tcPr>
          <w:p w14:paraId="4DECDAB7" w14:textId="4B065682" w:rsidR="00754345" w:rsidRPr="00754345" w:rsidRDefault="00BF0B80" w:rsidP="00BF0B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2819A96" wp14:editId="74D932AF">
                  <wp:extent cx="1885950" cy="1446284"/>
                  <wp:effectExtent l="0" t="0" r="0" b="1905"/>
                  <wp:docPr id="528846811" name="Imagen 3" descr="Canadá: nuevas guías alimentarias - 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anadá: nuevas guías alimentarias - 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7089" cy="1447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B80" w:rsidRPr="00754345" w14:paraId="39206B75" w14:textId="128F8B81" w:rsidTr="00BF0B80">
        <w:trPr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E69EBA5" w14:textId="77777777" w:rsidR="00754345" w:rsidRPr="00754345" w:rsidRDefault="00754345" w:rsidP="00754345">
            <w:pPr>
              <w:jc w:val="both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lastRenderedPageBreak/>
              <w:t>Reino Unido</w:t>
            </w:r>
          </w:p>
          <w:p w14:paraId="0816D1DF" w14:textId="77777777" w:rsidR="00754345" w:rsidRPr="00754345" w:rsidRDefault="00754345" w:rsidP="00754345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20EDD81B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Guía de la pirámide alimentaria del Reino Unido</w:t>
            </w:r>
          </w:p>
          <w:p w14:paraId="6E7E10E1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11B58271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Pirámide de alimentos</w:t>
            </w:r>
          </w:p>
          <w:p w14:paraId="755A82C5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14:paraId="13EBFDDE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La pirámide británica destaca los grupos alimenticios y sus proporciones ideales para una alimentación equilibrada.</w:t>
            </w:r>
          </w:p>
          <w:p w14:paraId="2C57A34C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3294" w:type="dxa"/>
          </w:tcPr>
          <w:p w14:paraId="457BE7D6" w14:textId="5D3F9689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Consumir una variedad de alimentos, incluyendo frutas y verduras, carbohidratos integrales, proteínas magras, productos lácteos bajos en grasa y grasas saludables. Moderar el consumo de alimentos procesados y bebidas azucaradas.</w:t>
            </w:r>
          </w:p>
        </w:tc>
        <w:tc>
          <w:tcPr>
            <w:tcW w:w="3935" w:type="dxa"/>
          </w:tcPr>
          <w:p w14:paraId="27E7925B" w14:textId="52CFF685" w:rsidR="00754345" w:rsidRPr="00754345" w:rsidRDefault="003A602E" w:rsidP="003A6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253C0CC" wp14:editId="7DBE522F">
                  <wp:extent cx="1781175" cy="1889910"/>
                  <wp:effectExtent l="0" t="0" r="0" b="0"/>
                  <wp:docPr id="1624021535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543" cy="19072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B80" w:rsidRPr="00754345" w14:paraId="7F26DAB1" w14:textId="79E67343" w:rsidTr="00BF0B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BC740F8" w14:textId="72F15897" w:rsidR="00754345" w:rsidRPr="00754345" w:rsidRDefault="00754345" w:rsidP="00754345">
            <w:pPr>
              <w:jc w:val="both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Brasil</w:t>
            </w:r>
          </w:p>
        </w:tc>
        <w:tc>
          <w:tcPr>
            <w:tcW w:w="1559" w:type="dxa"/>
          </w:tcPr>
          <w:p w14:paraId="4FB47DEA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Guía Alimentaria para la Población Brasileña</w:t>
            </w:r>
          </w:p>
          <w:p w14:paraId="16143F4A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29AFA07E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Plato con secciones</w:t>
            </w:r>
          </w:p>
          <w:p w14:paraId="21CCC184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14:paraId="1E18851B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La guía brasileña utiliza un plato dividido en tres partes: frutas, verduras y alimentos con almidón en una mitad, y proteínas en la otra mitad.</w:t>
            </w:r>
          </w:p>
          <w:p w14:paraId="4728B14E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3294" w:type="dxa"/>
          </w:tcPr>
          <w:p w14:paraId="04247B15" w14:textId="5A89DC2E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 xml:space="preserve">Incluir alimentos frescos y </w:t>
            </w:r>
            <w:proofErr w:type="spellStart"/>
            <w:r w:rsidRPr="00754345">
              <w:rPr>
                <w:rFonts w:ascii="Arial" w:hAnsi="Arial" w:cs="Arial"/>
              </w:rPr>
              <w:t>minimamente</w:t>
            </w:r>
            <w:proofErr w:type="spellEnd"/>
            <w:r w:rsidRPr="00754345">
              <w:rPr>
                <w:rFonts w:ascii="Arial" w:hAnsi="Arial" w:cs="Arial"/>
              </w:rPr>
              <w:t xml:space="preserve"> procesados, consumir una variedad de frutas y verduras, priorizar granos enteros, reducir el consumo de alimentos </w:t>
            </w:r>
            <w:proofErr w:type="spellStart"/>
            <w:r w:rsidRPr="00754345">
              <w:rPr>
                <w:rFonts w:ascii="Arial" w:hAnsi="Arial" w:cs="Arial"/>
              </w:rPr>
              <w:t>ultraprocesados</w:t>
            </w:r>
            <w:proofErr w:type="spellEnd"/>
            <w:r w:rsidRPr="00754345">
              <w:rPr>
                <w:rFonts w:ascii="Arial" w:hAnsi="Arial" w:cs="Arial"/>
              </w:rPr>
              <w:t>, limitar el consumo de azúcares y grasas saturadas.</w:t>
            </w:r>
          </w:p>
        </w:tc>
        <w:tc>
          <w:tcPr>
            <w:tcW w:w="3935" w:type="dxa"/>
          </w:tcPr>
          <w:p w14:paraId="18E0D91D" w14:textId="29DB108E" w:rsidR="00754345" w:rsidRPr="00754345" w:rsidRDefault="003A602E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0364613" wp14:editId="730E865F">
                  <wp:extent cx="2361565" cy="1042670"/>
                  <wp:effectExtent l="0" t="0" r="635" b="5080"/>
                  <wp:docPr id="2030401471" name="Imagen 5" descr="guia alimentar para a população brasileira | BH pela Infânc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uia alimentar para a população brasileira | BH pela Infânc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1565" cy="1042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B80" w:rsidRPr="00754345" w14:paraId="15FEE57A" w14:textId="04F5E61C" w:rsidTr="00BF0B80">
        <w:trPr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0A0C4F2" w14:textId="749B6A60" w:rsidR="00754345" w:rsidRPr="00754345" w:rsidRDefault="00754345" w:rsidP="00754345">
            <w:pPr>
              <w:jc w:val="both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Australia</w:t>
            </w:r>
          </w:p>
        </w:tc>
        <w:tc>
          <w:tcPr>
            <w:tcW w:w="1559" w:type="dxa"/>
          </w:tcPr>
          <w:p w14:paraId="455C429C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Guía Alimentaria Australiana</w:t>
            </w:r>
          </w:p>
          <w:p w14:paraId="02B02925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02B0ED75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Plato con secciones</w:t>
            </w:r>
          </w:p>
          <w:p w14:paraId="3B2730E1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14:paraId="698B09AB" w14:textId="5DC7D458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La guía australiana presenta un plato dividido en cinco secciones: verduras, granos, proteínas, lácteos y una pequeña porción de grasas saludables.</w:t>
            </w:r>
          </w:p>
        </w:tc>
        <w:tc>
          <w:tcPr>
            <w:tcW w:w="3294" w:type="dxa"/>
          </w:tcPr>
          <w:p w14:paraId="40597003" w14:textId="457CBF68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Consumir una variedad de alimentos de todos los grupos, priorizar alimentos integrales y frescos, limitar alimentos y bebidas altos en azúcares y grasas, elegir opciones bajas en sal, mantenerse hidratado.</w:t>
            </w:r>
          </w:p>
        </w:tc>
        <w:tc>
          <w:tcPr>
            <w:tcW w:w="3935" w:type="dxa"/>
          </w:tcPr>
          <w:p w14:paraId="688978F7" w14:textId="1CDB384C" w:rsidR="00754345" w:rsidRPr="00754345" w:rsidRDefault="003A602E" w:rsidP="003A6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F62D33F" wp14:editId="6F3583CF">
                  <wp:extent cx="1885950" cy="1255610"/>
                  <wp:effectExtent l="0" t="0" r="0" b="1905"/>
                  <wp:docPr id="1223586668" name="Imagen 6" descr="Qué es la Guía australiana para comer saludable (Pirámide nutricional  australiana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Qué es la Guía australiana para comer saludable (Pirámide nutricional  australiana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8387" cy="1257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B80" w:rsidRPr="00754345" w14:paraId="5B3C268C" w14:textId="7CF28FCA" w:rsidTr="00BF0B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146ED4E" w14:textId="77777777" w:rsidR="00754345" w:rsidRPr="00754345" w:rsidRDefault="00754345" w:rsidP="00754345">
            <w:pPr>
              <w:jc w:val="both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lastRenderedPageBreak/>
              <w:t>Japón</w:t>
            </w:r>
          </w:p>
          <w:p w14:paraId="6EB63290" w14:textId="77777777" w:rsidR="00754345" w:rsidRPr="00754345" w:rsidRDefault="00754345" w:rsidP="00754345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5AFB29C7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Guía Alimentaria Japonesa</w:t>
            </w:r>
          </w:p>
          <w:p w14:paraId="5EBEB5D2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533A82C5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Pirámide de alimentos</w:t>
            </w:r>
          </w:p>
          <w:p w14:paraId="55522EB3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14:paraId="4CD67B11" w14:textId="41C5648C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La guía japonesa enfatiza la proporción y la variedad de alimentos, con una base de cereales y verduras, seguida de frutas, proteínas y productos lácteos.</w:t>
            </w:r>
          </w:p>
        </w:tc>
        <w:tc>
          <w:tcPr>
            <w:tcW w:w="3294" w:type="dxa"/>
          </w:tcPr>
          <w:p w14:paraId="071BFDCA" w14:textId="41A5A14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Consumir una amplia variedad de alimentos, dar prioridad a cereales integrales, pescado y mariscos, consumir frutas y verduras de temporada, limitar el consumo de alimentos procesados y bebidas azucaradas, moderar el consumo de sal.</w:t>
            </w:r>
          </w:p>
        </w:tc>
        <w:tc>
          <w:tcPr>
            <w:tcW w:w="3935" w:type="dxa"/>
          </w:tcPr>
          <w:p w14:paraId="00834673" w14:textId="13925B91" w:rsidR="00754345" w:rsidRPr="00754345" w:rsidRDefault="003A602E" w:rsidP="003A6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50B4CB99" wp14:editId="5CEF547D">
                  <wp:extent cx="1543050" cy="1604772"/>
                  <wp:effectExtent l="0" t="0" r="0" b="0"/>
                  <wp:docPr id="103438679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5636" cy="16074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B80" w:rsidRPr="00754345" w14:paraId="41D8C7F4" w14:textId="47326C3D" w:rsidTr="00BF0B80">
        <w:trPr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64A687C" w14:textId="3E153493" w:rsidR="00754345" w:rsidRPr="00754345" w:rsidRDefault="00754345" w:rsidP="00754345">
            <w:pPr>
              <w:jc w:val="both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Francia</w:t>
            </w:r>
          </w:p>
        </w:tc>
        <w:tc>
          <w:tcPr>
            <w:tcW w:w="1559" w:type="dxa"/>
          </w:tcPr>
          <w:p w14:paraId="66273FA0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Guía Alimentaria Francesa</w:t>
            </w:r>
          </w:p>
          <w:p w14:paraId="1F9743A0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560" w:type="dxa"/>
          </w:tcPr>
          <w:p w14:paraId="18F40C5B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Plato con secciones</w:t>
            </w:r>
          </w:p>
          <w:p w14:paraId="090A1E3B" w14:textId="77777777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14:paraId="64366D63" w14:textId="77F1C7F5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La guía francesa utiliza un plato dividido en cuatro secciones: frutas y verduras, proteínas, productos lácteos y carbohidratos, junto con una recomendación de beber suficiente agua.</w:t>
            </w:r>
          </w:p>
        </w:tc>
        <w:tc>
          <w:tcPr>
            <w:tcW w:w="3294" w:type="dxa"/>
          </w:tcPr>
          <w:p w14:paraId="170F5266" w14:textId="4CF484E3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Consumir una variedad de alimentos frescos y naturales, dar prioridad a frutas y verduras, moderar el consumo de carnes y productos lácteos grasos, optar por grasas saludables, reducir el consumo de alimentos procesados y bebidas azucaradas.</w:t>
            </w:r>
          </w:p>
        </w:tc>
        <w:tc>
          <w:tcPr>
            <w:tcW w:w="3935" w:type="dxa"/>
          </w:tcPr>
          <w:p w14:paraId="746F3E6B" w14:textId="306FAC52" w:rsidR="00754345" w:rsidRPr="00754345" w:rsidRDefault="001614BC" w:rsidP="001614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3F3579E" wp14:editId="3CBB3DA4">
                  <wp:extent cx="2161370" cy="1691948"/>
                  <wp:effectExtent l="0" t="0" r="0" b="3810"/>
                  <wp:docPr id="413525255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087" cy="17019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B80" w:rsidRPr="00754345" w14:paraId="7590E8C1" w14:textId="6ABA8781" w:rsidTr="00BF0B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72952B4" w14:textId="77777777" w:rsidR="00754345" w:rsidRPr="00754345" w:rsidRDefault="00754345" w:rsidP="00754345">
            <w:pPr>
              <w:jc w:val="both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Italia</w:t>
            </w:r>
          </w:p>
          <w:p w14:paraId="627F2E89" w14:textId="77777777" w:rsidR="00754345" w:rsidRPr="00754345" w:rsidRDefault="00754345" w:rsidP="00754345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442923F9" w14:textId="1925F96D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La Pirámide de la Alimentación Saludable Italiana</w:t>
            </w:r>
          </w:p>
        </w:tc>
        <w:tc>
          <w:tcPr>
            <w:tcW w:w="1560" w:type="dxa"/>
          </w:tcPr>
          <w:p w14:paraId="6D0A0C01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Pirámide de alimentos</w:t>
            </w:r>
          </w:p>
          <w:p w14:paraId="7955D800" w14:textId="77777777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693" w:type="dxa"/>
          </w:tcPr>
          <w:p w14:paraId="6D4C8251" w14:textId="399E5B4B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La pirámide italiana destaca los grupos de alimentos y sus proporciones recomendadas, enfatizando la importancia de la actividad física y la hidratación adecuada.</w:t>
            </w:r>
          </w:p>
        </w:tc>
        <w:tc>
          <w:tcPr>
            <w:tcW w:w="3294" w:type="dxa"/>
          </w:tcPr>
          <w:p w14:paraId="2B304341" w14:textId="7E4F4DAB" w:rsidR="00754345" w:rsidRPr="00754345" w:rsidRDefault="00754345" w:rsidP="0075434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Consumir una variedad de alimentos, dar prioridad a cereales integrales, frutas y verduras frescas, legumbres, pescado y aceite de oliva, limitar el consumo de carnes rojas y embutidos, moderar el consumo de productos lácteos y alimentos procesados, mantenerse hidratado.</w:t>
            </w:r>
          </w:p>
        </w:tc>
        <w:tc>
          <w:tcPr>
            <w:tcW w:w="3935" w:type="dxa"/>
          </w:tcPr>
          <w:p w14:paraId="10ED4ACA" w14:textId="03C628D6" w:rsidR="00754345" w:rsidRPr="00754345" w:rsidRDefault="001614BC" w:rsidP="001614B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A2780B1" wp14:editId="4A626B4D">
                  <wp:extent cx="2018846" cy="2186032"/>
                  <wp:effectExtent l="0" t="0" r="635" b="5080"/>
                  <wp:docPr id="267176739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4206" cy="21918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B80" w:rsidRPr="00754345" w14:paraId="1B77157E" w14:textId="7A5AE293" w:rsidTr="00BF0B80">
        <w:trPr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52F267A" w14:textId="706295F3" w:rsidR="00754345" w:rsidRPr="00754345" w:rsidRDefault="00754345" w:rsidP="00754345">
            <w:pPr>
              <w:jc w:val="both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lastRenderedPageBreak/>
              <w:t>India</w:t>
            </w:r>
          </w:p>
        </w:tc>
        <w:tc>
          <w:tcPr>
            <w:tcW w:w="1559" w:type="dxa"/>
          </w:tcPr>
          <w:p w14:paraId="7CE3BA6F" w14:textId="350F256C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Guía Alimentaria de la India</w:t>
            </w:r>
          </w:p>
        </w:tc>
        <w:tc>
          <w:tcPr>
            <w:tcW w:w="1560" w:type="dxa"/>
          </w:tcPr>
          <w:p w14:paraId="4774234B" w14:textId="612B55B5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Plato con secciones</w:t>
            </w:r>
          </w:p>
        </w:tc>
        <w:tc>
          <w:tcPr>
            <w:tcW w:w="2693" w:type="dxa"/>
          </w:tcPr>
          <w:p w14:paraId="4D7ACE89" w14:textId="0919EB10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La guía alimentaria de la India utiliza un plato dividido en cuatro secciones: cereales, verduras y legumbres, frutas y lácteos, junto con una recomendación de beber suficiente agua.</w:t>
            </w:r>
            <w:r w:rsidRPr="00754345">
              <w:rPr>
                <w:rFonts w:ascii="Arial" w:hAnsi="Arial" w:cs="Arial"/>
              </w:rPr>
              <w:tab/>
            </w:r>
          </w:p>
        </w:tc>
        <w:tc>
          <w:tcPr>
            <w:tcW w:w="3294" w:type="dxa"/>
          </w:tcPr>
          <w:p w14:paraId="7B5232E3" w14:textId="6AC78C31" w:rsidR="00754345" w:rsidRPr="00754345" w:rsidRDefault="00754345" w:rsidP="0075434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54345">
              <w:rPr>
                <w:rFonts w:ascii="Arial" w:hAnsi="Arial" w:cs="Arial"/>
              </w:rPr>
              <w:t>Consumir una variedad de alimentos frescos y naturales, incluir cereales integrales, frutas y verduras en la dieta diaria, optar por fuentes de proteína magra como legumbres y productos lácteos bajos en grasa, limitar el consumo de alimentos procesados y azucarados.</w:t>
            </w:r>
          </w:p>
        </w:tc>
        <w:tc>
          <w:tcPr>
            <w:tcW w:w="3935" w:type="dxa"/>
          </w:tcPr>
          <w:p w14:paraId="0BB30E47" w14:textId="7DAD62B1" w:rsidR="00754345" w:rsidRPr="00754345" w:rsidRDefault="001614BC" w:rsidP="001614B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5ADF1D8" wp14:editId="44BAB945">
                  <wp:extent cx="1895475" cy="1948869"/>
                  <wp:effectExtent l="0" t="0" r="0" b="0"/>
                  <wp:docPr id="511626464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742" cy="19491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C57806" w14:textId="77777777" w:rsidR="009B3341" w:rsidRDefault="009B3341" w:rsidP="00D04DA7">
      <w:pPr>
        <w:rPr>
          <w:rFonts w:ascii="Arial" w:hAnsi="Arial" w:cs="Arial"/>
        </w:rPr>
        <w:sectPr w:rsidR="009B3341" w:rsidSect="005F2739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759EFA0C" w14:textId="77777777" w:rsidR="006A209D" w:rsidRPr="00C569EB" w:rsidRDefault="006A209D" w:rsidP="00D04DA7">
      <w:pPr>
        <w:rPr>
          <w:rFonts w:ascii="Arial" w:hAnsi="Arial" w:cs="Arial"/>
        </w:rPr>
      </w:pPr>
    </w:p>
    <w:p w14:paraId="1ECB9094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569EB">
        <w:rPr>
          <w:rFonts w:ascii="Arial" w:hAnsi="Arial" w:cs="Arial"/>
          <w:b/>
          <w:bCs/>
          <w:sz w:val="24"/>
          <w:szCs w:val="24"/>
        </w:rPr>
        <w:t>CONCLUSIONES</w:t>
      </w:r>
    </w:p>
    <w:p w14:paraId="01757784" w14:textId="77777777" w:rsidR="009B3341" w:rsidRPr="009B3341" w:rsidRDefault="009B3341" w:rsidP="009B3341">
      <w:pPr>
        <w:spacing w:line="276" w:lineRule="auto"/>
        <w:jc w:val="both"/>
        <w:rPr>
          <w:rFonts w:ascii="Arial" w:hAnsi="Arial" w:cs="Arial"/>
        </w:rPr>
      </w:pPr>
      <w:r w:rsidRPr="009B3341">
        <w:rPr>
          <w:rFonts w:ascii="Arial" w:hAnsi="Arial" w:cs="Arial"/>
        </w:rPr>
        <w:t>Después de revisar las diversas guías alimentarias de diferentes países, es evidente que existe un consenso general en cuanto a las recomendaciones básicas para una alimentación saludable. La mayoría de las guías enfatizan la importancia de consumir una variedad de alimentos, priorizando frutas, verduras, granos enteros, proteínas magras y grasas saludables, mientras se limita el consumo de alimentos procesados, grasas saturadas y azúcares añadidos.</w:t>
      </w:r>
    </w:p>
    <w:p w14:paraId="1276C2A5" w14:textId="77777777" w:rsidR="009B3341" w:rsidRPr="009B3341" w:rsidRDefault="009B3341" w:rsidP="009B3341">
      <w:pPr>
        <w:spacing w:line="276" w:lineRule="auto"/>
        <w:jc w:val="both"/>
        <w:rPr>
          <w:rFonts w:ascii="Arial" w:hAnsi="Arial" w:cs="Arial"/>
        </w:rPr>
      </w:pPr>
      <w:r w:rsidRPr="009B3341">
        <w:rPr>
          <w:rFonts w:ascii="Arial" w:hAnsi="Arial" w:cs="Arial"/>
        </w:rPr>
        <w:t>A pesar de las diferencias culturales y nutricionales entre los países, las guías comparten la idea fundamental de que una alimentación equilibrada es clave para prevenir enfermedades crónicas y promover el bienestar general. Esto resalta la importancia de adoptar un enfoque global en la promoción de hábitos alimentarios saludables, reconociendo al mismo tiempo las particularidades de cada contexto cultural.</w:t>
      </w:r>
    </w:p>
    <w:p w14:paraId="7115F68D" w14:textId="77777777" w:rsidR="009B3341" w:rsidRPr="009B3341" w:rsidRDefault="009B3341" w:rsidP="009B3341">
      <w:pPr>
        <w:spacing w:line="276" w:lineRule="auto"/>
        <w:jc w:val="both"/>
        <w:rPr>
          <w:rFonts w:ascii="Arial" w:hAnsi="Arial" w:cs="Arial"/>
        </w:rPr>
      </w:pPr>
      <w:r w:rsidRPr="009B3341">
        <w:rPr>
          <w:rFonts w:ascii="Arial" w:hAnsi="Arial" w:cs="Arial"/>
        </w:rPr>
        <w:t>En resumen, las guías alimentarias proporcionan un marco útil para orientar las elecciones dietéticas de la población, pero es importante adaptarlas a las necesidades individuales y a las características específicas de cada país. Al promover la educación alimentaria y fomentar la adopción de hábitos saludables, podemos trabajar hacia el objetivo común de mejorar la salud y el bienestar de las comunidades a nivel mundial.</w:t>
      </w:r>
    </w:p>
    <w:p w14:paraId="02763F1B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D5FB146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B208255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34AE54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5108FE1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6C6987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5194220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50A968C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23E594B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F46351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69308CB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1C54305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7A8C041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E4423F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042B78D" w14:textId="77777777" w:rsidR="00D04DA7" w:rsidRPr="00C569EB" w:rsidRDefault="00D04DA7" w:rsidP="00FF0073">
      <w:pPr>
        <w:rPr>
          <w:rFonts w:ascii="Arial" w:hAnsi="Arial" w:cs="Arial"/>
          <w:b/>
          <w:bCs/>
          <w:sz w:val="24"/>
          <w:szCs w:val="24"/>
        </w:rPr>
      </w:pPr>
    </w:p>
    <w:p w14:paraId="2A887850" w14:textId="77777777" w:rsidR="00D04DA7" w:rsidRPr="00C569EB" w:rsidRDefault="00D04DA7" w:rsidP="00D04DA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569EB">
        <w:rPr>
          <w:rFonts w:ascii="Arial" w:hAnsi="Arial" w:cs="Arial"/>
          <w:b/>
          <w:bCs/>
          <w:sz w:val="24"/>
          <w:szCs w:val="24"/>
        </w:rPr>
        <w:lastRenderedPageBreak/>
        <w:t>FUENTES DE CONSULTA</w:t>
      </w:r>
    </w:p>
    <w:p w14:paraId="4EAE2D3C" w14:textId="6518497F" w:rsidR="00FF0073" w:rsidRDefault="00FF0073" w:rsidP="00BF0B80">
      <w:pPr>
        <w:jc w:val="both"/>
        <w:rPr>
          <w:rFonts w:ascii="Arial" w:hAnsi="Arial" w:cs="Arial"/>
        </w:rPr>
      </w:pPr>
      <w:r w:rsidRPr="00BF0B80">
        <w:rPr>
          <w:rFonts w:ascii="Arial" w:hAnsi="Arial" w:cs="Arial"/>
        </w:rPr>
        <w:t xml:space="preserve">La guía alimentaria de Canadá o cómo comer bien. (2020, enero 28). </w:t>
      </w:r>
      <w:proofErr w:type="spellStart"/>
      <w:r w:rsidRPr="00BF0B80">
        <w:rPr>
          <w:rFonts w:ascii="Arial" w:hAnsi="Arial" w:cs="Arial"/>
        </w:rPr>
        <w:t>Plameca</w:t>
      </w:r>
      <w:proofErr w:type="spellEnd"/>
      <w:r w:rsidRPr="00BF0B80">
        <w:rPr>
          <w:rFonts w:ascii="Arial" w:hAnsi="Arial" w:cs="Arial"/>
        </w:rPr>
        <w:t xml:space="preserve">, S.A. </w:t>
      </w:r>
      <w:hyperlink r:id="rId19" w:history="1">
        <w:r w:rsidR="00BF0B80" w:rsidRPr="00832A7D">
          <w:rPr>
            <w:rStyle w:val="Hipervnculo"/>
            <w:rFonts w:ascii="Arial" w:hAnsi="Arial" w:cs="Arial"/>
          </w:rPr>
          <w:t>https://www.plameca.com/magazine/guia-alimentaria-comer-bien/</w:t>
        </w:r>
      </w:hyperlink>
    </w:p>
    <w:p w14:paraId="16010DBC" w14:textId="77777777" w:rsidR="00BF0B80" w:rsidRPr="00BF0B80" w:rsidRDefault="00BF0B80" w:rsidP="00BF0B80">
      <w:pPr>
        <w:jc w:val="both"/>
        <w:rPr>
          <w:rFonts w:ascii="Arial" w:hAnsi="Arial" w:cs="Arial"/>
        </w:rPr>
      </w:pPr>
    </w:p>
    <w:p w14:paraId="2BB637D9" w14:textId="7E98F9BE" w:rsidR="00FF0073" w:rsidRDefault="00FF0073" w:rsidP="00BF0B80">
      <w:pPr>
        <w:jc w:val="both"/>
        <w:rPr>
          <w:rFonts w:ascii="Arial" w:hAnsi="Arial" w:cs="Arial"/>
        </w:rPr>
      </w:pPr>
      <w:r w:rsidRPr="00BF0B80">
        <w:rPr>
          <w:rFonts w:ascii="Arial" w:hAnsi="Arial" w:cs="Arial"/>
        </w:rPr>
        <w:t xml:space="preserve">UNADM. (s/f). Fundamentos de nutrición y dietética. Unadmexico.mx. Recuperado el 1 de marzo de 2024, de </w:t>
      </w:r>
      <w:hyperlink r:id="rId20" w:history="1">
        <w:r w:rsidR="00BF0B80" w:rsidRPr="00832A7D">
          <w:rPr>
            <w:rStyle w:val="Hipervnculo"/>
            <w:rFonts w:ascii="Arial" w:hAnsi="Arial" w:cs="Arial"/>
          </w:rPr>
          <w:t>https://dmd.unadmexico.mx/contenidos/DCSBA/BLOQUE1/NA/03/NIND/unidad_02/descargables/NIND_U2_Contenido.pdf</w:t>
        </w:r>
      </w:hyperlink>
    </w:p>
    <w:p w14:paraId="30CA9E14" w14:textId="77777777" w:rsidR="00BF0B80" w:rsidRPr="00BF0B80" w:rsidRDefault="00BF0B80" w:rsidP="00BF0B80">
      <w:pPr>
        <w:jc w:val="both"/>
        <w:rPr>
          <w:rFonts w:ascii="Arial" w:hAnsi="Arial" w:cs="Arial"/>
        </w:rPr>
      </w:pPr>
    </w:p>
    <w:p w14:paraId="54330A48" w14:textId="5A897BEA" w:rsidR="00FF0073" w:rsidRDefault="00FF0073" w:rsidP="00BF0B80">
      <w:pPr>
        <w:jc w:val="both"/>
        <w:rPr>
          <w:rFonts w:ascii="Arial" w:hAnsi="Arial" w:cs="Arial"/>
        </w:rPr>
      </w:pPr>
      <w:r w:rsidRPr="00BF0B80">
        <w:rPr>
          <w:rFonts w:ascii="Arial" w:hAnsi="Arial" w:cs="Arial"/>
        </w:rPr>
        <w:t xml:space="preserve">Guías alimentarias basadas en alimentos. (s/f). </w:t>
      </w:r>
      <w:proofErr w:type="spellStart"/>
      <w:r w:rsidRPr="00BF0B80">
        <w:rPr>
          <w:rFonts w:ascii="Arial" w:hAnsi="Arial" w:cs="Arial"/>
        </w:rPr>
        <w:t>Food</w:t>
      </w:r>
      <w:proofErr w:type="spellEnd"/>
      <w:r w:rsidRPr="00BF0B80">
        <w:rPr>
          <w:rFonts w:ascii="Arial" w:hAnsi="Arial" w:cs="Arial"/>
        </w:rPr>
        <w:t xml:space="preserve"> and </w:t>
      </w:r>
      <w:proofErr w:type="spellStart"/>
      <w:r w:rsidRPr="00BF0B80">
        <w:rPr>
          <w:rFonts w:ascii="Arial" w:hAnsi="Arial" w:cs="Arial"/>
        </w:rPr>
        <w:t>Agriculture</w:t>
      </w:r>
      <w:proofErr w:type="spellEnd"/>
      <w:r w:rsidRPr="00BF0B80">
        <w:rPr>
          <w:rFonts w:ascii="Arial" w:hAnsi="Arial" w:cs="Arial"/>
        </w:rPr>
        <w:t xml:space="preserve"> </w:t>
      </w:r>
      <w:proofErr w:type="spellStart"/>
      <w:r w:rsidRPr="00BF0B80">
        <w:rPr>
          <w:rFonts w:ascii="Arial" w:hAnsi="Arial" w:cs="Arial"/>
        </w:rPr>
        <w:t>Organization</w:t>
      </w:r>
      <w:proofErr w:type="spellEnd"/>
      <w:r w:rsidRPr="00BF0B80">
        <w:rPr>
          <w:rFonts w:ascii="Arial" w:hAnsi="Arial" w:cs="Arial"/>
        </w:rPr>
        <w:t xml:space="preserve"> of </w:t>
      </w:r>
      <w:proofErr w:type="spellStart"/>
      <w:r w:rsidRPr="00BF0B80">
        <w:rPr>
          <w:rFonts w:ascii="Arial" w:hAnsi="Arial" w:cs="Arial"/>
        </w:rPr>
        <w:t>the</w:t>
      </w:r>
      <w:proofErr w:type="spellEnd"/>
      <w:r w:rsidRPr="00BF0B80">
        <w:rPr>
          <w:rFonts w:ascii="Arial" w:hAnsi="Arial" w:cs="Arial"/>
        </w:rPr>
        <w:t xml:space="preserve"> </w:t>
      </w:r>
      <w:proofErr w:type="spellStart"/>
      <w:r w:rsidRPr="00BF0B80">
        <w:rPr>
          <w:rFonts w:ascii="Arial" w:hAnsi="Arial" w:cs="Arial"/>
        </w:rPr>
        <w:t>United</w:t>
      </w:r>
      <w:proofErr w:type="spellEnd"/>
      <w:r w:rsidRPr="00BF0B80">
        <w:rPr>
          <w:rFonts w:ascii="Arial" w:hAnsi="Arial" w:cs="Arial"/>
        </w:rPr>
        <w:t xml:space="preserve"> </w:t>
      </w:r>
      <w:proofErr w:type="spellStart"/>
      <w:r w:rsidRPr="00BF0B80">
        <w:rPr>
          <w:rFonts w:ascii="Arial" w:hAnsi="Arial" w:cs="Arial"/>
        </w:rPr>
        <w:t>Nations</w:t>
      </w:r>
      <w:proofErr w:type="spellEnd"/>
      <w:r w:rsidRPr="00BF0B80">
        <w:rPr>
          <w:rFonts w:ascii="Arial" w:hAnsi="Arial" w:cs="Arial"/>
        </w:rPr>
        <w:t xml:space="preserve">. Recuperado el 2 de marzo de 2024, de </w:t>
      </w:r>
      <w:hyperlink r:id="rId21" w:history="1">
        <w:r w:rsidR="00BF0B80" w:rsidRPr="00832A7D">
          <w:rPr>
            <w:rStyle w:val="Hipervnculo"/>
            <w:rFonts w:ascii="Arial" w:hAnsi="Arial" w:cs="Arial"/>
          </w:rPr>
          <w:t>https://www.fao.org/nutrition/education/food-dietar</w:t>
        </w:r>
        <w:r w:rsidR="00BF0B80" w:rsidRPr="00832A7D">
          <w:rPr>
            <w:rStyle w:val="Hipervnculo"/>
            <w:rFonts w:ascii="Arial" w:hAnsi="Arial" w:cs="Arial"/>
          </w:rPr>
          <w:t>y</w:t>
        </w:r>
        <w:r w:rsidR="00BF0B80" w:rsidRPr="00832A7D">
          <w:rPr>
            <w:rStyle w:val="Hipervnculo"/>
            <w:rFonts w:ascii="Arial" w:hAnsi="Arial" w:cs="Arial"/>
          </w:rPr>
          <w:t>-guidelines/es/</w:t>
        </w:r>
      </w:hyperlink>
    </w:p>
    <w:p w14:paraId="03C18F50" w14:textId="77777777" w:rsidR="00BF0B80" w:rsidRPr="00BF0B80" w:rsidRDefault="00BF0B80" w:rsidP="00BF0B80">
      <w:pPr>
        <w:jc w:val="both"/>
        <w:rPr>
          <w:rFonts w:ascii="Arial" w:hAnsi="Arial" w:cs="Arial"/>
        </w:rPr>
      </w:pPr>
    </w:p>
    <w:p w14:paraId="20968143" w14:textId="77777777" w:rsidR="003D1E2A" w:rsidRDefault="003D1E2A"/>
    <w:sectPr w:rsidR="003D1E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B5C23" w14:textId="77777777" w:rsidR="005F2739" w:rsidRDefault="005F2739" w:rsidP="00D04DA7">
      <w:pPr>
        <w:spacing w:after="0" w:line="240" w:lineRule="auto"/>
      </w:pPr>
      <w:r>
        <w:separator/>
      </w:r>
    </w:p>
  </w:endnote>
  <w:endnote w:type="continuationSeparator" w:id="0">
    <w:p w14:paraId="124C53BA" w14:textId="77777777" w:rsidR="005F2739" w:rsidRDefault="005F2739" w:rsidP="00D04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E6258" w14:textId="77777777" w:rsidR="005F2739" w:rsidRDefault="005F2739" w:rsidP="00D04DA7">
      <w:pPr>
        <w:spacing w:after="0" w:line="240" w:lineRule="auto"/>
      </w:pPr>
      <w:r>
        <w:separator/>
      </w:r>
    </w:p>
  </w:footnote>
  <w:footnote w:type="continuationSeparator" w:id="0">
    <w:p w14:paraId="445CC02A" w14:textId="77777777" w:rsidR="005F2739" w:rsidRDefault="005F2739" w:rsidP="00D04D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B04DC" w14:textId="43D15EF2" w:rsidR="00D04DA7" w:rsidRDefault="00D04DA7">
    <w:pPr>
      <w:pStyle w:val="Encabezado"/>
    </w:pPr>
    <w:r w:rsidRPr="009F5953">
      <w:rPr>
        <w:rFonts w:ascii="Montserrat" w:hAnsi="Montserrat"/>
        <w:noProof/>
      </w:rPr>
      <w:drawing>
        <wp:anchor distT="0" distB="0" distL="114300" distR="114300" simplePos="0" relativeHeight="251661312" behindDoc="0" locked="0" layoutInCell="1" allowOverlap="1" wp14:anchorId="52343F68" wp14:editId="3B901B28">
          <wp:simplePos x="0" y="0"/>
          <wp:positionH relativeFrom="margin">
            <wp:posOffset>-695325</wp:posOffset>
          </wp:positionH>
          <wp:positionV relativeFrom="paragraph">
            <wp:posOffset>-48260</wp:posOffset>
          </wp:positionV>
          <wp:extent cx="2362200" cy="485099"/>
          <wp:effectExtent l="0" t="0" r="0" b="0"/>
          <wp:wrapNone/>
          <wp:docPr id="977201002" name="Imagen 977201002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77201002" name="Imagen 977201002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62200" cy="48509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30750F01" wp14:editId="2D8CBA78">
          <wp:simplePos x="0" y="0"/>
          <wp:positionH relativeFrom="margin">
            <wp:posOffset>5276850</wp:posOffset>
          </wp:positionH>
          <wp:positionV relativeFrom="paragraph">
            <wp:posOffset>-238760</wp:posOffset>
          </wp:positionV>
          <wp:extent cx="770890" cy="687070"/>
          <wp:effectExtent l="0" t="0" r="0" b="0"/>
          <wp:wrapSquare wrapText="bothSides"/>
          <wp:docPr id="1" name="Imagen 1" descr="Imagen que contiene 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0890" cy="687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24E4E"/>
    <w:multiLevelType w:val="hybridMultilevel"/>
    <w:tmpl w:val="4B4C39B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0257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DA7"/>
    <w:rsid w:val="00105883"/>
    <w:rsid w:val="00113A85"/>
    <w:rsid w:val="00130717"/>
    <w:rsid w:val="00132987"/>
    <w:rsid w:val="001614BC"/>
    <w:rsid w:val="002231DF"/>
    <w:rsid w:val="00387B28"/>
    <w:rsid w:val="003A602E"/>
    <w:rsid w:val="003C646E"/>
    <w:rsid w:val="003D1E2A"/>
    <w:rsid w:val="004339A9"/>
    <w:rsid w:val="00595D26"/>
    <w:rsid w:val="005F2739"/>
    <w:rsid w:val="0060736C"/>
    <w:rsid w:val="006A209D"/>
    <w:rsid w:val="00754345"/>
    <w:rsid w:val="00761426"/>
    <w:rsid w:val="00776735"/>
    <w:rsid w:val="007B49CB"/>
    <w:rsid w:val="008B6E73"/>
    <w:rsid w:val="00921EF1"/>
    <w:rsid w:val="00983390"/>
    <w:rsid w:val="009B3341"/>
    <w:rsid w:val="00A27F3C"/>
    <w:rsid w:val="00B2643B"/>
    <w:rsid w:val="00BF0B80"/>
    <w:rsid w:val="00C253F1"/>
    <w:rsid w:val="00D04DA7"/>
    <w:rsid w:val="00D23B14"/>
    <w:rsid w:val="00EB4020"/>
    <w:rsid w:val="00FF0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6C0A6"/>
  <w15:chartTrackingRefBased/>
  <w15:docId w15:val="{B89C29B4-7307-403C-B269-2DD6AC550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4DA7"/>
  </w:style>
  <w:style w:type="paragraph" w:styleId="Ttulo1">
    <w:name w:val="heading 1"/>
    <w:basedOn w:val="Normal"/>
    <w:link w:val="Ttulo1Car"/>
    <w:uiPriority w:val="9"/>
    <w:qFormat/>
    <w:rsid w:val="006A20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13A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04D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4DA7"/>
  </w:style>
  <w:style w:type="paragraph" w:styleId="Piedepgina">
    <w:name w:val="footer"/>
    <w:basedOn w:val="Normal"/>
    <w:link w:val="PiedepginaCar"/>
    <w:uiPriority w:val="99"/>
    <w:unhideWhenUsed/>
    <w:rsid w:val="00D04D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4DA7"/>
  </w:style>
  <w:style w:type="table" w:styleId="Tablaconcuadrcula">
    <w:name w:val="Table Grid"/>
    <w:basedOn w:val="Tablanormal"/>
    <w:uiPriority w:val="39"/>
    <w:rsid w:val="00D04D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04DA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A209D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styleId="Hipervnculo">
    <w:name w:val="Hyperlink"/>
    <w:basedOn w:val="Fuentedeprrafopredeter"/>
    <w:uiPriority w:val="99"/>
    <w:unhideWhenUsed/>
    <w:rsid w:val="006A209D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13A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4-nfasis5">
    <w:name w:val="Grid Table 4 Accent 5"/>
    <w:basedOn w:val="Tablanormal"/>
    <w:uiPriority w:val="49"/>
    <w:rsid w:val="0075434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FF0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BF0B80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A60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05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866388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6112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216337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31133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602785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6358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32199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29281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19872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01068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54099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26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82364">
          <w:marLeft w:val="0"/>
          <w:marRight w:val="24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6541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746232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416034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361530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039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8111143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59816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1147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14405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701503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09493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81767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86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1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fao.org/nutrition/education/food-dietary-guidelines/es/" TargetMode="External"/><Relationship Id="rId7" Type="http://schemas.openxmlformats.org/officeDocument/2006/relationships/hyperlink" Target="https://campus.unadmexico.mx/user/view.php?id=1031&amp;course=139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md.unadmexico.mx/contenidos/DCSBA/BLOQUE1/NA/03/NIND/unidad_02/descargables/NIND_U2_Contenido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plameca.com/magazine/guia-alimentaria-comer-bie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1300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Delia</dc:creator>
  <cp:keywords/>
  <dc:description/>
  <cp:lastModifiedBy>GUILLERMO VAZQUEZ OLIVA</cp:lastModifiedBy>
  <cp:revision>2</cp:revision>
  <dcterms:created xsi:type="dcterms:W3CDTF">2024-03-02T23:08:00Z</dcterms:created>
  <dcterms:modified xsi:type="dcterms:W3CDTF">2024-03-02T23:08:00Z</dcterms:modified>
</cp:coreProperties>
</file>