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A5F0451"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595D26" w:rsidRPr="00595D26">
        <w:rPr>
          <w:rFonts w:ascii="Arial" w:eastAsiaTheme="minorHAnsi" w:hAnsi="Arial" w:cs="Arial"/>
          <w:kern w:val="0"/>
          <w:sz w:val="28"/>
          <w:szCs w:val="28"/>
          <w:lang w:eastAsia="en-US"/>
        </w:rPr>
        <w:t>INTRODUCCIÓN A LA NUTRICIÓN Y DIETÉTICA</w:t>
      </w:r>
    </w:p>
    <w:p w14:paraId="61FDF602" w14:textId="05EDBE14" w:rsidR="00113A85" w:rsidRPr="00113A85" w:rsidRDefault="00113A85" w:rsidP="00595D26">
      <w:pPr>
        <w:pStyle w:val="Ttulo1"/>
        <w:shd w:val="clear" w:color="auto" w:fill="FFFFFF"/>
        <w:spacing w:before="0" w:beforeAutospacing="0"/>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8850772" w:rsidR="006A209D" w:rsidRDefault="00B16191" w:rsidP="006A209D">
      <w:pPr>
        <w:spacing w:after="0" w:line="360" w:lineRule="auto"/>
        <w:jc w:val="center"/>
        <w:rPr>
          <w:rFonts w:ascii="Arial" w:hAnsi="Arial" w:cs="Arial"/>
          <w:sz w:val="28"/>
          <w:szCs w:val="28"/>
        </w:rPr>
      </w:pPr>
      <w:r w:rsidRPr="00B16191">
        <w:rPr>
          <w:rFonts w:ascii="Arial" w:hAnsi="Arial" w:cs="Arial"/>
          <w:sz w:val="28"/>
          <w:szCs w:val="28"/>
        </w:rPr>
        <w:t>Unidad 3. Principios básicos de una alimentación correcta</w:t>
      </w:r>
    </w:p>
    <w:p w14:paraId="22DF6DBA" w14:textId="77777777" w:rsidR="00B16191" w:rsidRPr="00B16191" w:rsidRDefault="00B16191"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2DAE4B0" w:rsidR="006A209D" w:rsidRDefault="00B16191" w:rsidP="006A209D">
      <w:pPr>
        <w:spacing w:after="0" w:line="360" w:lineRule="auto"/>
        <w:jc w:val="center"/>
        <w:rPr>
          <w:rFonts w:ascii="Arial" w:hAnsi="Arial" w:cs="Arial"/>
          <w:sz w:val="28"/>
          <w:szCs w:val="28"/>
        </w:rPr>
      </w:pPr>
      <w:r w:rsidRPr="00B16191">
        <w:rPr>
          <w:rFonts w:ascii="Arial" w:hAnsi="Arial" w:cs="Arial"/>
          <w:sz w:val="28"/>
          <w:szCs w:val="28"/>
        </w:rPr>
        <w:t>Autorreflexiones U3</w:t>
      </w:r>
    </w:p>
    <w:p w14:paraId="28806324" w14:textId="77777777" w:rsidR="00B16191" w:rsidRDefault="00B16191" w:rsidP="006A209D">
      <w:pPr>
        <w:spacing w:after="0" w:line="360" w:lineRule="auto"/>
        <w:jc w:val="center"/>
        <w:rPr>
          <w:rFonts w:ascii="Arial" w:hAnsi="Arial" w:cs="Arial"/>
          <w:sz w:val="28"/>
          <w:szCs w:val="28"/>
        </w:rPr>
      </w:pPr>
    </w:p>
    <w:p w14:paraId="43E5DB77" w14:textId="77777777" w:rsidR="00595D26"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55243A8C" w14:textId="68A2AD79" w:rsidR="006A209D" w:rsidRPr="006A209D" w:rsidRDefault="00000000" w:rsidP="00130717">
      <w:pPr>
        <w:spacing w:after="0" w:line="360" w:lineRule="auto"/>
        <w:jc w:val="center"/>
        <w:rPr>
          <w:rFonts w:ascii="Arial" w:hAnsi="Arial" w:cs="Arial"/>
          <w:sz w:val="28"/>
          <w:szCs w:val="28"/>
        </w:rPr>
      </w:pPr>
      <w:hyperlink r:id="rId7" w:history="1">
        <w:r w:rsidR="00595D26" w:rsidRPr="00595D26">
          <w:rPr>
            <w:rFonts w:ascii="Arial" w:hAnsi="Arial" w:cs="Arial"/>
            <w:sz w:val="28"/>
            <w:szCs w:val="28"/>
          </w:rPr>
          <w:t>GABRIELA AGUILAR HERNANDEZ</w:t>
        </w:r>
      </w:hyperlink>
      <w:r w:rsidR="00595D26" w:rsidRPr="00595D26">
        <w:rPr>
          <w:rFonts w:ascii="Arial" w:hAnsi="Arial" w:cs="Arial"/>
          <w:sz w:val="28"/>
          <w:szCs w:val="28"/>
        </w:rPr>
        <w:t>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4C6BBA7" w14:textId="5B0DC68A" w:rsidR="00B16191" w:rsidRPr="00B16191" w:rsidRDefault="00B16191" w:rsidP="00B16191">
      <w:pPr>
        <w:spacing w:after="0" w:line="360" w:lineRule="auto"/>
        <w:jc w:val="center"/>
        <w:rPr>
          <w:rFonts w:ascii="Arial" w:hAnsi="Arial" w:cs="Arial"/>
          <w:sz w:val="28"/>
          <w:szCs w:val="28"/>
        </w:rPr>
      </w:pPr>
      <w:r w:rsidRPr="00B16191">
        <w:rPr>
          <w:rFonts w:ascii="Arial" w:hAnsi="Arial" w:cs="Arial"/>
          <w:sz w:val="28"/>
          <w:szCs w:val="28"/>
        </w:rPr>
        <w:t>20 de marzo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61D53319" w14:textId="77777777" w:rsidR="00387B28" w:rsidRDefault="00387B28" w:rsidP="00D04DA7"/>
    <w:p w14:paraId="5DEA0FE0" w14:textId="77777777" w:rsidR="00B16191" w:rsidRDefault="00B16191"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4EC26AA" w14:textId="2B96C524" w:rsidR="00B16191" w:rsidRPr="00B16191" w:rsidRDefault="00B16191" w:rsidP="00B16191">
      <w:pPr>
        <w:spacing w:line="276" w:lineRule="auto"/>
        <w:jc w:val="both"/>
        <w:rPr>
          <w:rFonts w:ascii="Arial" w:hAnsi="Arial" w:cs="Arial"/>
        </w:rPr>
      </w:pPr>
      <w:r w:rsidRPr="00B16191">
        <w:rPr>
          <w:rFonts w:ascii="Arial" w:hAnsi="Arial" w:cs="Arial"/>
        </w:rPr>
        <w:t xml:space="preserve">En un mundo donde la alimentación desempeña un papel crucial en la salud y el bienestar, comprender los principios y las pautas de una alimentación saludable se vuelve fundamental. La orientación alimentaria, a través de diversas herramientas como las guías alimentarias y el etiquetado nutricional, proporciona a las personas el conocimiento necesario para tomar decisiones informadas sobre su dieta diaria. En este contexto, la guía alimentaria de México juega un papel destacado al proporcionar recomendaciones específicas adaptadas a la cultura y las necesidades nutricionales de la población mexicana. En este </w:t>
      </w:r>
      <w:r>
        <w:rPr>
          <w:rFonts w:ascii="Arial" w:hAnsi="Arial" w:cs="Arial"/>
        </w:rPr>
        <w:t>mapa conceptual</w:t>
      </w:r>
      <w:r w:rsidRPr="00B16191">
        <w:rPr>
          <w:rFonts w:ascii="Arial" w:hAnsi="Arial" w:cs="Arial"/>
        </w:rPr>
        <w:t>, exploraremos qué es la orientación alimentaria, su importancia, los objetivos que persigue y las diferencias entre la guía alimentaria anterior y la actual de México. También examinaremos por qué es crucial que la población esté consciente de las porciones adecuadas y la relevancia del etiquetado nutricional en la promoción de una alimentación saludable.</w:t>
      </w:r>
    </w:p>
    <w:p w14:paraId="52943561" w14:textId="77777777" w:rsidR="00B16191" w:rsidRPr="00B16191" w:rsidRDefault="00B16191" w:rsidP="00B16191">
      <w:pPr>
        <w:spacing w:line="276" w:lineRule="auto"/>
        <w:jc w:val="both"/>
        <w:rPr>
          <w:rFonts w:ascii="Arial" w:hAnsi="Arial" w:cs="Arial"/>
        </w:rPr>
      </w:pPr>
    </w:p>
    <w:p w14:paraId="1AD09A1D" w14:textId="77777777" w:rsidR="00B16191" w:rsidRPr="00B16191" w:rsidRDefault="00B16191" w:rsidP="00B16191">
      <w:pPr>
        <w:spacing w:line="276" w:lineRule="auto"/>
        <w:jc w:val="both"/>
        <w:rPr>
          <w:rFonts w:ascii="Arial" w:hAnsi="Arial" w:cs="Arial"/>
        </w:rPr>
      </w:pPr>
    </w:p>
    <w:p w14:paraId="4FB51623" w14:textId="77777777" w:rsidR="00B16191" w:rsidRPr="00B16191" w:rsidRDefault="00B16191" w:rsidP="00B16191">
      <w:pPr>
        <w:spacing w:line="276" w:lineRule="auto"/>
        <w:jc w:val="both"/>
        <w:rPr>
          <w:rFonts w:ascii="Arial" w:hAnsi="Arial" w:cs="Arial"/>
        </w:rPr>
      </w:pPr>
    </w:p>
    <w:p w14:paraId="711F211E" w14:textId="77777777" w:rsidR="00B16191" w:rsidRDefault="00B16191" w:rsidP="00B16191">
      <w:pPr>
        <w:jc w:val="cente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759EFA0C" w14:textId="77777777" w:rsidR="006A209D" w:rsidRDefault="006A209D" w:rsidP="00D04DA7">
      <w:pPr>
        <w:rPr>
          <w:rFonts w:ascii="Arial" w:hAnsi="Arial" w:cs="Arial"/>
        </w:rPr>
      </w:pPr>
    </w:p>
    <w:p w14:paraId="25610F63" w14:textId="77777777" w:rsidR="00B16191" w:rsidRPr="00C569EB" w:rsidRDefault="00B16191"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02149637" w:rsidR="00D04DA7" w:rsidRPr="00B16191" w:rsidRDefault="00B16191" w:rsidP="00B16191">
      <w:pPr>
        <w:spacing w:line="276" w:lineRule="auto"/>
        <w:jc w:val="both"/>
        <w:rPr>
          <w:rFonts w:ascii="Arial" w:hAnsi="Arial" w:cs="Arial"/>
          <w:b/>
          <w:bCs/>
          <w:sz w:val="24"/>
          <w:szCs w:val="24"/>
        </w:rPr>
      </w:pPr>
      <w:r w:rsidRPr="00B16191">
        <w:rPr>
          <w:rFonts w:ascii="Arial" w:hAnsi="Arial" w:cs="Arial"/>
          <w:color w:val="0D0D0D"/>
          <w:shd w:val="clear" w:color="auto" w:fill="FFFFFF"/>
        </w:rPr>
        <w:t>En conclusión, la orientación alimentaria desempeña un papel fundamental en la promoción de hábitos alimentarios saludables y en la prevención de enfermedades relacionadas con la dieta. A través de herramientas como la guía alimentaria y el etiquetado nutricional, las personas pueden adquirir conocimientos sobre cómo seleccionar alimentos nutritivos y equilibrados que contribuyan a su bienestar general. En el caso específico de México, la actualización de la guía alimentaria refleja un enfoque renovado en la sostenibilidad, la promoción de la salud y la educación alimentaria, adaptado a las necesidades y preferencias de la población. Es fundamental que la población esté consciente de la importancia de seguir las recomendaciones de las guías alimentarias, así como de comprender la importancia de las porciones adecuadas y el etiquetado nutricional para tomar decisiones informadas sobre su alimentación. En última instancia, al adoptar hábitos alimentarios saludables, las personas pueden mejorar su calidad de vida y reducir el riesgo de enfermedades crónicas, contribuyendo así a una sociedad más saludable y próspera.</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B16191">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9F5AE98" w14:textId="2D6160E1" w:rsidR="00B16191" w:rsidRDefault="00B16191" w:rsidP="00B16191">
      <w:pPr>
        <w:spacing w:line="276" w:lineRule="auto"/>
        <w:jc w:val="both"/>
        <w:rPr>
          <w:rFonts w:ascii="Arial" w:hAnsi="Arial" w:cs="Arial"/>
        </w:rPr>
      </w:pPr>
      <w:r w:rsidRPr="00B16191">
        <w:rPr>
          <w:rFonts w:ascii="Arial" w:hAnsi="Arial" w:cs="Arial"/>
        </w:rPr>
        <w:t xml:space="preserve">UNADM. (s/f). Principios básicos de una alimentación correcta. Unadmexico.mx. Recuperado el 20 de marzo de 2024, de </w:t>
      </w:r>
      <w:hyperlink r:id="rId8" w:history="1">
        <w:r w:rsidRPr="001C3132">
          <w:rPr>
            <w:rStyle w:val="Hipervnculo"/>
            <w:rFonts w:ascii="Arial" w:hAnsi="Arial" w:cs="Arial"/>
          </w:rPr>
          <w:t>https://dmd.unadmexico.mx/contenidos/DCSBA/BLOQUE1/NA/03/NIND/unidad_03/descargables/NIND_U3_Contenido.pdf</w:t>
        </w:r>
      </w:hyperlink>
    </w:p>
    <w:p w14:paraId="243D1360" w14:textId="77777777" w:rsidR="00B16191" w:rsidRPr="00B16191" w:rsidRDefault="00B16191" w:rsidP="00B16191">
      <w:pPr>
        <w:spacing w:line="276" w:lineRule="auto"/>
        <w:jc w:val="both"/>
        <w:rPr>
          <w:rFonts w:ascii="Arial" w:hAnsi="Arial" w:cs="Arial"/>
        </w:rPr>
      </w:pPr>
    </w:p>
    <w:p w14:paraId="5F9A1E86" w14:textId="74B249C4" w:rsidR="00B16191" w:rsidRDefault="00B16191" w:rsidP="00B16191">
      <w:pPr>
        <w:spacing w:line="276" w:lineRule="auto"/>
        <w:jc w:val="both"/>
        <w:rPr>
          <w:rFonts w:ascii="Arial" w:hAnsi="Arial" w:cs="Arial"/>
        </w:rPr>
      </w:pPr>
      <w:r w:rsidRPr="00B16191">
        <w:rPr>
          <w:rFonts w:ascii="Arial" w:hAnsi="Arial" w:cs="Arial"/>
        </w:rPr>
        <w:t xml:space="preserve">Nuevo Plato del Bien Comer para la Población Mexicana. (2023, junio 21). Radar </w:t>
      </w:r>
      <w:proofErr w:type="spellStart"/>
      <w:r w:rsidRPr="00B16191">
        <w:rPr>
          <w:rFonts w:ascii="Arial" w:hAnsi="Arial" w:cs="Arial"/>
        </w:rPr>
        <w:t>Nutrifoods</w:t>
      </w:r>
      <w:proofErr w:type="spellEnd"/>
      <w:r w:rsidRPr="00B16191">
        <w:rPr>
          <w:rFonts w:ascii="Arial" w:hAnsi="Arial" w:cs="Arial"/>
        </w:rPr>
        <w:t xml:space="preserve">. </w:t>
      </w:r>
      <w:hyperlink r:id="rId9" w:history="1">
        <w:r w:rsidRPr="001C3132">
          <w:rPr>
            <w:rStyle w:val="Hipervnculo"/>
            <w:rFonts w:ascii="Arial" w:hAnsi="Arial" w:cs="Arial"/>
          </w:rPr>
          <w:t>https://www.radarnutrifoods.com/post/template-product-review</w:t>
        </w:r>
      </w:hyperlink>
    </w:p>
    <w:p w14:paraId="771AD7F9" w14:textId="77777777" w:rsidR="00B16191" w:rsidRPr="00B16191" w:rsidRDefault="00B16191" w:rsidP="00B16191">
      <w:pPr>
        <w:spacing w:line="276" w:lineRule="auto"/>
        <w:jc w:val="both"/>
        <w:rPr>
          <w:rFonts w:ascii="Arial" w:hAnsi="Arial" w:cs="Arial"/>
        </w:rPr>
      </w:pPr>
    </w:p>
    <w:p w14:paraId="4302A0F9" w14:textId="6392098A" w:rsidR="00B16191" w:rsidRDefault="00B16191" w:rsidP="00B16191">
      <w:pPr>
        <w:spacing w:line="276" w:lineRule="auto"/>
        <w:jc w:val="both"/>
        <w:rPr>
          <w:rFonts w:ascii="Arial" w:hAnsi="Arial" w:cs="Arial"/>
        </w:rPr>
      </w:pPr>
      <w:r w:rsidRPr="00B16191">
        <w:rPr>
          <w:rFonts w:ascii="Arial" w:hAnsi="Arial" w:cs="Arial"/>
        </w:rPr>
        <w:t>Etiquetado frontal. (s/f). Paho.org. Recuperado el 2</w:t>
      </w:r>
      <w:r w:rsidRPr="00B16191">
        <w:rPr>
          <w:rFonts w:ascii="Arial" w:hAnsi="Arial" w:cs="Arial"/>
        </w:rPr>
        <w:t>0</w:t>
      </w:r>
      <w:r w:rsidRPr="00B16191">
        <w:rPr>
          <w:rFonts w:ascii="Arial" w:hAnsi="Arial" w:cs="Arial"/>
        </w:rPr>
        <w:t xml:space="preserve"> de marzo de 2024, de </w:t>
      </w:r>
      <w:hyperlink r:id="rId10" w:history="1">
        <w:r w:rsidRPr="001C3132">
          <w:rPr>
            <w:rStyle w:val="Hipervnculo"/>
            <w:rFonts w:ascii="Arial" w:hAnsi="Arial" w:cs="Arial"/>
          </w:rPr>
          <w:t>https://www.paho.org/es/temas/etiquetado-frontal</w:t>
        </w:r>
      </w:hyperlink>
    </w:p>
    <w:p w14:paraId="2651BF71" w14:textId="77777777" w:rsidR="00B16191" w:rsidRPr="00B16191" w:rsidRDefault="00B16191" w:rsidP="00B16191">
      <w:pPr>
        <w:spacing w:line="276" w:lineRule="auto"/>
        <w:jc w:val="both"/>
        <w:rPr>
          <w:rFonts w:ascii="Arial" w:hAnsi="Arial" w:cs="Arial"/>
        </w:rPr>
      </w:pPr>
    </w:p>
    <w:p w14:paraId="7DDF2345" w14:textId="48C5CA1E" w:rsidR="00B16191" w:rsidRDefault="00B16191" w:rsidP="00B16191">
      <w:pPr>
        <w:spacing w:line="276" w:lineRule="auto"/>
        <w:jc w:val="both"/>
        <w:rPr>
          <w:rFonts w:ascii="Arial" w:hAnsi="Arial" w:cs="Arial"/>
        </w:rPr>
      </w:pPr>
      <w:r w:rsidRPr="00B16191">
        <w:rPr>
          <w:rFonts w:ascii="Arial" w:hAnsi="Arial" w:cs="Arial"/>
        </w:rPr>
        <w:t xml:space="preserve">Ondina Terrero, E., Álvarez Gómez, J. L., Álvarez Gómez, J. Á., &amp; Carreras Fernández, A. P. (2002). La orientación nutricional como elemento fundamental en la prevención y tratamiento de enfermedades. Revista cubana de medicina general integral, 18(5), 362–365. </w:t>
      </w:r>
      <w:hyperlink r:id="rId11" w:history="1">
        <w:r w:rsidRPr="001C3132">
          <w:rPr>
            <w:rStyle w:val="Hipervnculo"/>
            <w:rFonts w:ascii="Arial" w:hAnsi="Arial" w:cs="Arial"/>
          </w:rPr>
          <w:t>http://scielo.sld.cu/scielo.php?script=sci_arttext&amp;pid=S0864-21252002000500014</w:t>
        </w:r>
      </w:hyperlink>
    </w:p>
    <w:p w14:paraId="404205A6" w14:textId="77777777" w:rsidR="00B16191" w:rsidRPr="00B16191" w:rsidRDefault="00B16191" w:rsidP="00B16191">
      <w:pPr>
        <w:spacing w:line="276" w:lineRule="auto"/>
        <w:jc w:val="both"/>
        <w:rPr>
          <w:rFonts w:ascii="Arial" w:hAnsi="Arial" w:cs="Arial"/>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FC9B" w14:textId="77777777" w:rsidR="002F286E" w:rsidRDefault="002F286E" w:rsidP="00D04DA7">
      <w:pPr>
        <w:spacing w:after="0" w:line="240" w:lineRule="auto"/>
      </w:pPr>
      <w:r>
        <w:separator/>
      </w:r>
    </w:p>
  </w:endnote>
  <w:endnote w:type="continuationSeparator" w:id="0">
    <w:p w14:paraId="7D6521EC" w14:textId="77777777" w:rsidR="002F286E" w:rsidRDefault="002F286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59E8" w14:textId="77777777" w:rsidR="002F286E" w:rsidRDefault="002F286E" w:rsidP="00D04DA7">
      <w:pPr>
        <w:spacing w:after="0" w:line="240" w:lineRule="auto"/>
      </w:pPr>
      <w:r>
        <w:separator/>
      </w:r>
    </w:p>
  </w:footnote>
  <w:footnote w:type="continuationSeparator" w:id="0">
    <w:p w14:paraId="49846098" w14:textId="77777777" w:rsidR="002F286E" w:rsidRDefault="002F286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2F286E"/>
    <w:rsid w:val="00387B28"/>
    <w:rsid w:val="003C646E"/>
    <w:rsid w:val="003D1E2A"/>
    <w:rsid w:val="004339A9"/>
    <w:rsid w:val="00595D26"/>
    <w:rsid w:val="006A209D"/>
    <w:rsid w:val="00761426"/>
    <w:rsid w:val="00776735"/>
    <w:rsid w:val="007B49CB"/>
    <w:rsid w:val="008B6E73"/>
    <w:rsid w:val="00921EF1"/>
    <w:rsid w:val="00983390"/>
    <w:rsid w:val="00A27F3C"/>
    <w:rsid w:val="00B16191"/>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161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B16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153">
      <w:bodyDiv w:val="1"/>
      <w:marLeft w:val="0"/>
      <w:marRight w:val="0"/>
      <w:marTop w:val="0"/>
      <w:marBottom w:val="0"/>
      <w:divBdr>
        <w:top w:val="none" w:sz="0" w:space="0" w:color="auto"/>
        <w:left w:val="none" w:sz="0" w:space="0" w:color="auto"/>
        <w:bottom w:val="none" w:sz="0" w:space="0" w:color="auto"/>
        <w:right w:val="none" w:sz="0" w:space="0" w:color="auto"/>
      </w:divBdr>
      <w:divsChild>
        <w:div w:id="37517205">
          <w:marLeft w:val="0"/>
          <w:marRight w:val="0"/>
          <w:marTop w:val="0"/>
          <w:marBottom w:val="0"/>
          <w:divBdr>
            <w:top w:val="single" w:sz="2" w:space="0" w:color="E3E3E3"/>
            <w:left w:val="single" w:sz="2" w:space="0" w:color="E3E3E3"/>
            <w:bottom w:val="single" w:sz="2" w:space="0" w:color="E3E3E3"/>
            <w:right w:val="single" w:sz="2" w:space="0" w:color="E3E3E3"/>
          </w:divBdr>
          <w:divsChild>
            <w:div w:id="1917977850">
              <w:marLeft w:val="0"/>
              <w:marRight w:val="0"/>
              <w:marTop w:val="0"/>
              <w:marBottom w:val="0"/>
              <w:divBdr>
                <w:top w:val="single" w:sz="2" w:space="0" w:color="E3E3E3"/>
                <w:left w:val="single" w:sz="2" w:space="0" w:color="E3E3E3"/>
                <w:bottom w:val="single" w:sz="2" w:space="0" w:color="E3E3E3"/>
                <w:right w:val="single" w:sz="2" w:space="0" w:color="E3E3E3"/>
              </w:divBdr>
              <w:divsChild>
                <w:div w:id="151336973">
                  <w:marLeft w:val="0"/>
                  <w:marRight w:val="0"/>
                  <w:marTop w:val="0"/>
                  <w:marBottom w:val="0"/>
                  <w:divBdr>
                    <w:top w:val="single" w:sz="2" w:space="0" w:color="E3E3E3"/>
                    <w:left w:val="single" w:sz="2" w:space="0" w:color="E3E3E3"/>
                    <w:bottom w:val="single" w:sz="2" w:space="0" w:color="E3E3E3"/>
                    <w:right w:val="single" w:sz="2" w:space="0" w:color="E3E3E3"/>
                  </w:divBdr>
                  <w:divsChild>
                    <w:div w:id="703016820">
                      <w:marLeft w:val="0"/>
                      <w:marRight w:val="0"/>
                      <w:marTop w:val="0"/>
                      <w:marBottom w:val="0"/>
                      <w:divBdr>
                        <w:top w:val="single" w:sz="2" w:space="0" w:color="E3E3E3"/>
                        <w:left w:val="single" w:sz="2" w:space="0" w:color="E3E3E3"/>
                        <w:bottom w:val="single" w:sz="2" w:space="0" w:color="E3E3E3"/>
                        <w:right w:val="single" w:sz="2" w:space="0" w:color="E3E3E3"/>
                      </w:divBdr>
                      <w:divsChild>
                        <w:div w:id="453984211">
                          <w:marLeft w:val="0"/>
                          <w:marRight w:val="0"/>
                          <w:marTop w:val="0"/>
                          <w:marBottom w:val="0"/>
                          <w:divBdr>
                            <w:top w:val="single" w:sz="2" w:space="0" w:color="E3E3E3"/>
                            <w:left w:val="single" w:sz="2" w:space="0" w:color="E3E3E3"/>
                            <w:bottom w:val="single" w:sz="2" w:space="0" w:color="E3E3E3"/>
                            <w:right w:val="single" w:sz="2" w:space="0" w:color="E3E3E3"/>
                          </w:divBdr>
                          <w:divsChild>
                            <w:div w:id="7931354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8587419">
                                  <w:marLeft w:val="0"/>
                                  <w:marRight w:val="0"/>
                                  <w:marTop w:val="0"/>
                                  <w:marBottom w:val="0"/>
                                  <w:divBdr>
                                    <w:top w:val="single" w:sz="2" w:space="0" w:color="E3E3E3"/>
                                    <w:left w:val="single" w:sz="2" w:space="0" w:color="E3E3E3"/>
                                    <w:bottom w:val="single" w:sz="2" w:space="0" w:color="E3E3E3"/>
                                    <w:right w:val="single" w:sz="2" w:space="0" w:color="E3E3E3"/>
                                  </w:divBdr>
                                  <w:divsChild>
                                    <w:div w:id="1406994013">
                                      <w:marLeft w:val="0"/>
                                      <w:marRight w:val="0"/>
                                      <w:marTop w:val="0"/>
                                      <w:marBottom w:val="0"/>
                                      <w:divBdr>
                                        <w:top w:val="single" w:sz="2" w:space="0" w:color="E3E3E3"/>
                                        <w:left w:val="single" w:sz="2" w:space="0" w:color="E3E3E3"/>
                                        <w:bottom w:val="single" w:sz="2" w:space="0" w:color="E3E3E3"/>
                                        <w:right w:val="single" w:sz="2" w:space="0" w:color="E3E3E3"/>
                                      </w:divBdr>
                                      <w:divsChild>
                                        <w:div w:id="735860507">
                                          <w:marLeft w:val="0"/>
                                          <w:marRight w:val="0"/>
                                          <w:marTop w:val="0"/>
                                          <w:marBottom w:val="0"/>
                                          <w:divBdr>
                                            <w:top w:val="single" w:sz="2" w:space="0" w:color="E3E3E3"/>
                                            <w:left w:val="single" w:sz="2" w:space="0" w:color="E3E3E3"/>
                                            <w:bottom w:val="single" w:sz="2" w:space="0" w:color="E3E3E3"/>
                                            <w:right w:val="single" w:sz="2" w:space="0" w:color="E3E3E3"/>
                                          </w:divBdr>
                                          <w:divsChild>
                                            <w:div w:id="1180000978">
                                              <w:marLeft w:val="0"/>
                                              <w:marRight w:val="0"/>
                                              <w:marTop w:val="0"/>
                                              <w:marBottom w:val="0"/>
                                              <w:divBdr>
                                                <w:top w:val="single" w:sz="2" w:space="0" w:color="E3E3E3"/>
                                                <w:left w:val="single" w:sz="2" w:space="0" w:color="E3E3E3"/>
                                                <w:bottom w:val="single" w:sz="2" w:space="0" w:color="E3E3E3"/>
                                                <w:right w:val="single" w:sz="2" w:space="0" w:color="E3E3E3"/>
                                              </w:divBdr>
                                              <w:divsChild>
                                                <w:div w:id="1609966006">
                                                  <w:marLeft w:val="0"/>
                                                  <w:marRight w:val="0"/>
                                                  <w:marTop w:val="0"/>
                                                  <w:marBottom w:val="0"/>
                                                  <w:divBdr>
                                                    <w:top w:val="single" w:sz="2" w:space="0" w:color="E3E3E3"/>
                                                    <w:left w:val="single" w:sz="2" w:space="0" w:color="E3E3E3"/>
                                                    <w:bottom w:val="single" w:sz="2" w:space="0" w:color="E3E3E3"/>
                                                    <w:right w:val="single" w:sz="2" w:space="0" w:color="E3E3E3"/>
                                                  </w:divBdr>
                                                  <w:divsChild>
                                                    <w:div w:id="112600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280545">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5601358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72170014">
      <w:bodyDiv w:val="1"/>
      <w:marLeft w:val="0"/>
      <w:marRight w:val="0"/>
      <w:marTop w:val="0"/>
      <w:marBottom w:val="0"/>
      <w:divBdr>
        <w:top w:val="none" w:sz="0" w:space="0" w:color="auto"/>
        <w:left w:val="none" w:sz="0" w:space="0" w:color="auto"/>
        <w:bottom w:val="none" w:sz="0" w:space="0" w:color="auto"/>
        <w:right w:val="none" w:sz="0" w:space="0" w:color="auto"/>
      </w:divBdr>
    </w:div>
    <w:div w:id="874198985">
      <w:bodyDiv w:val="1"/>
      <w:marLeft w:val="0"/>
      <w:marRight w:val="0"/>
      <w:marTop w:val="0"/>
      <w:marBottom w:val="0"/>
      <w:divBdr>
        <w:top w:val="none" w:sz="0" w:space="0" w:color="auto"/>
        <w:left w:val="none" w:sz="0" w:space="0" w:color="auto"/>
        <w:bottom w:val="none" w:sz="0" w:space="0" w:color="auto"/>
        <w:right w:val="none" w:sz="0" w:space="0" w:color="auto"/>
      </w:divBdr>
    </w:div>
    <w:div w:id="1210800216">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3/NIND/unidad_03/descargables/NIND_U3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1031&amp;course=13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elo.sld.cu/scielo.php?script=sci_arttext&amp;pid=S0864-21252002000500014" TargetMode="External"/><Relationship Id="rId5" Type="http://schemas.openxmlformats.org/officeDocument/2006/relationships/footnotes" Target="footnotes.xml"/><Relationship Id="rId10" Type="http://schemas.openxmlformats.org/officeDocument/2006/relationships/hyperlink" Target="https://www.paho.org/es/temas/etiquetado-frontal" TargetMode="External"/><Relationship Id="rId4" Type="http://schemas.openxmlformats.org/officeDocument/2006/relationships/webSettings" Target="webSettings.xml"/><Relationship Id="rId9" Type="http://schemas.openxmlformats.org/officeDocument/2006/relationships/hyperlink" Target="https://www.radarnutrifoods.com/post/template-product-review"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2024-03-21T05:20:00Z</dcterms:created>
  <dcterms:modified xsi:type="dcterms:W3CDTF">2024-03-21T05:20:00Z</dcterms:modified>
</cp:coreProperties>
</file>