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F2C1BE4"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4740A" w:rsidRPr="00A4740A">
        <w:rPr>
          <w:rFonts w:ascii="Arial" w:hAnsi="Arial" w:cs="Arial"/>
          <w:sz w:val="28"/>
          <w:szCs w:val="28"/>
        </w:rPr>
        <w:t>BROMATOLOGÍA Y TÉCNICAS CULINARIAS</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ACC5C1C" w:rsidR="006A209D" w:rsidRDefault="00E34EE6" w:rsidP="006A209D">
      <w:pPr>
        <w:spacing w:after="0" w:line="360" w:lineRule="auto"/>
        <w:jc w:val="center"/>
        <w:rPr>
          <w:rFonts w:ascii="Arial" w:hAnsi="Arial" w:cs="Arial"/>
          <w:sz w:val="28"/>
          <w:szCs w:val="28"/>
        </w:rPr>
      </w:pPr>
      <w:r w:rsidRPr="00E34EE6">
        <w:rPr>
          <w:rFonts w:ascii="Arial" w:hAnsi="Arial" w:cs="Arial"/>
          <w:sz w:val="28"/>
          <w:szCs w:val="28"/>
        </w:rPr>
        <w:t>Unidad 3. Propiedades bromatológicas de los alimentos III</w:t>
      </w:r>
    </w:p>
    <w:p w14:paraId="48A929BE" w14:textId="77777777" w:rsidR="00E34EE6" w:rsidRPr="00E34EE6" w:rsidRDefault="00E34EE6"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52C844A9" w:rsidR="006A209D" w:rsidRDefault="00E34EE6" w:rsidP="006A209D">
      <w:pPr>
        <w:spacing w:after="0" w:line="360" w:lineRule="auto"/>
        <w:jc w:val="center"/>
        <w:rPr>
          <w:rFonts w:ascii="Arial" w:hAnsi="Arial" w:cs="Arial"/>
          <w:sz w:val="28"/>
          <w:szCs w:val="28"/>
        </w:rPr>
      </w:pPr>
      <w:r w:rsidRPr="00E34EE6">
        <w:rPr>
          <w:rFonts w:ascii="Arial" w:hAnsi="Arial" w:cs="Arial"/>
          <w:sz w:val="28"/>
          <w:szCs w:val="28"/>
        </w:rPr>
        <w:t>Actividad 2: Aporte calórico del grupo III de alimentos</w:t>
      </w:r>
    </w:p>
    <w:p w14:paraId="67ACAD9F" w14:textId="77777777" w:rsidR="00E34EE6" w:rsidRDefault="00E34EE6"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3A0101C" w14:textId="76863A2C" w:rsidR="007C03DB" w:rsidRDefault="00130717" w:rsidP="00130717">
      <w:pPr>
        <w:spacing w:after="0" w:line="360" w:lineRule="auto"/>
        <w:jc w:val="center"/>
        <w:rPr>
          <w:rFonts w:ascii="Arial" w:hAnsi="Arial" w:cs="Arial"/>
          <w:sz w:val="28"/>
          <w:szCs w:val="28"/>
        </w:rPr>
      </w:pPr>
      <w:r w:rsidRPr="00A4740A">
        <w:rPr>
          <w:rFonts w:ascii="Arial" w:hAnsi="Arial" w:cs="Arial"/>
          <w:sz w:val="28"/>
          <w:szCs w:val="28"/>
        </w:rPr>
        <w:t xml:space="preserve"> </w:t>
      </w:r>
      <w:r w:rsidR="00A4740A" w:rsidRPr="00A4740A">
        <w:rPr>
          <w:rFonts w:ascii="Arial" w:hAnsi="Arial" w:cs="Arial"/>
          <w:sz w:val="28"/>
          <w:szCs w:val="28"/>
        </w:rPr>
        <w:t>LAURA DENISE LOPEZ BARRERA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E34EE6">
      <w:pPr>
        <w:spacing w:after="0" w:line="360" w:lineRule="auto"/>
        <w:rPr>
          <w:rFonts w:ascii="Arial" w:hAnsi="Arial" w:cs="Arial"/>
          <w:b/>
          <w:bCs/>
          <w:sz w:val="28"/>
          <w:szCs w:val="28"/>
        </w:rPr>
      </w:pPr>
    </w:p>
    <w:p w14:paraId="692F0E34" w14:textId="77777777" w:rsidR="00E34EE6" w:rsidRDefault="00E34EE6" w:rsidP="00E34EE6">
      <w:pPr>
        <w:spacing w:after="0" w:line="360" w:lineRule="auto"/>
        <w:rPr>
          <w:rFonts w:ascii="Arial" w:hAnsi="Arial" w:cs="Arial"/>
          <w:b/>
          <w:bCs/>
          <w:sz w:val="28"/>
          <w:szCs w:val="28"/>
        </w:rPr>
      </w:pPr>
    </w:p>
    <w:p w14:paraId="2F788107" w14:textId="1CB32D60" w:rsidR="008B6E73" w:rsidRDefault="008B6E73" w:rsidP="00E34EE6">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5F2AA9B3" w14:textId="77777777" w:rsidR="00E34EE6" w:rsidRDefault="00E34EE6" w:rsidP="00E34EE6">
      <w:pPr>
        <w:spacing w:after="0" w:line="360" w:lineRule="auto"/>
        <w:jc w:val="center"/>
        <w:rPr>
          <w:rFonts w:ascii="Arial" w:hAnsi="Arial" w:cs="Arial"/>
          <w:b/>
          <w:bCs/>
          <w:sz w:val="28"/>
          <w:szCs w:val="28"/>
        </w:rPr>
      </w:pPr>
    </w:p>
    <w:p w14:paraId="2C490D77" w14:textId="77777777" w:rsidR="00E34EE6" w:rsidRDefault="00E34EE6" w:rsidP="00E34EE6">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4C5BAF26" w14:textId="5AF690DF" w:rsidR="00E34EE6" w:rsidRPr="00E34EE6" w:rsidRDefault="00E34EE6" w:rsidP="008B6E73">
      <w:pPr>
        <w:spacing w:after="0" w:line="360" w:lineRule="auto"/>
        <w:jc w:val="center"/>
        <w:rPr>
          <w:rFonts w:ascii="Arial" w:hAnsi="Arial" w:cs="Arial"/>
          <w:sz w:val="28"/>
          <w:szCs w:val="28"/>
        </w:rPr>
      </w:pPr>
      <w:r w:rsidRPr="00E34EE6">
        <w:rPr>
          <w:rFonts w:ascii="Arial" w:hAnsi="Arial" w:cs="Arial"/>
          <w:sz w:val="28"/>
          <w:szCs w:val="28"/>
        </w:rPr>
        <w:t>29 de mayo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81CA845" w14:textId="77777777" w:rsidR="0004355E" w:rsidRPr="0004355E" w:rsidRDefault="0004355E" w:rsidP="0004355E">
      <w:pPr>
        <w:spacing w:line="276" w:lineRule="auto"/>
        <w:jc w:val="both"/>
        <w:rPr>
          <w:rFonts w:ascii="Arial" w:hAnsi="Arial" w:cs="Arial"/>
        </w:rPr>
      </w:pPr>
      <w:r w:rsidRPr="0004355E">
        <w:rPr>
          <w:rFonts w:ascii="Arial" w:hAnsi="Arial" w:cs="Arial"/>
        </w:rPr>
        <w:t>En el panorama actual de la agricultura y la alimentación, los alimentos transgénicos ocupan un lugar central debido a su capacidad para transformar la producción agrícola y mejorar la calidad nutricional de los alimentos. Los avances en la biotecnología han permitido la creación de cultivos genéticamente modificados que ofrecen una serie de beneficios, desde la resistencia a plagas y enfermedades hasta mejoras en el contenido nutricional y la adaptación a condiciones climáticas adversas. Entender qué son los alimentos transgénicos, sus características y sus implicaciones es fundamental para valorar su papel en la seguridad alimentaria global, la sostenibilidad ambiental y la salud humana. Esta exploración nos permite vislumbrar un futuro donde la biotecnología agrícola no solo satisface las demandas crecientes de alimentos, sino que también contribuye a un planeta más saludable y sostenible.</w:t>
      </w:r>
    </w:p>
    <w:p w14:paraId="2E703A7B" w14:textId="77777777" w:rsidR="0004355E" w:rsidRDefault="0004355E" w:rsidP="0004355E">
      <w:pPr>
        <w:jc w:val="center"/>
      </w:pPr>
    </w:p>
    <w:p w14:paraId="22804B3D" w14:textId="77777777" w:rsidR="0004355E" w:rsidRDefault="0004355E" w:rsidP="0004355E">
      <w:pPr>
        <w:jc w:val="center"/>
      </w:pPr>
    </w:p>
    <w:p w14:paraId="2ED332BC" w14:textId="77777777" w:rsidR="0004355E" w:rsidRDefault="0004355E" w:rsidP="0004355E">
      <w:pPr>
        <w:jc w:val="center"/>
      </w:pPr>
    </w:p>
    <w:p w14:paraId="774E2C63" w14:textId="77777777" w:rsidR="0004355E" w:rsidRDefault="0004355E" w:rsidP="0004355E">
      <w:pPr>
        <w:jc w:val="center"/>
      </w:pP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2B22DD68" w14:textId="77777777" w:rsidR="00D04DA7" w:rsidRDefault="00D04DA7" w:rsidP="00D04DA7"/>
    <w:p w14:paraId="0585EE99" w14:textId="77777777" w:rsidR="0004355E" w:rsidRDefault="0004355E" w:rsidP="00D04DA7"/>
    <w:p w14:paraId="7394AA02" w14:textId="77777777" w:rsidR="00D04DA7" w:rsidRDefault="00D04DA7"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32CB4AB" w14:textId="77777777" w:rsidR="00E34EE6" w:rsidRPr="00E34EE6" w:rsidRDefault="00E34EE6" w:rsidP="00E34EE6">
      <w:pPr>
        <w:numPr>
          <w:ilvl w:val="0"/>
          <w:numId w:val="2"/>
        </w:numPr>
        <w:spacing w:line="276" w:lineRule="auto"/>
        <w:jc w:val="both"/>
        <w:rPr>
          <w:rFonts w:ascii="Arial" w:hAnsi="Arial" w:cs="Arial"/>
        </w:rPr>
      </w:pPr>
      <w:r w:rsidRPr="00E34EE6">
        <w:rPr>
          <w:rFonts w:ascii="Arial" w:hAnsi="Arial" w:cs="Arial"/>
          <w:b/>
          <w:bCs/>
        </w:rPr>
        <w:t>¿Qué es un alimento transgénico?</w:t>
      </w:r>
    </w:p>
    <w:p w14:paraId="451BDFAF" w14:textId="77777777" w:rsidR="00E34EE6" w:rsidRPr="00E34EE6" w:rsidRDefault="00E34EE6" w:rsidP="00E34EE6">
      <w:pPr>
        <w:spacing w:line="276" w:lineRule="auto"/>
        <w:jc w:val="both"/>
        <w:rPr>
          <w:rFonts w:ascii="Arial" w:hAnsi="Arial" w:cs="Arial"/>
        </w:rPr>
      </w:pPr>
      <w:r w:rsidRPr="00E34EE6">
        <w:rPr>
          <w:rFonts w:ascii="Arial" w:hAnsi="Arial" w:cs="Arial"/>
        </w:rPr>
        <w:t>Un alimento transgénico es aquel que ha sido modificado genéticamente a través de técnicas de ingeniería genética. Esto implica la inserción de genes de otras especies en el ADN del organismo para conferirle nuevas características o mejorar algunas ya existentes, como la resistencia a plagas, tolerancia a herbicidas, o mejoras nutricionales.</w:t>
      </w:r>
    </w:p>
    <w:p w14:paraId="59611510" w14:textId="77777777" w:rsidR="00E34EE6" w:rsidRPr="00E34EE6" w:rsidRDefault="00E34EE6" w:rsidP="00E34EE6">
      <w:pPr>
        <w:numPr>
          <w:ilvl w:val="0"/>
          <w:numId w:val="3"/>
        </w:numPr>
        <w:spacing w:line="276" w:lineRule="auto"/>
        <w:jc w:val="both"/>
        <w:rPr>
          <w:rFonts w:ascii="Arial" w:hAnsi="Arial" w:cs="Arial"/>
        </w:rPr>
      </w:pPr>
      <w:r w:rsidRPr="00E34EE6">
        <w:rPr>
          <w:rFonts w:ascii="Arial" w:hAnsi="Arial" w:cs="Arial"/>
          <w:b/>
          <w:bCs/>
        </w:rPr>
        <w:t>¿Qué características tiene un alimento funcional y transgénico?</w:t>
      </w:r>
    </w:p>
    <w:p w14:paraId="7C71F481" w14:textId="77777777" w:rsidR="00E34EE6" w:rsidRPr="00E34EE6" w:rsidRDefault="00E34EE6" w:rsidP="00E34EE6">
      <w:pPr>
        <w:spacing w:line="276" w:lineRule="auto"/>
        <w:jc w:val="both"/>
        <w:rPr>
          <w:rFonts w:ascii="Arial" w:hAnsi="Arial" w:cs="Arial"/>
        </w:rPr>
      </w:pPr>
      <w:r w:rsidRPr="00E34EE6">
        <w:rPr>
          <w:rFonts w:ascii="Arial" w:hAnsi="Arial" w:cs="Arial"/>
        </w:rPr>
        <w:t>Un alimento funcional y transgénico combina las características de ambos tipos de alimentos:</w:t>
      </w:r>
    </w:p>
    <w:p w14:paraId="3ABDF612" w14:textId="77777777" w:rsidR="00E34EE6" w:rsidRPr="00E34EE6" w:rsidRDefault="00E34EE6" w:rsidP="00E34EE6">
      <w:pPr>
        <w:numPr>
          <w:ilvl w:val="0"/>
          <w:numId w:val="4"/>
        </w:numPr>
        <w:spacing w:line="276" w:lineRule="auto"/>
        <w:jc w:val="both"/>
        <w:rPr>
          <w:rFonts w:ascii="Arial" w:hAnsi="Arial" w:cs="Arial"/>
        </w:rPr>
      </w:pPr>
      <w:r w:rsidRPr="00E34EE6">
        <w:rPr>
          <w:rFonts w:ascii="Arial" w:hAnsi="Arial" w:cs="Arial"/>
          <w:b/>
          <w:bCs/>
        </w:rPr>
        <w:t>Alimento Funcional</w:t>
      </w:r>
      <w:r w:rsidRPr="00E34EE6">
        <w:rPr>
          <w:rFonts w:ascii="Arial" w:hAnsi="Arial" w:cs="Arial"/>
        </w:rPr>
        <w:t>: Es aquel que, además de nutrir, aporta beneficios adicionales a la salud, como reducir el riesgo de enfermedades crónicas, mejorar funciones fisiológicas, o promover la salud general. Ejemplos incluyen alimentos enriquecidos con vitaminas, minerales, probióticos, o ácidos grasos omega-3.</w:t>
      </w:r>
    </w:p>
    <w:p w14:paraId="2495D819" w14:textId="77777777" w:rsidR="00E34EE6" w:rsidRPr="00E34EE6" w:rsidRDefault="00E34EE6" w:rsidP="00E34EE6">
      <w:pPr>
        <w:numPr>
          <w:ilvl w:val="0"/>
          <w:numId w:val="4"/>
        </w:numPr>
        <w:spacing w:line="276" w:lineRule="auto"/>
        <w:jc w:val="both"/>
        <w:rPr>
          <w:rFonts w:ascii="Arial" w:hAnsi="Arial" w:cs="Arial"/>
        </w:rPr>
      </w:pPr>
      <w:r w:rsidRPr="00E34EE6">
        <w:rPr>
          <w:rFonts w:ascii="Arial" w:hAnsi="Arial" w:cs="Arial"/>
          <w:b/>
          <w:bCs/>
        </w:rPr>
        <w:t>Alimento Transgénico</w:t>
      </w:r>
      <w:r w:rsidRPr="00E34EE6">
        <w:rPr>
          <w:rFonts w:ascii="Arial" w:hAnsi="Arial" w:cs="Arial"/>
        </w:rPr>
        <w:t>: Puede tener varias características, entre ellas:</w:t>
      </w:r>
    </w:p>
    <w:p w14:paraId="238FFC78" w14:textId="77777777" w:rsidR="00E34EE6" w:rsidRPr="00E34EE6" w:rsidRDefault="00E34EE6" w:rsidP="00E34EE6">
      <w:pPr>
        <w:numPr>
          <w:ilvl w:val="1"/>
          <w:numId w:val="4"/>
        </w:numPr>
        <w:spacing w:line="276" w:lineRule="auto"/>
        <w:jc w:val="both"/>
        <w:rPr>
          <w:rFonts w:ascii="Arial" w:hAnsi="Arial" w:cs="Arial"/>
        </w:rPr>
      </w:pPr>
      <w:r w:rsidRPr="00E34EE6">
        <w:rPr>
          <w:rFonts w:ascii="Arial" w:hAnsi="Arial" w:cs="Arial"/>
          <w:b/>
          <w:bCs/>
        </w:rPr>
        <w:t>Resistencia a Plagas</w:t>
      </w:r>
      <w:r w:rsidRPr="00E34EE6">
        <w:rPr>
          <w:rFonts w:ascii="Arial" w:hAnsi="Arial" w:cs="Arial"/>
        </w:rPr>
        <w:t>: Plantas que contienen genes que las hacen menos susceptibles a ataques de insectos.</w:t>
      </w:r>
    </w:p>
    <w:p w14:paraId="65D542B6" w14:textId="77777777" w:rsidR="00E34EE6" w:rsidRPr="00E34EE6" w:rsidRDefault="00E34EE6" w:rsidP="00E34EE6">
      <w:pPr>
        <w:numPr>
          <w:ilvl w:val="1"/>
          <w:numId w:val="4"/>
        </w:numPr>
        <w:spacing w:line="276" w:lineRule="auto"/>
        <w:jc w:val="both"/>
        <w:rPr>
          <w:rFonts w:ascii="Arial" w:hAnsi="Arial" w:cs="Arial"/>
        </w:rPr>
      </w:pPr>
      <w:r w:rsidRPr="00E34EE6">
        <w:rPr>
          <w:rFonts w:ascii="Arial" w:hAnsi="Arial" w:cs="Arial"/>
          <w:b/>
          <w:bCs/>
        </w:rPr>
        <w:t>Tolerancia a Herbicidas</w:t>
      </w:r>
      <w:r w:rsidRPr="00E34EE6">
        <w:rPr>
          <w:rFonts w:ascii="Arial" w:hAnsi="Arial" w:cs="Arial"/>
        </w:rPr>
        <w:t>: Plantas que pueden resistir aplicaciones de herbicidas, permitiendo un control más efectivo de malezas.</w:t>
      </w:r>
    </w:p>
    <w:p w14:paraId="416D2605" w14:textId="77777777" w:rsidR="00E34EE6" w:rsidRPr="00E34EE6" w:rsidRDefault="00E34EE6" w:rsidP="00E34EE6">
      <w:pPr>
        <w:numPr>
          <w:ilvl w:val="1"/>
          <w:numId w:val="4"/>
        </w:numPr>
        <w:spacing w:line="276" w:lineRule="auto"/>
        <w:jc w:val="both"/>
        <w:rPr>
          <w:rFonts w:ascii="Arial" w:hAnsi="Arial" w:cs="Arial"/>
        </w:rPr>
      </w:pPr>
      <w:r w:rsidRPr="00E34EE6">
        <w:rPr>
          <w:rFonts w:ascii="Arial" w:hAnsi="Arial" w:cs="Arial"/>
          <w:b/>
          <w:bCs/>
        </w:rPr>
        <w:t>Mejoras Nutricionales</w:t>
      </w:r>
      <w:r w:rsidRPr="00E34EE6">
        <w:rPr>
          <w:rFonts w:ascii="Arial" w:hAnsi="Arial" w:cs="Arial"/>
        </w:rPr>
        <w:t>: Alimentos que han sido modificados para tener un mayor contenido de nutrientes específicos, como el arroz dorado, que ha sido enriquecido con vitamina A.</w:t>
      </w:r>
    </w:p>
    <w:p w14:paraId="135868DB" w14:textId="77777777" w:rsidR="00E34EE6" w:rsidRPr="00E34EE6" w:rsidRDefault="00E34EE6" w:rsidP="00E34EE6">
      <w:pPr>
        <w:numPr>
          <w:ilvl w:val="1"/>
          <w:numId w:val="4"/>
        </w:numPr>
        <w:spacing w:line="276" w:lineRule="auto"/>
        <w:jc w:val="both"/>
        <w:rPr>
          <w:rFonts w:ascii="Arial" w:hAnsi="Arial" w:cs="Arial"/>
        </w:rPr>
      </w:pPr>
      <w:r w:rsidRPr="00E34EE6">
        <w:rPr>
          <w:rFonts w:ascii="Arial" w:hAnsi="Arial" w:cs="Arial"/>
          <w:b/>
          <w:bCs/>
        </w:rPr>
        <w:t>Mayor Vida Útil</w:t>
      </w:r>
      <w:r w:rsidRPr="00E34EE6">
        <w:rPr>
          <w:rFonts w:ascii="Arial" w:hAnsi="Arial" w:cs="Arial"/>
        </w:rPr>
        <w:t>: Productos que se deterioran más lentamente, prolongando su tiempo de conservación.</w:t>
      </w:r>
    </w:p>
    <w:p w14:paraId="41BB67A2" w14:textId="77777777" w:rsidR="00E34EE6" w:rsidRPr="00E34EE6" w:rsidRDefault="00E34EE6" w:rsidP="00E34EE6">
      <w:pPr>
        <w:spacing w:line="276" w:lineRule="auto"/>
        <w:jc w:val="both"/>
        <w:rPr>
          <w:rFonts w:ascii="Arial" w:hAnsi="Arial" w:cs="Arial"/>
        </w:rPr>
      </w:pPr>
      <w:r w:rsidRPr="00E34EE6">
        <w:rPr>
          <w:rFonts w:ascii="Arial" w:hAnsi="Arial" w:cs="Arial"/>
        </w:rPr>
        <w:t>Por lo tanto, un alimento funcional y transgénico es aquel que no solo ha sido modificado genéticamente para mejorar ciertas características agronómicas, sino que también se ha diseñado para aportar beneficios adicionales a la salud del consumidor.</w:t>
      </w:r>
    </w:p>
    <w:p w14:paraId="4D839608" w14:textId="77777777" w:rsidR="00E34EE6" w:rsidRPr="00E34EE6" w:rsidRDefault="00E34EE6" w:rsidP="00E34EE6">
      <w:pPr>
        <w:numPr>
          <w:ilvl w:val="0"/>
          <w:numId w:val="5"/>
        </w:numPr>
        <w:spacing w:line="276" w:lineRule="auto"/>
        <w:jc w:val="both"/>
        <w:rPr>
          <w:rFonts w:ascii="Arial" w:hAnsi="Arial" w:cs="Arial"/>
        </w:rPr>
      </w:pPr>
      <w:r w:rsidRPr="00E34EE6">
        <w:rPr>
          <w:rFonts w:ascii="Arial" w:hAnsi="Arial" w:cs="Arial"/>
          <w:b/>
          <w:bCs/>
        </w:rPr>
        <w:t>¿Qué tipos de alimentos transgénicos existen?</w:t>
      </w:r>
    </w:p>
    <w:p w14:paraId="4C1F8520" w14:textId="77777777" w:rsidR="00E34EE6" w:rsidRPr="00E34EE6" w:rsidRDefault="00E34EE6" w:rsidP="00E34EE6">
      <w:pPr>
        <w:spacing w:line="276" w:lineRule="auto"/>
        <w:jc w:val="both"/>
        <w:rPr>
          <w:rFonts w:ascii="Arial" w:hAnsi="Arial" w:cs="Arial"/>
        </w:rPr>
      </w:pPr>
      <w:r w:rsidRPr="00E34EE6">
        <w:rPr>
          <w:rFonts w:ascii="Arial" w:hAnsi="Arial" w:cs="Arial"/>
        </w:rPr>
        <w:t>Los alimentos transgénicos se pueden clasificar en varias categorías según sus características y el tipo de modificación genética que han sufrido:</w:t>
      </w:r>
    </w:p>
    <w:p w14:paraId="7042FCC1" w14:textId="77777777" w:rsidR="00E34EE6" w:rsidRPr="00E34EE6" w:rsidRDefault="00E34EE6" w:rsidP="00E34EE6">
      <w:pPr>
        <w:numPr>
          <w:ilvl w:val="0"/>
          <w:numId w:val="6"/>
        </w:numPr>
        <w:spacing w:line="276" w:lineRule="auto"/>
        <w:jc w:val="both"/>
        <w:rPr>
          <w:rFonts w:ascii="Arial" w:hAnsi="Arial" w:cs="Arial"/>
        </w:rPr>
      </w:pPr>
      <w:r w:rsidRPr="00E34EE6">
        <w:rPr>
          <w:rFonts w:ascii="Arial" w:hAnsi="Arial" w:cs="Arial"/>
          <w:b/>
          <w:bCs/>
        </w:rPr>
        <w:t>Resistencia a Plagas y Enfermedades</w:t>
      </w:r>
      <w:r w:rsidRPr="00E34EE6">
        <w:rPr>
          <w:rFonts w:ascii="Arial" w:hAnsi="Arial" w:cs="Arial"/>
        </w:rPr>
        <w:t xml:space="preserve">: Plantas como el maíz </w:t>
      </w:r>
      <w:proofErr w:type="spellStart"/>
      <w:r w:rsidRPr="00E34EE6">
        <w:rPr>
          <w:rFonts w:ascii="Arial" w:hAnsi="Arial" w:cs="Arial"/>
        </w:rPr>
        <w:t>Bt</w:t>
      </w:r>
      <w:proofErr w:type="spellEnd"/>
      <w:r w:rsidRPr="00E34EE6">
        <w:rPr>
          <w:rFonts w:ascii="Arial" w:hAnsi="Arial" w:cs="Arial"/>
        </w:rPr>
        <w:t xml:space="preserve">, que contienen genes de la bacteria </w:t>
      </w:r>
      <w:proofErr w:type="spellStart"/>
      <w:r w:rsidRPr="00E34EE6">
        <w:rPr>
          <w:rFonts w:ascii="Arial" w:hAnsi="Arial" w:cs="Arial"/>
          <w:i/>
          <w:iCs/>
        </w:rPr>
        <w:t>Bacillus</w:t>
      </w:r>
      <w:proofErr w:type="spellEnd"/>
      <w:r w:rsidRPr="00E34EE6">
        <w:rPr>
          <w:rFonts w:ascii="Arial" w:hAnsi="Arial" w:cs="Arial"/>
          <w:i/>
          <w:iCs/>
        </w:rPr>
        <w:t xml:space="preserve"> </w:t>
      </w:r>
      <w:proofErr w:type="spellStart"/>
      <w:r w:rsidRPr="00E34EE6">
        <w:rPr>
          <w:rFonts w:ascii="Arial" w:hAnsi="Arial" w:cs="Arial"/>
          <w:i/>
          <w:iCs/>
        </w:rPr>
        <w:t>thuringiensis</w:t>
      </w:r>
      <w:proofErr w:type="spellEnd"/>
      <w:r w:rsidRPr="00E34EE6">
        <w:rPr>
          <w:rFonts w:ascii="Arial" w:hAnsi="Arial" w:cs="Arial"/>
        </w:rPr>
        <w:t xml:space="preserve"> y producen toxinas que matan a ciertos insectos plaga.</w:t>
      </w:r>
    </w:p>
    <w:p w14:paraId="54E77A0A" w14:textId="77777777" w:rsidR="00E34EE6" w:rsidRPr="00E34EE6" w:rsidRDefault="00E34EE6" w:rsidP="00E34EE6">
      <w:pPr>
        <w:numPr>
          <w:ilvl w:val="0"/>
          <w:numId w:val="6"/>
        </w:numPr>
        <w:spacing w:line="276" w:lineRule="auto"/>
        <w:jc w:val="both"/>
        <w:rPr>
          <w:rFonts w:ascii="Arial" w:hAnsi="Arial" w:cs="Arial"/>
        </w:rPr>
      </w:pPr>
      <w:r w:rsidRPr="00E34EE6">
        <w:rPr>
          <w:rFonts w:ascii="Arial" w:hAnsi="Arial" w:cs="Arial"/>
          <w:b/>
          <w:bCs/>
        </w:rPr>
        <w:t>Tolerancia a Herbicidas</w:t>
      </w:r>
      <w:r w:rsidRPr="00E34EE6">
        <w:rPr>
          <w:rFonts w:ascii="Arial" w:hAnsi="Arial" w:cs="Arial"/>
        </w:rPr>
        <w:t>: Plantas como la soja y el maíz resistentes al glifosato, un herbicida común, lo que permite a los agricultores controlar las malas hierbas sin dañar el cultivo.</w:t>
      </w:r>
    </w:p>
    <w:p w14:paraId="4F41AA46" w14:textId="77777777" w:rsidR="00E34EE6" w:rsidRPr="00E34EE6" w:rsidRDefault="00E34EE6" w:rsidP="00E34EE6">
      <w:pPr>
        <w:numPr>
          <w:ilvl w:val="0"/>
          <w:numId w:val="6"/>
        </w:numPr>
        <w:spacing w:line="276" w:lineRule="auto"/>
        <w:jc w:val="both"/>
        <w:rPr>
          <w:rFonts w:ascii="Arial" w:hAnsi="Arial" w:cs="Arial"/>
        </w:rPr>
      </w:pPr>
      <w:r w:rsidRPr="00E34EE6">
        <w:rPr>
          <w:rFonts w:ascii="Arial" w:hAnsi="Arial" w:cs="Arial"/>
          <w:b/>
          <w:bCs/>
        </w:rPr>
        <w:lastRenderedPageBreak/>
        <w:t>Mejoras Nutricionales</w:t>
      </w:r>
      <w:r w:rsidRPr="00E34EE6">
        <w:rPr>
          <w:rFonts w:ascii="Arial" w:hAnsi="Arial" w:cs="Arial"/>
        </w:rPr>
        <w:t>: Ejemplos incluyen el arroz dorado, que ha sido modificado para producir betacaroteno, un precursor de la vitamina A, y algunos tipos de maíz y soja que tienen un perfil de ácidos grasos mejorado.</w:t>
      </w:r>
    </w:p>
    <w:p w14:paraId="252E14B3" w14:textId="77777777" w:rsidR="00E34EE6" w:rsidRPr="00E34EE6" w:rsidRDefault="00E34EE6" w:rsidP="00E34EE6">
      <w:pPr>
        <w:numPr>
          <w:ilvl w:val="0"/>
          <w:numId w:val="6"/>
        </w:numPr>
        <w:spacing w:line="276" w:lineRule="auto"/>
        <w:jc w:val="both"/>
        <w:rPr>
          <w:rFonts w:ascii="Arial" w:hAnsi="Arial" w:cs="Arial"/>
        </w:rPr>
      </w:pPr>
      <w:r w:rsidRPr="00E34EE6">
        <w:rPr>
          <w:rFonts w:ascii="Arial" w:hAnsi="Arial" w:cs="Arial"/>
          <w:b/>
          <w:bCs/>
        </w:rPr>
        <w:t>Mayor Duración y Calidad</w:t>
      </w:r>
      <w:r w:rsidRPr="00E34EE6">
        <w:rPr>
          <w:rFonts w:ascii="Arial" w:hAnsi="Arial" w:cs="Arial"/>
        </w:rPr>
        <w:t>: Tomates modificados para retrasar el proceso de maduración y extender su vida útil en los estantes.</w:t>
      </w:r>
    </w:p>
    <w:p w14:paraId="73DCE5A0" w14:textId="501E08AD" w:rsidR="00E34EE6" w:rsidRPr="00E34EE6" w:rsidRDefault="00E34EE6" w:rsidP="00E34EE6">
      <w:pPr>
        <w:numPr>
          <w:ilvl w:val="0"/>
          <w:numId w:val="6"/>
        </w:numPr>
        <w:spacing w:line="276" w:lineRule="auto"/>
        <w:jc w:val="both"/>
        <w:rPr>
          <w:rFonts w:ascii="Arial" w:hAnsi="Arial" w:cs="Arial"/>
        </w:rPr>
      </w:pPr>
      <w:r w:rsidRPr="00E34EE6">
        <w:rPr>
          <w:rFonts w:ascii="Arial" w:hAnsi="Arial" w:cs="Arial"/>
          <w:b/>
          <w:bCs/>
        </w:rPr>
        <w:t>Resistencia a Condiciones Ambientales Adversas</w:t>
      </w:r>
      <w:r w:rsidRPr="00E34EE6">
        <w:rPr>
          <w:rFonts w:ascii="Arial" w:hAnsi="Arial" w:cs="Arial"/>
        </w:rPr>
        <w:t>: Plantas que han sido modificadas para soportar mejor</w:t>
      </w:r>
      <w:r>
        <w:rPr>
          <w:rFonts w:ascii="Arial" w:hAnsi="Arial" w:cs="Arial"/>
        </w:rPr>
        <w:t xml:space="preserve"> las</w:t>
      </w:r>
      <w:r w:rsidRPr="00E34EE6">
        <w:rPr>
          <w:rFonts w:ascii="Arial" w:hAnsi="Arial" w:cs="Arial"/>
        </w:rPr>
        <w:t xml:space="preserve"> condiciones de sequía, salinidad o temperaturas extremas.</w:t>
      </w:r>
    </w:p>
    <w:p w14:paraId="1791B983" w14:textId="77777777" w:rsidR="00D04DA7" w:rsidRPr="00C569EB" w:rsidRDefault="00D04DA7" w:rsidP="00E34EE6">
      <w:pPr>
        <w:spacing w:line="276" w:lineRule="auto"/>
        <w:jc w:val="both"/>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6AC1237" w14:textId="77777777" w:rsidR="0004355E" w:rsidRPr="0004355E" w:rsidRDefault="0004355E" w:rsidP="0004355E">
      <w:pPr>
        <w:spacing w:line="276" w:lineRule="auto"/>
        <w:jc w:val="both"/>
        <w:rPr>
          <w:rFonts w:ascii="Arial" w:hAnsi="Arial" w:cs="Arial"/>
          <w:lang w:eastAsia="es-MX"/>
        </w:rPr>
      </w:pPr>
      <w:r w:rsidRPr="0004355E">
        <w:rPr>
          <w:rFonts w:ascii="Arial" w:hAnsi="Arial" w:cs="Arial"/>
          <w:lang w:eastAsia="es-MX"/>
        </w:rPr>
        <w:t>La importancia de conocer sobre los alimentos transgénicos radica en su significativo potencial para abordar varios de los desafíos más apremiantes de la actualidad. Estos alimentos pueden mejorar la seguridad alimentaria al incrementar la producción agrícola y reducir la dependencia de pesticidas y herbicidas, promoviendo así una agricultura más sostenible. Además, los alimentos transgénicos enriquecidos con nutrientes esenciales pueden ayudar a combatir deficiencias nutricionales en poblaciones vulnerables, mejorando la salud global. En un contexto de cambio climático, la capacidad de desarrollar cultivos resistentes a condiciones adversas es crucial para mantener la producción de alimentos. También es fundamental que los consumidores comprendan los beneficios y riesgos de estos alimentos, permitiendo decisiones informadas y fomentando un debate equilibrado sobre su uso y regulación. En conjunto, el conocimiento sobre los alimentos transgénicos impulsa el desarrollo científico y tecnológico, promoviendo soluciones innovadoras y sostenibles para los problemas alimentarios y ambientales del mundo.</w:t>
      </w:r>
    </w:p>
    <w:p w14:paraId="65CC5C2B" w14:textId="77777777" w:rsidR="0004355E" w:rsidRPr="0004355E" w:rsidRDefault="0004355E" w:rsidP="0004355E">
      <w:pPr>
        <w:pBdr>
          <w:bottom w:val="single" w:sz="6" w:space="1" w:color="auto"/>
        </w:pBdr>
        <w:spacing w:after="0" w:line="240" w:lineRule="auto"/>
        <w:rPr>
          <w:rFonts w:ascii="Arial" w:eastAsia="Times New Roman" w:hAnsi="Arial" w:cs="Arial"/>
          <w:vanish/>
          <w:sz w:val="16"/>
          <w:szCs w:val="16"/>
          <w:lang w:eastAsia="es-MX"/>
        </w:rPr>
      </w:pPr>
      <w:r w:rsidRPr="0004355E">
        <w:rPr>
          <w:rFonts w:ascii="Arial" w:eastAsia="Times New Roman" w:hAnsi="Arial" w:cs="Arial"/>
          <w:vanish/>
          <w:sz w:val="16"/>
          <w:szCs w:val="16"/>
          <w:lang w:eastAsia="es-MX"/>
        </w:rPr>
        <w:t>Principio del formulario</w:t>
      </w:r>
    </w:p>
    <w:p w14:paraId="6BF8CEAF" w14:textId="77777777" w:rsidR="0004355E" w:rsidRPr="0004355E" w:rsidRDefault="0004355E" w:rsidP="0004355E">
      <w:pPr>
        <w:pBdr>
          <w:top w:val="single" w:sz="6" w:space="1" w:color="auto"/>
        </w:pBdr>
        <w:spacing w:after="0" w:line="240" w:lineRule="auto"/>
        <w:jc w:val="center"/>
        <w:rPr>
          <w:rFonts w:ascii="Arial" w:eastAsia="Times New Roman" w:hAnsi="Arial" w:cs="Arial"/>
          <w:vanish/>
          <w:sz w:val="16"/>
          <w:szCs w:val="16"/>
          <w:lang w:eastAsia="es-MX"/>
        </w:rPr>
      </w:pPr>
      <w:r w:rsidRPr="0004355E">
        <w:rPr>
          <w:rFonts w:ascii="Arial" w:eastAsia="Times New Roman" w:hAnsi="Arial" w:cs="Arial"/>
          <w:vanish/>
          <w:sz w:val="16"/>
          <w:szCs w:val="16"/>
          <w:lang w:eastAsia="es-MX"/>
        </w:rPr>
        <w:t>Final del formulario</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03DF18A0" w14:textId="77777777" w:rsidR="00D04DA7" w:rsidRDefault="00D04DA7" w:rsidP="0004355E">
      <w:pPr>
        <w:rPr>
          <w:rFonts w:ascii="Arial" w:hAnsi="Arial" w:cs="Arial"/>
          <w:b/>
          <w:bCs/>
          <w:sz w:val="24"/>
          <w:szCs w:val="24"/>
        </w:rPr>
      </w:pPr>
    </w:p>
    <w:p w14:paraId="2B5EB680" w14:textId="77777777" w:rsidR="0004355E" w:rsidRPr="00C569EB" w:rsidRDefault="0004355E" w:rsidP="0004355E">
      <w:pP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897C8A">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1AC9F46" w14:textId="72D68BC4" w:rsidR="00897C8A" w:rsidRDefault="00897C8A" w:rsidP="00897C8A">
      <w:pPr>
        <w:spacing w:line="276" w:lineRule="auto"/>
        <w:jc w:val="both"/>
        <w:rPr>
          <w:rFonts w:ascii="Arial" w:hAnsi="Arial" w:cs="Arial"/>
        </w:rPr>
      </w:pPr>
      <w:r w:rsidRPr="00897C8A">
        <w:rPr>
          <w:rFonts w:ascii="Arial" w:hAnsi="Arial" w:cs="Arial"/>
        </w:rPr>
        <w:t xml:space="preserve">Barrantes, R. (2019). Derecho al consumidor ¿sabes lo que comes?: el caso de la falta de etiquetado de los alimentos transgénicos. Elibro.net; Editorial Miguel Ángel Porrúa. </w:t>
      </w:r>
      <w:hyperlink r:id="rId8" w:history="1">
        <w:r w:rsidRPr="00FC718B">
          <w:rPr>
            <w:rStyle w:val="Hipervnculo"/>
            <w:rFonts w:ascii="Arial" w:hAnsi="Arial" w:cs="Arial"/>
          </w:rPr>
          <w:t>https://elibro.net/es/ereader/unadmexico/191621?as_all=alimentos__transgenicos&amp;as_all_op=unaccent__icontains&amp;prev=a</w:t>
        </w:r>
        <w:r w:rsidRPr="00FC718B">
          <w:rPr>
            <w:rStyle w:val="Hipervnculo"/>
            <w:rFonts w:ascii="Arial" w:hAnsi="Arial" w:cs="Arial"/>
          </w:rPr>
          <w:t>s</w:t>
        </w:r>
      </w:hyperlink>
    </w:p>
    <w:p w14:paraId="0C3329B1" w14:textId="60C3058F" w:rsidR="00897C8A" w:rsidRDefault="00897C8A" w:rsidP="00897C8A">
      <w:pPr>
        <w:spacing w:line="276" w:lineRule="auto"/>
        <w:jc w:val="both"/>
        <w:rPr>
          <w:rFonts w:ascii="Arial" w:hAnsi="Arial" w:cs="Arial"/>
        </w:rPr>
      </w:pPr>
      <w:r w:rsidRPr="00897C8A">
        <w:rPr>
          <w:rFonts w:ascii="Arial" w:hAnsi="Arial" w:cs="Arial"/>
        </w:rPr>
        <w:t xml:space="preserve">Alimentos transgénicos: Descubre los más comunes en la industria alimentaria. (2023, mayo 19). THE FOOD TECH. </w:t>
      </w:r>
      <w:hyperlink r:id="rId9" w:history="1">
        <w:r w:rsidRPr="00FC718B">
          <w:rPr>
            <w:rStyle w:val="Hipervnculo"/>
            <w:rFonts w:ascii="Arial" w:hAnsi="Arial" w:cs="Arial"/>
          </w:rPr>
          <w:t>https://thefoodtech.com/tecnologia-de-los-alimentos/alimentos-transgenicos-descubre-los-mas-comunes-en-la-industria-alimentaria/</w:t>
        </w:r>
      </w:hyperlink>
    </w:p>
    <w:p w14:paraId="7D507EDD" w14:textId="7603D547" w:rsidR="00897C8A" w:rsidRDefault="00897C8A" w:rsidP="00897C8A">
      <w:pPr>
        <w:spacing w:line="276" w:lineRule="auto"/>
        <w:jc w:val="both"/>
        <w:rPr>
          <w:rFonts w:ascii="Arial" w:hAnsi="Arial" w:cs="Arial"/>
        </w:rPr>
      </w:pPr>
      <w:r w:rsidRPr="00897C8A">
        <w:rPr>
          <w:rFonts w:ascii="Arial" w:hAnsi="Arial" w:cs="Arial"/>
        </w:rPr>
        <w:t xml:space="preserve">Gómez-Álvarez Salinas, P. (2001). Alimentos </w:t>
      </w:r>
      <w:proofErr w:type="gramStart"/>
      <w:r w:rsidRPr="00897C8A">
        <w:rPr>
          <w:rFonts w:ascii="Arial" w:hAnsi="Arial" w:cs="Arial"/>
        </w:rPr>
        <w:t>transgénicos .Cara</w:t>
      </w:r>
      <w:proofErr w:type="gramEnd"/>
      <w:r w:rsidRPr="00897C8A">
        <w:rPr>
          <w:rFonts w:ascii="Arial" w:hAnsi="Arial" w:cs="Arial"/>
        </w:rPr>
        <w:t xml:space="preserve"> y Cruz. Farmacia profesional (Internet), 15(4), 80–84. </w:t>
      </w:r>
      <w:hyperlink r:id="rId10" w:history="1">
        <w:r w:rsidRPr="00FC718B">
          <w:rPr>
            <w:rStyle w:val="Hipervnculo"/>
            <w:rFonts w:ascii="Arial" w:hAnsi="Arial" w:cs="Arial"/>
          </w:rPr>
          <w:t>https://www.elsevier.es/es-revista-farmacia-profesional-3-articulo-alimentos-transgenicos-cara-cruz-12003987</w:t>
        </w:r>
      </w:hyperlink>
    </w:p>
    <w:p w14:paraId="03BDB489" w14:textId="049549C4" w:rsidR="00897C8A" w:rsidRDefault="00897C8A" w:rsidP="00897C8A">
      <w:pPr>
        <w:spacing w:line="276" w:lineRule="auto"/>
        <w:jc w:val="both"/>
        <w:rPr>
          <w:rFonts w:ascii="Arial" w:hAnsi="Arial" w:cs="Arial"/>
        </w:rPr>
      </w:pPr>
      <w:proofErr w:type="spellStart"/>
      <w:r w:rsidRPr="00897C8A">
        <w:rPr>
          <w:rFonts w:ascii="Arial" w:hAnsi="Arial" w:cs="Arial"/>
        </w:rPr>
        <w:t>Hervert</w:t>
      </w:r>
      <w:proofErr w:type="spellEnd"/>
      <w:r w:rsidRPr="00897C8A">
        <w:rPr>
          <w:rFonts w:ascii="Arial" w:hAnsi="Arial" w:cs="Arial"/>
        </w:rPr>
        <w:t xml:space="preserve"> Hernández, D. (2022). </w:t>
      </w:r>
      <w:proofErr w:type="spellStart"/>
      <w:r w:rsidRPr="00897C8A">
        <w:rPr>
          <w:rFonts w:ascii="Arial" w:hAnsi="Arial" w:cs="Arial"/>
        </w:rPr>
        <w:t>The</w:t>
      </w:r>
      <w:proofErr w:type="spellEnd"/>
      <w:r w:rsidRPr="00897C8A">
        <w:rPr>
          <w:rFonts w:ascii="Arial" w:hAnsi="Arial" w:cs="Arial"/>
        </w:rPr>
        <w:t xml:space="preserve"> role of </w:t>
      </w:r>
      <w:proofErr w:type="spellStart"/>
      <w:r w:rsidRPr="00897C8A">
        <w:rPr>
          <w:rFonts w:ascii="Arial" w:hAnsi="Arial" w:cs="Arial"/>
        </w:rPr>
        <w:t>cereals</w:t>
      </w:r>
      <w:proofErr w:type="spellEnd"/>
      <w:r w:rsidRPr="00897C8A">
        <w:rPr>
          <w:rFonts w:ascii="Arial" w:hAnsi="Arial" w:cs="Arial"/>
        </w:rPr>
        <w:t xml:space="preserve"> in </w:t>
      </w:r>
      <w:proofErr w:type="spellStart"/>
      <w:r w:rsidRPr="00897C8A">
        <w:rPr>
          <w:rFonts w:ascii="Arial" w:hAnsi="Arial" w:cs="Arial"/>
        </w:rPr>
        <w:t>nutrition</w:t>
      </w:r>
      <w:proofErr w:type="spellEnd"/>
      <w:r w:rsidRPr="00897C8A">
        <w:rPr>
          <w:rFonts w:ascii="Arial" w:hAnsi="Arial" w:cs="Arial"/>
        </w:rPr>
        <w:t xml:space="preserve"> and </w:t>
      </w:r>
      <w:proofErr w:type="spellStart"/>
      <w:r w:rsidRPr="00897C8A">
        <w:rPr>
          <w:rFonts w:ascii="Arial" w:hAnsi="Arial" w:cs="Arial"/>
        </w:rPr>
        <w:t>health</w:t>
      </w:r>
      <w:proofErr w:type="spellEnd"/>
      <w:r w:rsidRPr="00897C8A">
        <w:rPr>
          <w:rFonts w:ascii="Arial" w:hAnsi="Arial" w:cs="Arial"/>
        </w:rPr>
        <w:t xml:space="preserve"> </w:t>
      </w:r>
      <w:proofErr w:type="spellStart"/>
      <w:r w:rsidRPr="00897C8A">
        <w:rPr>
          <w:rFonts w:ascii="Arial" w:hAnsi="Arial" w:cs="Arial"/>
        </w:rPr>
        <w:t>for</w:t>
      </w:r>
      <w:proofErr w:type="spellEnd"/>
      <w:r w:rsidRPr="00897C8A">
        <w:rPr>
          <w:rFonts w:ascii="Arial" w:hAnsi="Arial" w:cs="Arial"/>
        </w:rPr>
        <w:t xml:space="preserve"> a </w:t>
      </w:r>
      <w:proofErr w:type="spellStart"/>
      <w:r w:rsidRPr="00897C8A">
        <w:rPr>
          <w:rFonts w:ascii="Arial" w:hAnsi="Arial" w:cs="Arial"/>
        </w:rPr>
        <w:t>sustainable</w:t>
      </w:r>
      <w:proofErr w:type="spellEnd"/>
      <w:r w:rsidRPr="00897C8A">
        <w:rPr>
          <w:rFonts w:ascii="Arial" w:hAnsi="Arial" w:cs="Arial"/>
        </w:rPr>
        <w:t xml:space="preserve"> </w:t>
      </w:r>
      <w:proofErr w:type="spellStart"/>
      <w:r w:rsidRPr="00897C8A">
        <w:rPr>
          <w:rFonts w:ascii="Arial" w:hAnsi="Arial" w:cs="Arial"/>
        </w:rPr>
        <w:t>diet</w:t>
      </w:r>
      <w:proofErr w:type="spellEnd"/>
      <w:r w:rsidRPr="00897C8A">
        <w:rPr>
          <w:rFonts w:ascii="Arial" w:hAnsi="Arial" w:cs="Arial"/>
        </w:rPr>
        <w:t>. </w:t>
      </w:r>
      <w:proofErr w:type="spellStart"/>
      <w:r w:rsidRPr="00897C8A">
        <w:rPr>
          <w:rFonts w:ascii="Arial" w:hAnsi="Arial" w:cs="Arial"/>
        </w:rPr>
        <w:t>Nutricion</w:t>
      </w:r>
      <w:proofErr w:type="spellEnd"/>
      <w:r w:rsidRPr="00897C8A">
        <w:rPr>
          <w:rFonts w:ascii="Arial" w:hAnsi="Arial" w:cs="Arial"/>
        </w:rPr>
        <w:t xml:space="preserve"> hospitalaria: </w:t>
      </w:r>
      <w:proofErr w:type="spellStart"/>
      <w:r w:rsidRPr="00897C8A">
        <w:rPr>
          <w:rFonts w:ascii="Arial" w:hAnsi="Arial" w:cs="Arial"/>
        </w:rPr>
        <w:t>organo</w:t>
      </w:r>
      <w:proofErr w:type="spellEnd"/>
      <w:r w:rsidRPr="00897C8A">
        <w:rPr>
          <w:rFonts w:ascii="Arial" w:hAnsi="Arial" w:cs="Arial"/>
        </w:rPr>
        <w:t xml:space="preserve"> oficial de la Sociedad </w:t>
      </w:r>
      <w:proofErr w:type="spellStart"/>
      <w:r w:rsidRPr="00897C8A">
        <w:rPr>
          <w:rFonts w:ascii="Arial" w:hAnsi="Arial" w:cs="Arial"/>
        </w:rPr>
        <w:t>Espanola</w:t>
      </w:r>
      <w:proofErr w:type="spellEnd"/>
      <w:r w:rsidRPr="00897C8A">
        <w:rPr>
          <w:rFonts w:ascii="Arial" w:hAnsi="Arial" w:cs="Arial"/>
        </w:rPr>
        <w:t xml:space="preserve"> de </w:t>
      </w:r>
      <w:proofErr w:type="spellStart"/>
      <w:r w:rsidRPr="00897C8A">
        <w:rPr>
          <w:rFonts w:ascii="Arial" w:hAnsi="Arial" w:cs="Arial"/>
        </w:rPr>
        <w:t>Nutricion</w:t>
      </w:r>
      <w:proofErr w:type="spellEnd"/>
      <w:r w:rsidRPr="00897C8A">
        <w:rPr>
          <w:rFonts w:ascii="Arial" w:hAnsi="Arial" w:cs="Arial"/>
        </w:rPr>
        <w:t xml:space="preserve"> Parenteral y Enteral, 39(SPE3), 52–55. </w:t>
      </w:r>
      <w:hyperlink r:id="rId11" w:history="1">
        <w:r w:rsidRPr="00FC718B">
          <w:rPr>
            <w:rStyle w:val="Hipervnculo"/>
            <w:rFonts w:ascii="Arial" w:hAnsi="Arial" w:cs="Arial"/>
          </w:rPr>
          <w:t>https://doi.org/10.20960/nh.04312</w:t>
        </w:r>
      </w:hyperlink>
    </w:p>
    <w:p w14:paraId="6BECB4B9" w14:textId="44464D4B" w:rsidR="00897C8A" w:rsidRDefault="00897C8A" w:rsidP="00897C8A">
      <w:pPr>
        <w:spacing w:line="276" w:lineRule="auto"/>
        <w:jc w:val="both"/>
        <w:rPr>
          <w:rFonts w:ascii="Arial" w:hAnsi="Arial" w:cs="Arial"/>
        </w:rPr>
      </w:pPr>
      <w:r w:rsidRPr="00897C8A">
        <w:rPr>
          <w:rFonts w:ascii="Arial" w:hAnsi="Arial" w:cs="Arial"/>
        </w:rPr>
        <w:t>UNADM. (s/f-b). Propiedades bromatológicas de los alimentos 3. Unadmexico.mx. Recuperado el 2</w:t>
      </w:r>
      <w:r>
        <w:rPr>
          <w:rFonts w:ascii="Arial" w:hAnsi="Arial" w:cs="Arial"/>
        </w:rPr>
        <w:t>9</w:t>
      </w:r>
      <w:r w:rsidRPr="00897C8A">
        <w:rPr>
          <w:rFonts w:ascii="Arial" w:hAnsi="Arial" w:cs="Arial"/>
        </w:rPr>
        <w:t xml:space="preserve"> de mayo de 2024, de </w:t>
      </w:r>
      <w:hyperlink r:id="rId12" w:history="1">
        <w:r w:rsidRPr="00FC718B">
          <w:rPr>
            <w:rStyle w:val="Hipervnculo"/>
            <w:rFonts w:ascii="Arial" w:hAnsi="Arial" w:cs="Arial"/>
          </w:rPr>
          <w:t>https://dmd.unadmexico.mx/contenidos/DCSBA/BLOQUE2/NA/03/NBTC/unidad_03/descargables/NBTC_U3_Contenido.pdf</w:t>
        </w:r>
      </w:hyperlink>
    </w:p>
    <w:p w14:paraId="1074BD99" w14:textId="77777777" w:rsidR="00897C8A" w:rsidRPr="00897C8A" w:rsidRDefault="00897C8A" w:rsidP="00897C8A">
      <w:pPr>
        <w:spacing w:line="276" w:lineRule="auto"/>
        <w:jc w:val="both"/>
        <w:rPr>
          <w:rFonts w:ascii="Arial" w:hAnsi="Arial" w:cs="Arial"/>
        </w:rPr>
      </w:pPr>
    </w:p>
    <w:p w14:paraId="1F55698F" w14:textId="141FD7D4" w:rsidR="00897C8A" w:rsidRDefault="00897C8A"/>
    <w:sectPr w:rsidR="00897C8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F9C00" w14:textId="77777777" w:rsidR="00C00FD2" w:rsidRDefault="00C00FD2" w:rsidP="00D04DA7">
      <w:pPr>
        <w:spacing w:after="0" w:line="240" w:lineRule="auto"/>
      </w:pPr>
      <w:r>
        <w:separator/>
      </w:r>
    </w:p>
  </w:endnote>
  <w:endnote w:type="continuationSeparator" w:id="0">
    <w:p w14:paraId="69421DAD" w14:textId="77777777" w:rsidR="00C00FD2" w:rsidRDefault="00C00FD2"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7AFDF" w14:textId="77777777" w:rsidR="00C00FD2" w:rsidRDefault="00C00FD2" w:rsidP="00D04DA7">
      <w:pPr>
        <w:spacing w:after="0" w:line="240" w:lineRule="auto"/>
      </w:pPr>
      <w:r>
        <w:separator/>
      </w:r>
    </w:p>
  </w:footnote>
  <w:footnote w:type="continuationSeparator" w:id="0">
    <w:p w14:paraId="76F7B0B2" w14:textId="77777777" w:rsidR="00C00FD2" w:rsidRDefault="00C00FD2"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529B"/>
    <w:multiLevelType w:val="multilevel"/>
    <w:tmpl w:val="8F26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B4D29"/>
    <w:multiLevelType w:val="multilevel"/>
    <w:tmpl w:val="C5F6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B068E"/>
    <w:multiLevelType w:val="multilevel"/>
    <w:tmpl w:val="2884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701233"/>
    <w:multiLevelType w:val="multilevel"/>
    <w:tmpl w:val="D3421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D6E7F"/>
    <w:multiLevelType w:val="multilevel"/>
    <w:tmpl w:val="BE323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3"/>
  </w:num>
  <w:num w:numId="2" w16cid:durableId="903376184">
    <w:abstractNumId w:val="0"/>
  </w:num>
  <w:num w:numId="3" w16cid:durableId="1625113264">
    <w:abstractNumId w:val="4"/>
  </w:num>
  <w:num w:numId="4" w16cid:durableId="882063669">
    <w:abstractNumId w:val="2"/>
  </w:num>
  <w:num w:numId="5" w16cid:durableId="192966143">
    <w:abstractNumId w:val="5"/>
  </w:num>
  <w:num w:numId="6" w16cid:durableId="948658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4355E"/>
    <w:rsid w:val="00105883"/>
    <w:rsid w:val="00113A85"/>
    <w:rsid w:val="00130717"/>
    <w:rsid w:val="00244F08"/>
    <w:rsid w:val="00281988"/>
    <w:rsid w:val="003C646E"/>
    <w:rsid w:val="003D1E2A"/>
    <w:rsid w:val="004339A9"/>
    <w:rsid w:val="006A209D"/>
    <w:rsid w:val="00761426"/>
    <w:rsid w:val="00776735"/>
    <w:rsid w:val="007C03DB"/>
    <w:rsid w:val="00897C8A"/>
    <w:rsid w:val="008B6E73"/>
    <w:rsid w:val="00921EF1"/>
    <w:rsid w:val="00A27F3C"/>
    <w:rsid w:val="00A4740A"/>
    <w:rsid w:val="00B2643B"/>
    <w:rsid w:val="00C00FD2"/>
    <w:rsid w:val="00C253F1"/>
    <w:rsid w:val="00D04DA7"/>
    <w:rsid w:val="00D657CD"/>
    <w:rsid w:val="00E34EE6"/>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97C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97C8A"/>
    <w:rPr>
      <w:color w:val="605E5C"/>
      <w:shd w:val="clear" w:color="auto" w:fill="E1DFDD"/>
    </w:rPr>
  </w:style>
  <w:style w:type="character" w:customStyle="1" w:styleId="line-clamp-1">
    <w:name w:val="line-clamp-1"/>
    <w:basedOn w:val="Fuentedeprrafopredeter"/>
    <w:rsid w:val="0004355E"/>
  </w:style>
  <w:style w:type="paragraph" w:styleId="z-Principiodelformulario">
    <w:name w:val="HTML Top of Form"/>
    <w:basedOn w:val="Normal"/>
    <w:next w:val="Normal"/>
    <w:link w:val="z-PrincipiodelformularioCar"/>
    <w:hidden/>
    <w:uiPriority w:val="99"/>
    <w:semiHidden/>
    <w:unhideWhenUsed/>
    <w:rsid w:val="0004355E"/>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04355E"/>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04355E"/>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04355E"/>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245">
      <w:bodyDiv w:val="1"/>
      <w:marLeft w:val="0"/>
      <w:marRight w:val="0"/>
      <w:marTop w:val="0"/>
      <w:marBottom w:val="0"/>
      <w:divBdr>
        <w:top w:val="none" w:sz="0" w:space="0" w:color="auto"/>
        <w:left w:val="none" w:sz="0" w:space="0" w:color="auto"/>
        <w:bottom w:val="none" w:sz="0" w:space="0" w:color="auto"/>
        <w:right w:val="none" w:sz="0" w:space="0" w:color="auto"/>
      </w:divBdr>
    </w:div>
    <w:div w:id="389159381">
      <w:bodyDiv w:val="1"/>
      <w:marLeft w:val="0"/>
      <w:marRight w:val="0"/>
      <w:marTop w:val="0"/>
      <w:marBottom w:val="0"/>
      <w:divBdr>
        <w:top w:val="none" w:sz="0" w:space="0" w:color="auto"/>
        <w:left w:val="none" w:sz="0" w:space="0" w:color="auto"/>
        <w:bottom w:val="none" w:sz="0" w:space="0" w:color="auto"/>
        <w:right w:val="none" w:sz="0" w:space="0" w:color="auto"/>
      </w:divBdr>
    </w:div>
    <w:div w:id="587931560">
      <w:bodyDiv w:val="1"/>
      <w:marLeft w:val="0"/>
      <w:marRight w:val="0"/>
      <w:marTop w:val="0"/>
      <w:marBottom w:val="0"/>
      <w:divBdr>
        <w:top w:val="none" w:sz="0" w:space="0" w:color="auto"/>
        <w:left w:val="none" w:sz="0" w:space="0" w:color="auto"/>
        <w:bottom w:val="none" w:sz="0" w:space="0" w:color="auto"/>
        <w:right w:val="none" w:sz="0" w:space="0" w:color="auto"/>
      </w:divBdr>
    </w:div>
    <w:div w:id="589435717">
      <w:bodyDiv w:val="1"/>
      <w:marLeft w:val="0"/>
      <w:marRight w:val="0"/>
      <w:marTop w:val="0"/>
      <w:marBottom w:val="0"/>
      <w:divBdr>
        <w:top w:val="none" w:sz="0" w:space="0" w:color="auto"/>
        <w:left w:val="none" w:sz="0" w:space="0" w:color="auto"/>
        <w:bottom w:val="none" w:sz="0" w:space="0" w:color="auto"/>
        <w:right w:val="none" w:sz="0" w:space="0" w:color="auto"/>
      </w:divBdr>
      <w:divsChild>
        <w:div w:id="1071855521">
          <w:marLeft w:val="0"/>
          <w:marRight w:val="0"/>
          <w:marTop w:val="0"/>
          <w:marBottom w:val="0"/>
          <w:divBdr>
            <w:top w:val="none" w:sz="0" w:space="0" w:color="auto"/>
            <w:left w:val="none" w:sz="0" w:space="0" w:color="auto"/>
            <w:bottom w:val="none" w:sz="0" w:space="0" w:color="auto"/>
            <w:right w:val="none" w:sz="0" w:space="0" w:color="auto"/>
          </w:divBdr>
          <w:divsChild>
            <w:div w:id="2146653231">
              <w:marLeft w:val="0"/>
              <w:marRight w:val="0"/>
              <w:marTop w:val="0"/>
              <w:marBottom w:val="0"/>
              <w:divBdr>
                <w:top w:val="none" w:sz="0" w:space="0" w:color="auto"/>
                <w:left w:val="none" w:sz="0" w:space="0" w:color="auto"/>
                <w:bottom w:val="none" w:sz="0" w:space="0" w:color="auto"/>
                <w:right w:val="none" w:sz="0" w:space="0" w:color="auto"/>
              </w:divBdr>
              <w:divsChild>
                <w:div w:id="903758169">
                  <w:marLeft w:val="0"/>
                  <w:marRight w:val="0"/>
                  <w:marTop w:val="0"/>
                  <w:marBottom w:val="0"/>
                  <w:divBdr>
                    <w:top w:val="none" w:sz="0" w:space="0" w:color="auto"/>
                    <w:left w:val="none" w:sz="0" w:space="0" w:color="auto"/>
                    <w:bottom w:val="none" w:sz="0" w:space="0" w:color="auto"/>
                    <w:right w:val="none" w:sz="0" w:space="0" w:color="auto"/>
                  </w:divBdr>
                  <w:divsChild>
                    <w:div w:id="1764108249">
                      <w:marLeft w:val="0"/>
                      <w:marRight w:val="0"/>
                      <w:marTop w:val="0"/>
                      <w:marBottom w:val="0"/>
                      <w:divBdr>
                        <w:top w:val="none" w:sz="0" w:space="0" w:color="auto"/>
                        <w:left w:val="none" w:sz="0" w:space="0" w:color="auto"/>
                        <w:bottom w:val="none" w:sz="0" w:space="0" w:color="auto"/>
                        <w:right w:val="none" w:sz="0" w:space="0" w:color="auto"/>
                      </w:divBdr>
                      <w:divsChild>
                        <w:div w:id="1370833560">
                          <w:marLeft w:val="0"/>
                          <w:marRight w:val="0"/>
                          <w:marTop w:val="0"/>
                          <w:marBottom w:val="0"/>
                          <w:divBdr>
                            <w:top w:val="none" w:sz="0" w:space="0" w:color="auto"/>
                            <w:left w:val="none" w:sz="0" w:space="0" w:color="auto"/>
                            <w:bottom w:val="none" w:sz="0" w:space="0" w:color="auto"/>
                            <w:right w:val="none" w:sz="0" w:space="0" w:color="auto"/>
                          </w:divBdr>
                          <w:divsChild>
                            <w:div w:id="441532503">
                              <w:marLeft w:val="0"/>
                              <w:marRight w:val="0"/>
                              <w:marTop w:val="0"/>
                              <w:marBottom w:val="0"/>
                              <w:divBdr>
                                <w:top w:val="none" w:sz="0" w:space="0" w:color="auto"/>
                                <w:left w:val="none" w:sz="0" w:space="0" w:color="auto"/>
                                <w:bottom w:val="none" w:sz="0" w:space="0" w:color="auto"/>
                                <w:right w:val="none" w:sz="0" w:space="0" w:color="auto"/>
                              </w:divBdr>
                              <w:divsChild>
                                <w:div w:id="15159526">
                                  <w:marLeft w:val="0"/>
                                  <w:marRight w:val="0"/>
                                  <w:marTop w:val="0"/>
                                  <w:marBottom w:val="0"/>
                                  <w:divBdr>
                                    <w:top w:val="none" w:sz="0" w:space="0" w:color="auto"/>
                                    <w:left w:val="none" w:sz="0" w:space="0" w:color="auto"/>
                                    <w:bottom w:val="none" w:sz="0" w:space="0" w:color="auto"/>
                                    <w:right w:val="none" w:sz="0" w:space="0" w:color="auto"/>
                                  </w:divBdr>
                                  <w:divsChild>
                                    <w:div w:id="1968314339">
                                      <w:marLeft w:val="0"/>
                                      <w:marRight w:val="0"/>
                                      <w:marTop w:val="0"/>
                                      <w:marBottom w:val="0"/>
                                      <w:divBdr>
                                        <w:top w:val="none" w:sz="0" w:space="0" w:color="auto"/>
                                        <w:left w:val="none" w:sz="0" w:space="0" w:color="auto"/>
                                        <w:bottom w:val="none" w:sz="0" w:space="0" w:color="auto"/>
                                        <w:right w:val="none" w:sz="0" w:space="0" w:color="auto"/>
                                      </w:divBdr>
                                      <w:divsChild>
                                        <w:div w:id="1658338938">
                                          <w:marLeft w:val="0"/>
                                          <w:marRight w:val="0"/>
                                          <w:marTop w:val="0"/>
                                          <w:marBottom w:val="0"/>
                                          <w:divBdr>
                                            <w:top w:val="none" w:sz="0" w:space="0" w:color="auto"/>
                                            <w:left w:val="none" w:sz="0" w:space="0" w:color="auto"/>
                                            <w:bottom w:val="none" w:sz="0" w:space="0" w:color="auto"/>
                                            <w:right w:val="none" w:sz="0" w:space="0" w:color="auto"/>
                                          </w:divBdr>
                                          <w:divsChild>
                                            <w:div w:id="1843819147">
                                              <w:marLeft w:val="0"/>
                                              <w:marRight w:val="0"/>
                                              <w:marTop w:val="0"/>
                                              <w:marBottom w:val="0"/>
                                              <w:divBdr>
                                                <w:top w:val="none" w:sz="0" w:space="0" w:color="auto"/>
                                                <w:left w:val="none" w:sz="0" w:space="0" w:color="auto"/>
                                                <w:bottom w:val="none" w:sz="0" w:space="0" w:color="auto"/>
                                                <w:right w:val="none" w:sz="0" w:space="0" w:color="auto"/>
                                              </w:divBdr>
                                              <w:divsChild>
                                                <w:div w:id="1153595512">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0"/>
                                                      <w:marRight w:val="0"/>
                                                      <w:marTop w:val="0"/>
                                                      <w:marBottom w:val="0"/>
                                                      <w:divBdr>
                                                        <w:top w:val="none" w:sz="0" w:space="0" w:color="auto"/>
                                                        <w:left w:val="none" w:sz="0" w:space="0" w:color="auto"/>
                                                        <w:bottom w:val="none" w:sz="0" w:space="0" w:color="auto"/>
                                                        <w:right w:val="none" w:sz="0" w:space="0" w:color="auto"/>
                                                      </w:divBdr>
                                                      <w:divsChild>
                                                        <w:div w:id="860706911">
                                                          <w:marLeft w:val="0"/>
                                                          <w:marRight w:val="0"/>
                                                          <w:marTop w:val="0"/>
                                                          <w:marBottom w:val="0"/>
                                                          <w:divBdr>
                                                            <w:top w:val="none" w:sz="0" w:space="0" w:color="auto"/>
                                                            <w:left w:val="none" w:sz="0" w:space="0" w:color="auto"/>
                                                            <w:bottom w:val="none" w:sz="0" w:space="0" w:color="auto"/>
                                                            <w:right w:val="none" w:sz="0" w:space="0" w:color="auto"/>
                                                          </w:divBdr>
                                                          <w:divsChild>
                                                            <w:div w:id="16562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2898">
                                                  <w:marLeft w:val="0"/>
                                                  <w:marRight w:val="0"/>
                                                  <w:marTop w:val="0"/>
                                                  <w:marBottom w:val="0"/>
                                                  <w:divBdr>
                                                    <w:top w:val="none" w:sz="0" w:space="0" w:color="auto"/>
                                                    <w:left w:val="none" w:sz="0" w:space="0" w:color="auto"/>
                                                    <w:bottom w:val="none" w:sz="0" w:space="0" w:color="auto"/>
                                                    <w:right w:val="none" w:sz="0" w:space="0" w:color="auto"/>
                                                  </w:divBdr>
                                                  <w:divsChild>
                                                    <w:div w:id="657345038">
                                                      <w:marLeft w:val="0"/>
                                                      <w:marRight w:val="0"/>
                                                      <w:marTop w:val="0"/>
                                                      <w:marBottom w:val="0"/>
                                                      <w:divBdr>
                                                        <w:top w:val="none" w:sz="0" w:space="0" w:color="auto"/>
                                                        <w:left w:val="none" w:sz="0" w:space="0" w:color="auto"/>
                                                        <w:bottom w:val="none" w:sz="0" w:space="0" w:color="auto"/>
                                                        <w:right w:val="none" w:sz="0" w:space="0" w:color="auto"/>
                                                      </w:divBdr>
                                                      <w:divsChild>
                                                        <w:div w:id="1532840309">
                                                          <w:marLeft w:val="0"/>
                                                          <w:marRight w:val="0"/>
                                                          <w:marTop w:val="0"/>
                                                          <w:marBottom w:val="0"/>
                                                          <w:divBdr>
                                                            <w:top w:val="none" w:sz="0" w:space="0" w:color="auto"/>
                                                            <w:left w:val="none" w:sz="0" w:space="0" w:color="auto"/>
                                                            <w:bottom w:val="none" w:sz="0" w:space="0" w:color="auto"/>
                                                            <w:right w:val="none" w:sz="0" w:space="0" w:color="auto"/>
                                                          </w:divBdr>
                                                          <w:divsChild>
                                                            <w:div w:id="9544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9296015">
          <w:marLeft w:val="0"/>
          <w:marRight w:val="0"/>
          <w:marTop w:val="0"/>
          <w:marBottom w:val="0"/>
          <w:divBdr>
            <w:top w:val="none" w:sz="0" w:space="0" w:color="auto"/>
            <w:left w:val="none" w:sz="0" w:space="0" w:color="auto"/>
            <w:bottom w:val="none" w:sz="0" w:space="0" w:color="auto"/>
            <w:right w:val="none" w:sz="0" w:space="0" w:color="auto"/>
          </w:divBdr>
          <w:divsChild>
            <w:div w:id="621494421">
              <w:marLeft w:val="0"/>
              <w:marRight w:val="0"/>
              <w:marTop w:val="0"/>
              <w:marBottom w:val="0"/>
              <w:divBdr>
                <w:top w:val="none" w:sz="0" w:space="0" w:color="auto"/>
                <w:left w:val="none" w:sz="0" w:space="0" w:color="auto"/>
                <w:bottom w:val="none" w:sz="0" w:space="0" w:color="auto"/>
                <w:right w:val="none" w:sz="0" w:space="0" w:color="auto"/>
              </w:divBdr>
              <w:divsChild>
                <w:div w:id="7241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66917638">
      <w:bodyDiv w:val="1"/>
      <w:marLeft w:val="0"/>
      <w:marRight w:val="0"/>
      <w:marTop w:val="0"/>
      <w:marBottom w:val="0"/>
      <w:divBdr>
        <w:top w:val="none" w:sz="0" w:space="0" w:color="auto"/>
        <w:left w:val="none" w:sz="0" w:space="0" w:color="auto"/>
        <w:bottom w:val="none" w:sz="0" w:space="0" w:color="auto"/>
        <w:right w:val="none" w:sz="0" w:space="0" w:color="auto"/>
      </w:divBdr>
    </w:div>
    <w:div w:id="1069230281">
      <w:bodyDiv w:val="1"/>
      <w:marLeft w:val="0"/>
      <w:marRight w:val="0"/>
      <w:marTop w:val="0"/>
      <w:marBottom w:val="0"/>
      <w:divBdr>
        <w:top w:val="none" w:sz="0" w:space="0" w:color="auto"/>
        <w:left w:val="none" w:sz="0" w:space="0" w:color="auto"/>
        <w:bottom w:val="none" w:sz="0" w:space="0" w:color="auto"/>
        <w:right w:val="none" w:sz="0" w:space="0" w:color="auto"/>
      </w:divBdr>
    </w:div>
    <w:div w:id="1103764153">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4300461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es/ereader/unadmexico/191621?as_all=alimentos__transgenicos&amp;as_all_op=unaccent__icontains&amp;prev=a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dmd.unadmexico.mx/contenidos/DCSBA/BLOQUE2/NA/03/NBTC/unidad_03/descargables/NBTC_U3_Contenid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0960/nh.0431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lsevier.es/es-revista-farmacia-profesional-3-articulo-alimentos-transgenicos-cara-cruz-12003987" TargetMode="External"/><Relationship Id="rId4" Type="http://schemas.openxmlformats.org/officeDocument/2006/relationships/webSettings" Target="webSettings.xml"/><Relationship Id="rId9" Type="http://schemas.openxmlformats.org/officeDocument/2006/relationships/hyperlink" Target="https://thefoodtech.com/tecnologia-de-los-alimentos/alimentos-transgenicos-descubre-los-mas-comunes-en-la-industria-alimentari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1107</Words>
  <Characters>6093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2024-05-30T00:34:00Z</dcterms:created>
  <dcterms:modified xsi:type="dcterms:W3CDTF">2024-05-30T00:34:00Z</dcterms:modified>
</cp:coreProperties>
</file>