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70CB" w14:textId="6BD82C14" w:rsidR="00CF0566" w:rsidRDefault="00CF0566">
      <w:r>
        <w:t>Hola, compañeros y profesora, me es un gusto poder hacer mi primer aporte a este foro de la materia, espero que mi trabajo sea de utilidad para mis compañeros tanto como lo ha sido para mi en la compresión de la historia de la farmacología.</w:t>
      </w:r>
    </w:p>
    <w:p w14:paraId="00A1B716" w14:textId="77777777" w:rsidR="00CF0566" w:rsidRPr="00CF0566" w:rsidRDefault="00CF0566" w:rsidP="00CF0566">
      <w:pPr>
        <w:rPr>
          <w:b/>
          <w:bCs/>
        </w:rPr>
      </w:pPr>
      <w:r w:rsidRPr="00CF0566">
        <w:rPr>
          <w:b/>
          <w:bCs/>
        </w:rPr>
        <w:t>¿Cuáles son los orígenes de la farmacología?</w:t>
      </w:r>
    </w:p>
    <w:p w14:paraId="3DFBD6B9" w14:textId="77777777" w:rsidR="00B16BB5" w:rsidRPr="00B16BB5" w:rsidRDefault="00B16BB5" w:rsidP="00B16BB5">
      <w:r w:rsidRPr="00B16BB5">
        <w:t>La farmacología es una disciplina tan antigua como el ser humano mismo. Desde los inicios de la humanidad, las personas han buscado formas de curarse y mejorar su bienestar (UNADM). Debido a su extensa historia, es difícil atribuir el origen de la farmacología a un solo lugar. Sin embargo, diversas culturas han contribuido significativamente al desarrollo de esta ciencia.</w:t>
      </w:r>
    </w:p>
    <w:p w14:paraId="016950AD" w14:textId="77777777" w:rsidR="00B16BB5" w:rsidRPr="00B16BB5" w:rsidRDefault="00B16BB5" w:rsidP="00B16BB5">
      <w:r w:rsidRPr="00B16BB5">
        <w:t>En Asia, la cultura china destaca por sus antiguos registros, con más de 8000 fórmulas que aún hoy son vigentes en medicamentos como calmantes y analgésicos. En Egipto, la cultura egipcia realizó importantes aportes mediante el uso de plantas y tejidos animales, además de dejar registros de fisiología y métodos de administración de fármacos.</w:t>
      </w:r>
    </w:p>
    <w:p w14:paraId="4048ABAE" w14:textId="77777777" w:rsidR="00B16BB5" w:rsidRPr="00B16BB5" w:rsidRDefault="00B16BB5" w:rsidP="00B16BB5">
      <w:r w:rsidRPr="00B16BB5">
        <w:t>En Europa, las culturas griega y romana hicieron contribuciones relevantes. La cultura griega aportó una cantidad mínima de drogas y promovió una dieta adecuada para la recuperación de la salud. Por su parte, los romanos se destacaron en el cultivo de plantas medicinales.</w:t>
      </w:r>
    </w:p>
    <w:p w14:paraId="3EEEF9D8" w14:textId="77777777" w:rsidR="00B16BB5" w:rsidRPr="00B16BB5" w:rsidRDefault="00B16BB5" w:rsidP="00B16BB5">
      <w:r w:rsidRPr="00B16BB5">
        <w:t>Finalmente, en América, las culturas como la Maya, Azteca y Zapoteca sobresalieron en el uso de la herbolaria para el tratamiento y prevención de enfermedades</w:t>
      </w:r>
    </w:p>
    <w:p w14:paraId="0F08AD84" w14:textId="77777777" w:rsidR="00B16BB5" w:rsidRPr="00B16BB5" w:rsidRDefault="00B16BB5" w:rsidP="00B16BB5"/>
    <w:p w14:paraId="2F3CC18E" w14:textId="77777777" w:rsidR="001C4FBC" w:rsidRPr="001C4FBC" w:rsidRDefault="001C4FBC" w:rsidP="001C4FBC">
      <w:pPr>
        <w:rPr>
          <w:b/>
          <w:bCs/>
        </w:rPr>
      </w:pPr>
      <w:r w:rsidRPr="001C4FBC">
        <w:rPr>
          <w:b/>
          <w:bCs/>
        </w:rPr>
        <w:t>¿Qué es la farmacología y cuál es su campo de estudio?</w:t>
      </w:r>
    </w:p>
    <w:p w14:paraId="6F1A217B" w14:textId="51DD8143" w:rsidR="00C32145" w:rsidRDefault="00C32145" w:rsidP="00B16BB5">
      <w:pPr>
        <w:jc w:val="both"/>
      </w:pPr>
      <w:r>
        <w:t>La farmacología es la ciencia que se dedica al estudio de los medicamentos y cómo estos afectan a los organismos que los consumen, principalmente los seres humanos. Esta disciplina no solo se enfoca en los medicamentos convencionales, sino que también incluye el estudio de suplementos dietéticos, productos herbales y cualquier otra sustancia que pueda tener un efecto biológico en el cuerpo (</w:t>
      </w:r>
      <w:proofErr w:type="spellStart"/>
      <w:r>
        <w:t>Rang</w:t>
      </w:r>
      <w:proofErr w:type="spellEnd"/>
      <w:r>
        <w:t xml:space="preserve"> et al., 2015).</w:t>
      </w:r>
    </w:p>
    <w:p w14:paraId="15A1C648" w14:textId="77777777" w:rsidR="00C32145" w:rsidRDefault="00C32145" w:rsidP="00B16BB5">
      <w:pPr>
        <w:jc w:val="both"/>
      </w:pPr>
    </w:p>
    <w:p w14:paraId="1E93E53C" w14:textId="77777777" w:rsidR="00C32145" w:rsidRPr="00C32145" w:rsidRDefault="00C32145" w:rsidP="00C32145">
      <w:pPr>
        <w:jc w:val="both"/>
      </w:pPr>
      <w:r w:rsidRPr="00C32145">
        <w:t>El campo de estudio de la farmacología abarca diversas áreas, entre las que se incluyen:</w:t>
      </w:r>
    </w:p>
    <w:p w14:paraId="2ACDE4E6" w14:textId="77777777" w:rsidR="00C32145" w:rsidRPr="00C32145" w:rsidRDefault="00C32145" w:rsidP="00C32145">
      <w:pPr>
        <w:numPr>
          <w:ilvl w:val="0"/>
          <w:numId w:val="3"/>
        </w:numPr>
        <w:jc w:val="both"/>
      </w:pPr>
      <w:r w:rsidRPr="00C32145">
        <w:rPr>
          <w:b/>
          <w:bCs/>
        </w:rPr>
        <w:t>Farmacocinética</w:t>
      </w:r>
      <w:r w:rsidRPr="00C32145">
        <w:t>: Estudia cómo el organismo absorbe, distribuye, metaboliza y elimina los medicamentos.</w:t>
      </w:r>
    </w:p>
    <w:p w14:paraId="37D30493" w14:textId="77777777" w:rsidR="00C32145" w:rsidRPr="00C32145" w:rsidRDefault="00C32145" w:rsidP="00C32145">
      <w:pPr>
        <w:numPr>
          <w:ilvl w:val="0"/>
          <w:numId w:val="3"/>
        </w:numPr>
        <w:jc w:val="both"/>
      </w:pPr>
      <w:r w:rsidRPr="00C32145">
        <w:rPr>
          <w:b/>
          <w:bCs/>
        </w:rPr>
        <w:t>Farmacodinámica</w:t>
      </w:r>
      <w:r w:rsidRPr="00C32145">
        <w:t>: Analiza los efectos biológicos y fisiológicos de los medicamentos y sus mecanismos de acción.</w:t>
      </w:r>
    </w:p>
    <w:p w14:paraId="35635E02" w14:textId="77777777" w:rsidR="00C32145" w:rsidRPr="00C32145" w:rsidRDefault="00C32145" w:rsidP="00C32145">
      <w:pPr>
        <w:numPr>
          <w:ilvl w:val="0"/>
          <w:numId w:val="3"/>
        </w:numPr>
        <w:jc w:val="both"/>
      </w:pPr>
      <w:r w:rsidRPr="00C32145">
        <w:rPr>
          <w:b/>
          <w:bCs/>
        </w:rPr>
        <w:t>Farmacognosia</w:t>
      </w:r>
      <w:r w:rsidRPr="00C32145">
        <w:t>: Se centra en el estudio de las propiedades de las plantas y otras fuentes naturales utilizadas en la medicina.</w:t>
      </w:r>
    </w:p>
    <w:p w14:paraId="401A4E11" w14:textId="77777777" w:rsidR="00C32145" w:rsidRPr="00C32145" w:rsidRDefault="00C32145" w:rsidP="00C32145">
      <w:pPr>
        <w:numPr>
          <w:ilvl w:val="0"/>
          <w:numId w:val="3"/>
        </w:numPr>
        <w:jc w:val="both"/>
      </w:pPr>
      <w:r w:rsidRPr="00C32145">
        <w:rPr>
          <w:b/>
          <w:bCs/>
        </w:rPr>
        <w:t>Farmacia Clínica</w:t>
      </w:r>
      <w:r w:rsidRPr="00C32145">
        <w:t>: Involucra la aplicación de la farmacología para el tratamiento de los pacientes, optimizando la terapia medicamentosa.</w:t>
      </w:r>
    </w:p>
    <w:p w14:paraId="4C31A5C3" w14:textId="77777777" w:rsidR="00C32145" w:rsidRPr="00C32145" w:rsidRDefault="00C32145" w:rsidP="00C32145">
      <w:pPr>
        <w:numPr>
          <w:ilvl w:val="0"/>
          <w:numId w:val="3"/>
        </w:numPr>
        <w:jc w:val="both"/>
      </w:pPr>
      <w:r w:rsidRPr="00C32145">
        <w:rPr>
          <w:b/>
          <w:bCs/>
        </w:rPr>
        <w:lastRenderedPageBreak/>
        <w:t>Toxicología</w:t>
      </w:r>
      <w:r w:rsidRPr="00C32145">
        <w:t>: Estudia los efectos nocivos de los medicamentos y otras sustancias químicas en los organismos vivos.</w:t>
      </w:r>
    </w:p>
    <w:p w14:paraId="5E1A3A55" w14:textId="13EB4AB3" w:rsidR="00C32145" w:rsidRDefault="00C32145" w:rsidP="00B16BB5">
      <w:pPr>
        <w:jc w:val="both"/>
      </w:pPr>
      <w:r>
        <w:t>Espero que mi trabajo sea enriquecedor para todos ustedes, estoy atento a sus aportaciones, agradezco sus retroalimentaciones, así como su tiempo para dar lectura a mi trabajo, saludos.</w:t>
      </w:r>
    </w:p>
    <w:p w14:paraId="53819138" w14:textId="77777777" w:rsidR="00C32145" w:rsidRDefault="00C32145" w:rsidP="00B16BB5">
      <w:pPr>
        <w:jc w:val="both"/>
      </w:pPr>
    </w:p>
    <w:p w14:paraId="25AB4A50" w14:textId="77777777" w:rsidR="00C32145" w:rsidRDefault="00C32145" w:rsidP="00B16BB5">
      <w:pPr>
        <w:jc w:val="both"/>
      </w:pPr>
      <w:r>
        <w:t>Referencias:</w:t>
      </w:r>
    </w:p>
    <w:p w14:paraId="45B405EC" w14:textId="19C7EBBC" w:rsidR="00C32145" w:rsidRDefault="00C32145" w:rsidP="00B16BB5">
      <w:pPr>
        <w:jc w:val="both"/>
        <w:rPr>
          <w:rFonts w:ascii="Open Sans" w:hAnsi="Open Sans" w:cs="Open Sans"/>
          <w:color w:val="1B1B1B"/>
          <w:spacing w:val="-5"/>
          <w:sz w:val="20"/>
          <w:szCs w:val="20"/>
          <w:shd w:val="clear" w:color="auto" w:fill="FFFFFF"/>
        </w:rPr>
      </w:pPr>
      <w:r>
        <w:br/>
      </w:r>
      <w:proofErr w:type="spellStart"/>
      <w:r>
        <w:rPr>
          <w:rFonts w:ascii="Open Sans" w:hAnsi="Open Sans" w:cs="Open Sans"/>
          <w:color w:val="1B1B1B"/>
          <w:spacing w:val="-5"/>
          <w:sz w:val="20"/>
          <w:szCs w:val="20"/>
          <w:shd w:val="clear" w:color="auto" w:fill="FFFFFF"/>
        </w:rPr>
        <w:t>NIHSeniorHealth</w:t>
      </w:r>
      <w:proofErr w:type="spellEnd"/>
      <w:r>
        <w:rPr>
          <w:rFonts w:ascii="Open Sans" w:hAnsi="Open Sans" w:cs="Open Sans"/>
          <w:color w:val="1B1B1B"/>
          <w:spacing w:val="-5"/>
          <w:sz w:val="20"/>
          <w:szCs w:val="20"/>
          <w:shd w:val="clear" w:color="auto" w:fill="FFFFFF"/>
        </w:rPr>
        <w:t>. (2013). </w:t>
      </w:r>
      <w:proofErr w:type="spellStart"/>
      <w:r>
        <w:rPr>
          <w:rStyle w:val="nfasis"/>
          <w:rFonts w:ascii="Open Sans" w:hAnsi="Open Sans" w:cs="Open Sans"/>
          <w:color w:val="1B1B1B"/>
          <w:spacing w:val="-5"/>
          <w:sz w:val="20"/>
          <w:szCs w:val="20"/>
          <w:shd w:val="clear" w:color="auto" w:fill="FFFFFF"/>
        </w:rPr>
        <w:t>Personalized</w:t>
      </w:r>
      <w:proofErr w:type="spellEnd"/>
      <w:r>
        <w:rPr>
          <w:rStyle w:val="nfasis"/>
          <w:rFonts w:ascii="Open Sans" w:hAnsi="Open Sans" w:cs="Open Sans"/>
          <w:color w:val="1B1B1B"/>
          <w:spacing w:val="-5"/>
          <w:sz w:val="20"/>
          <w:szCs w:val="20"/>
          <w:shd w:val="clear" w:color="auto" w:fill="FFFFFF"/>
        </w:rPr>
        <w:t xml:space="preserve"> medicines</w:t>
      </w:r>
      <w:r>
        <w:rPr>
          <w:rFonts w:ascii="Open Sans" w:hAnsi="Open Sans" w:cs="Open Sans"/>
          <w:color w:val="1B1B1B"/>
          <w:spacing w:val="-5"/>
          <w:sz w:val="20"/>
          <w:szCs w:val="20"/>
          <w:shd w:val="clear" w:color="auto" w:fill="FFFFFF"/>
        </w:rPr>
        <w:t>. </w:t>
      </w:r>
      <w:r>
        <w:rPr>
          <w:rFonts w:ascii="Open Sans" w:hAnsi="Open Sans" w:cs="Open Sans"/>
          <w:color w:val="1B1B1B"/>
          <w:spacing w:val="-5"/>
          <w:sz w:val="20"/>
          <w:szCs w:val="20"/>
          <w:shd w:val="clear" w:color="auto" w:fill="FFFFFF"/>
          <w:lang w:val="es-ES"/>
        </w:rPr>
        <w:t xml:space="preserve">Obtenido el </w:t>
      </w:r>
      <w:r>
        <w:rPr>
          <w:rFonts w:ascii="Open Sans" w:hAnsi="Open Sans" w:cs="Open Sans"/>
          <w:color w:val="1B1B1B"/>
          <w:spacing w:val="-5"/>
          <w:sz w:val="20"/>
          <w:szCs w:val="20"/>
          <w:shd w:val="clear" w:color="auto" w:fill="FFFFFF"/>
          <w:lang w:val="es-ES"/>
        </w:rPr>
        <w:t>18</w:t>
      </w:r>
      <w:r>
        <w:rPr>
          <w:rFonts w:ascii="Open Sans" w:hAnsi="Open Sans" w:cs="Open Sans"/>
          <w:color w:val="1B1B1B"/>
          <w:spacing w:val="-5"/>
          <w:sz w:val="20"/>
          <w:szCs w:val="20"/>
          <w:shd w:val="clear" w:color="auto" w:fill="FFFFFF"/>
          <w:lang w:val="es-ES"/>
        </w:rPr>
        <w:t xml:space="preserve"> de </w:t>
      </w:r>
      <w:r>
        <w:rPr>
          <w:rFonts w:ascii="Open Sans" w:hAnsi="Open Sans" w:cs="Open Sans"/>
          <w:color w:val="1B1B1B"/>
          <w:spacing w:val="-5"/>
          <w:sz w:val="20"/>
          <w:szCs w:val="20"/>
          <w:shd w:val="clear" w:color="auto" w:fill="FFFFFF"/>
          <w:lang w:val="es-ES"/>
        </w:rPr>
        <w:t xml:space="preserve">Julio </w:t>
      </w:r>
      <w:r>
        <w:rPr>
          <w:rFonts w:ascii="Open Sans" w:hAnsi="Open Sans" w:cs="Open Sans"/>
          <w:color w:val="1B1B1B"/>
          <w:spacing w:val="-5"/>
          <w:sz w:val="20"/>
          <w:szCs w:val="20"/>
          <w:shd w:val="clear" w:color="auto" w:fill="FFFFFF"/>
          <w:lang w:val="es-ES"/>
        </w:rPr>
        <w:t>de 20</w:t>
      </w:r>
      <w:r>
        <w:rPr>
          <w:rFonts w:ascii="Open Sans" w:hAnsi="Open Sans" w:cs="Open Sans"/>
          <w:color w:val="1B1B1B"/>
          <w:spacing w:val="-5"/>
          <w:sz w:val="20"/>
          <w:szCs w:val="20"/>
          <w:shd w:val="clear" w:color="auto" w:fill="FFFFFF"/>
          <w:lang w:val="es-ES"/>
        </w:rPr>
        <w:t>24</w:t>
      </w:r>
      <w:r>
        <w:rPr>
          <w:rFonts w:ascii="Open Sans" w:hAnsi="Open Sans" w:cs="Open Sans"/>
          <w:color w:val="1B1B1B"/>
          <w:spacing w:val="-5"/>
          <w:sz w:val="20"/>
          <w:szCs w:val="20"/>
          <w:shd w:val="clear" w:color="auto" w:fill="FFFFFF"/>
          <w:lang w:val="es-ES"/>
        </w:rPr>
        <w:t xml:space="preserve"> de</w:t>
      </w:r>
      <w:r>
        <w:rPr>
          <w:rFonts w:ascii="Open Sans" w:hAnsi="Open Sans" w:cs="Open Sans"/>
          <w:color w:val="1B1B1B"/>
          <w:spacing w:val="-5"/>
          <w:sz w:val="20"/>
          <w:szCs w:val="20"/>
          <w:shd w:val="clear" w:color="auto" w:fill="FFFFFF"/>
        </w:rPr>
        <w:t> </w:t>
      </w:r>
      <w:hyperlink r:id="rId5" w:tgtFrame="_blank" w:history="1">
        <w:r>
          <w:rPr>
            <w:rStyle w:val="Hipervnculo"/>
            <w:rFonts w:ascii="Open Sans" w:hAnsi="Open Sans" w:cs="Open Sans"/>
            <w:color w:val="3277B3"/>
            <w:spacing w:val="-5"/>
            <w:sz w:val="20"/>
            <w:szCs w:val="20"/>
            <w:shd w:val="clear" w:color="auto" w:fill="FFFFFF"/>
          </w:rPr>
          <w:t>https://www.nia.nih.gov/health/tracking-your-medications-worksheet</w:t>
        </w:r>
      </w:hyperlink>
      <w:r>
        <w:rPr>
          <w:rFonts w:ascii="Open Sans" w:hAnsi="Open Sans" w:cs="Open Sans"/>
          <w:color w:val="1B1B1B"/>
          <w:spacing w:val="-5"/>
          <w:sz w:val="20"/>
          <w:szCs w:val="20"/>
          <w:shd w:val="clear" w:color="auto" w:fill="FFFFFF"/>
        </w:rPr>
        <w:t> </w:t>
      </w:r>
    </w:p>
    <w:p w14:paraId="1FA72F10" w14:textId="77777777" w:rsidR="00C32145" w:rsidRDefault="00C32145" w:rsidP="00B16BB5">
      <w:pPr>
        <w:jc w:val="both"/>
        <w:rPr>
          <w:rFonts w:ascii="Open Sans" w:hAnsi="Open Sans" w:cs="Open Sans"/>
          <w:color w:val="1B1B1B"/>
          <w:spacing w:val="-5"/>
          <w:sz w:val="20"/>
          <w:szCs w:val="20"/>
          <w:shd w:val="clear" w:color="auto" w:fill="FFFFFF"/>
        </w:rPr>
      </w:pPr>
    </w:p>
    <w:p w14:paraId="0629E598" w14:textId="216660E4" w:rsidR="00C32145" w:rsidRDefault="00C32145" w:rsidP="00B16BB5">
      <w:pPr>
        <w:jc w:val="both"/>
      </w:pPr>
      <w:proofErr w:type="spellStart"/>
      <w:r>
        <w:t>Rang</w:t>
      </w:r>
      <w:proofErr w:type="spellEnd"/>
      <w:r>
        <w:t xml:space="preserve">, H. P., Dale, M. M., Ritter, J. M., </w:t>
      </w:r>
      <w:proofErr w:type="spellStart"/>
      <w:r>
        <w:t>Flower</w:t>
      </w:r>
      <w:proofErr w:type="spellEnd"/>
      <w:r>
        <w:t xml:space="preserve">, R. J., &amp; Henderson, G. (2015). </w:t>
      </w:r>
      <w:proofErr w:type="spellStart"/>
      <w:r>
        <w:rPr>
          <w:rStyle w:val="nfasis"/>
        </w:rPr>
        <w:t>Rang</w:t>
      </w:r>
      <w:proofErr w:type="spellEnd"/>
      <w:r>
        <w:rPr>
          <w:rStyle w:val="nfasis"/>
        </w:rPr>
        <w:t xml:space="preserve"> &amp; </w:t>
      </w:r>
      <w:proofErr w:type="spellStart"/>
      <w:r>
        <w:rPr>
          <w:rStyle w:val="nfasis"/>
        </w:rPr>
        <w:t>Dale's</w:t>
      </w:r>
      <w:proofErr w:type="spellEnd"/>
      <w:r>
        <w:rPr>
          <w:rStyle w:val="nfasis"/>
        </w:rPr>
        <w:t xml:space="preserve"> </w:t>
      </w:r>
      <w:proofErr w:type="spellStart"/>
      <w:r>
        <w:rPr>
          <w:rStyle w:val="nfasis"/>
        </w:rPr>
        <w:t>Pharmacology</w:t>
      </w:r>
      <w:proofErr w:type="spellEnd"/>
      <w:r>
        <w:t xml:space="preserve"> (8th ed.). Churchill Livingstone.</w:t>
      </w:r>
    </w:p>
    <w:p w14:paraId="42E32BA7" w14:textId="77777777" w:rsidR="00C32145" w:rsidRDefault="00C32145" w:rsidP="00C32145">
      <w:pPr>
        <w:jc w:val="both"/>
      </w:pPr>
    </w:p>
    <w:p w14:paraId="12DC390A" w14:textId="504FB1EB" w:rsidR="00C32145" w:rsidRDefault="00C32145" w:rsidP="00C32145">
      <w:pPr>
        <w:jc w:val="both"/>
      </w:pPr>
      <w:r w:rsidRPr="00C32145">
        <w:t>Flickr, S. en. (s/f). </w:t>
      </w:r>
      <w:r w:rsidRPr="00C32145">
        <w:rPr>
          <w:i/>
          <w:iCs/>
        </w:rPr>
        <w:t>Farmacología: Información sobre el tema</w:t>
      </w:r>
      <w:r w:rsidRPr="00C32145">
        <w:t xml:space="preserve">. https://espanol.nichd.nih.gov/. Recuperado el 18 de julio de 2024, de </w:t>
      </w:r>
      <w:hyperlink r:id="rId6" w:history="1">
        <w:r w:rsidRPr="00C32145">
          <w:rPr>
            <w:rStyle w:val="Hipervnculo"/>
          </w:rPr>
          <w:t>https://espanol.nichd.nih.gov/salud/temas/pharma/informacion</w:t>
        </w:r>
      </w:hyperlink>
    </w:p>
    <w:p w14:paraId="64F40A47" w14:textId="77777777" w:rsidR="00C32145" w:rsidRPr="00C32145" w:rsidRDefault="00C32145" w:rsidP="00C32145">
      <w:pPr>
        <w:jc w:val="both"/>
      </w:pPr>
    </w:p>
    <w:p w14:paraId="2584EE2E" w14:textId="77777777" w:rsidR="00C32145" w:rsidRPr="00C32145" w:rsidRDefault="00C32145" w:rsidP="00C32145">
      <w:pPr>
        <w:jc w:val="both"/>
      </w:pPr>
      <w:r w:rsidRPr="00C32145">
        <w:t>UNADM. (s/f). </w:t>
      </w:r>
      <w:r w:rsidRPr="00C32145">
        <w:rPr>
          <w:i/>
          <w:iCs/>
        </w:rPr>
        <w:t>Introducción a la farmacología</w:t>
      </w:r>
      <w:r w:rsidRPr="00C32145">
        <w:t>. Unadmexico.mx. Recuperado el 18 de julio de 2024, de https://dmd.unadmexico.mx/contenidos/DCSBA/BLOQUE1/NA/04/NFNU/unidad_01/descargables/NFNU_U1_Contenido.pdf</w:t>
      </w:r>
    </w:p>
    <w:p w14:paraId="2E375F4B" w14:textId="77777777" w:rsidR="00C32145" w:rsidRDefault="00C32145" w:rsidP="00B16BB5">
      <w:pPr>
        <w:jc w:val="both"/>
      </w:pPr>
    </w:p>
    <w:sectPr w:rsidR="00C321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B6551"/>
    <w:multiLevelType w:val="multilevel"/>
    <w:tmpl w:val="4F2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86C2A"/>
    <w:multiLevelType w:val="multilevel"/>
    <w:tmpl w:val="CA3C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27335"/>
    <w:multiLevelType w:val="multilevel"/>
    <w:tmpl w:val="F2AA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245409">
    <w:abstractNumId w:val="0"/>
  </w:num>
  <w:num w:numId="2" w16cid:durableId="119542119">
    <w:abstractNumId w:val="1"/>
  </w:num>
  <w:num w:numId="3" w16cid:durableId="75708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66"/>
    <w:rsid w:val="001C4FBC"/>
    <w:rsid w:val="003D2C59"/>
    <w:rsid w:val="00446BEB"/>
    <w:rsid w:val="00473D96"/>
    <w:rsid w:val="007634A6"/>
    <w:rsid w:val="008C7F34"/>
    <w:rsid w:val="00A011C0"/>
    <w:rsid w:val="00B16BB5"/>
    <w:rsid w:val="00C32145"/>
    <w:rsid w:val="00CF0566"/>
    <w:rsid w:val="00EF05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05B4"/>
  <w15:chartTrackingRefBased/>
  <w15:docId w15:val="{2515F28C-5BDF-4607-A0EA-99C0E18B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0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05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05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05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05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05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05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05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5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05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05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05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05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05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05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05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0566"/>
    <w:rPr>
      <w:rFonts w:eastAsiaTheme="majorEastAsia" w:cstheme="majorBidi"/>
      <w:color w:val="272727" w:themeColor="text1" w:themeTint="D8"/>
    </w:rPr>
  </w:style>
  <w:style w:type="paragraph" w:styleId="Ttulo">
    <w:name w:val="Title"/>
    <w:basedOn w:val="Normal"/>
    <w:next w:val="Normal"/>
    <w:link w:val="TtuloCar"/>
    <w:uiPriority w:val="10"/>
    <w:qFormat/>
    <w:rsid w:val="00CF0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05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05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05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0566"/>
    <w:pPr>
      <w:spacing w:before="160"/>
      <w:jc w:val="center"/>
    </w:pPr>
    <w:rPr>
      <w:i/>
      <w:iCs/>
      <w:color w:val="404040" w:themeColor="text1" w:themeTint="BF"/>
    </w:rPr>
  </w:style>
  <w:style w:type="character" w:customStyle="1" w:styleId="CitaCar">
    <w:name w:val="Cita Car"/>
    <w:basedOn w:val="Fuentedeprrafopredeter"/>
    <w:link w:val="Cita"/>
    <w:uiPriority w:val="29"/>
    <w:rsid w:val="00CF0566"/>
    <w:rPr>
      <w:i/>
      <w:iCs/>
      <w:color w:val="404040" w:themeColor="text1" w:themeTint="BF"/>
    </w:rPr>
  </w:style>
  <w:style w:type="paragraph" w:styleId="Prrafodelista">
    <w:name w:val="List Paragraph"/>
    <w:basedOn w:val="Normal"/>
    <w:uiPriority w:val="34"/>
    <w:qFormat/>
    <w:rsid w:val="00CF0566"/>
    <w:pPr>
      <w:ind w:left="720"/>
      <w:contextualSpacing/>
    </w:pPr>
  </w:style>
  <w:style w:type="character" w:styleId="nfasisintenso">
    <w:name w:val="Intense Emphasis"/>
    <w:basedOn w:val="Fuentedeprrafopredeter"/>
    <w:uiPriority w:val="21"/>
    <w:qFormat/>
    <w:rsid w:val="00CF0566"/>
    <w:rPr>
      <w:i/>
      <w:iCs/>
      <w:color w:val="0F4761" w:themeColor="accent1" w:themeShade="BF"/>
    </w:rPr>
  </w:style>
  <w:style w:type="paragraph" w:styleId="Citadestacada">
    <w:name w:val="Intense Quote"/>
    <w:basedOn w:val="Normal"/>
    <w:next w:val="Normal"/>
    <w:link w:val="CitadestacadaCar"/>
    <w:uiPriority w:val="30"/>
    <w:qFormat/>
    <w:rsid w:val="00CF0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0566"/>
    <w:rPr>
      <w:i/>
      <w:iCs/>
      <w:color w:val="0F4761" w:themeColor="accent1" w:themeShade="BF"/>
    </w:rPr>
  </w:style>
  <w:style w:type="character" w:styleId="Referenciaintensa">
    <w:name w:val="Intense Reference"/>
    <w:basedOn w:val="Fuentedeprrafopredeter"/>
    <w:uiPriority w:val="32"/>
    <w:qFormat/>
    <w:rsid w:val="00CF0566"/>
    <w:rPr>
      <w:b/>
      <w:bCs/>
      <w:smallCaps/>
      <w:color w:val="0F4761" w:themeColor="accent1" w:themeShade="BF"/>
      <w:spacing w:val="5"/>
    </w:rPr>
  </w:style>
  <w:style w:type="paragraph" w:styleId="NormalWeb">
    <w:name w:val="Normal (Web)"/>
    <w:basedOn w:val="Normal"/>
    <w:uiPriority w:val="99"/>
    <w:semiHidden/>
    <w:unhideWhenUsed/>
    <w:rsid w:val="00CF05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C32145"/>
    <w:rPr>
      <w:i/>
      <w:iCs/>
    </w:rPr>
  </w:style>
  <w:style w:type="character" w:styleId="Hipervnculo">
    <w:name w:val="Hyperlink"/>
    <w:basedOn w:val="Fuentedeprrafopredeter"/>
    <w:uiPriority w:val="99"/>
    <w:unhideWhenUsed/>
    <w:rsid w:val="00C32145"/>
    <w:rPr>
      <w:color w:val="0000FF"/>
      <w:u w:val="single"/>
    </w:rPr>
  </w:style>
  <w:style w:type="character" w:styleId="Mencinsinresolver">
    <w:name w:val="Unresolved Mention"/>
    <w:basedOn w:val="Fuentedeprrafopredeter"/>
    <w:uiPriority w:val="99"/>
    <w:semiHidden/>
    <w:unhideWhenUsed/>
    <w:rsid w:val="00C3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09953">
      <w:bodyDiv w:val="1"/>
      <w:marLeft w:val="0"/>
      <w:marRight w:val="0"/>
      <w:marTop w:val="0"/>
      <w:marBottom w:val="0"/>
      <w:divBdr>
        <w:top w:val="none" w:sz="0" w:space="0" w:color="auto"/>
        <w:left w:val="none" w:sz="0" w:space="0" w:color="auto"/>
        <w:bottom w:val="none" w:sz="0" w:space="0" w:color="auto"/>
        <w:right w:val="none" w:sz="0" w:space="0" w:color="auto"/>
      </w:divBdr>
    </w:div>
    <w:div w:id="334385963">
      <w:bodyDiv w:val="1"/>
      <w:marLeft w:val="0"/>
      <w:marRight w:val="0"/>
      <w:marTop w:val="0"/>
      <w:marBottom w:val="0"/>
      <w:divBdr>
        <w:top w:val="none" w:sz="0" w:space="0" w:color="auto"/>
        <w:left w:val="none" w:sz="0" w:space="0" w:color="auto"/>
        <w:bottom w:val="none" w:sz="0" w:space="0" w:color="auto"/>
        <w:right w:val="none" w:sz="0" w:space="0" w:color="auto"/>
      </w:divBdr>
    </w:div>
    <w:div w:id="588808125">
      <w:bodyDiv w:val="1"/>
      <w:marLeft w:val="0"/>
      <w:marRight w:val="0"/>
      <w:marTop w:val="0"/>
      <w:marBottom w:val="0"/>
      <w:divBdr>
        <w:top w:val="none" w:sz="0" w:space="0" w:color="auto"/>
        <w:left w:val="none" w:sz="0" w:space="0" w:color="auto"/>
        <w:bottom w:val="none" w:sz="0" w:space="0" w:color="auto"/>
        <w:right w:val="none" w:sz="0" w:space="0" w:color="auto"/>
      </w:divBdr>
    </w:div>
    <w:div w:id="914629274">
      <w:bodyDiv w:val="1"/>
      <w:marLeft w:val="0"/>
      <w:marRight w:val="0"/>
      <w:marTop w:val="0"/>
      <w:marBottom w:val="0"/>
      <w:divBdr>
        <w:top w:val="none" w:sz="0" w:space="0" w:color="auto"/>
        <w:left w:val="none" w:sz="0" w:space="0" w:color="auto"/>
        <w:bottom w:val="none" w:sz="0" w:space="0" w:color="auto"/>
        <w:right w:val="none" w:sz="0" w:space="0" w:color="auto"/>
      </w:divBdr>
      <w:divsChild>
        <w:div w:id="690373525">
          <w:marLeft w:val="0"/>
          <w:marRight w:val="0"/>
          <w:marTop w:val="0"/>
          <w:marBottom w:val="0"/>
          <w:divBdr>
            <w:top w:val="none" w:sz="0" w:space="0" w:color="auto"/>
            <w:left w:val="none" w:sz="0" w:space="0" w:color="auto"/>
            <w:bottom w:val="none" w:sz="0" w:space="0" w:color="auto"/>
            <w:right w:val="none" w:sz="0" w:space="0" w:color="auto"/>
          </w:divBdr>
        </w:div>
      </w:divsChild>
    </w:div>
    <w:div w:id="1103189457">
      <w:bodyDiv w:val="1"/>
      <w:marLeft w:val="0"/>
      <w:marRight w:val="0"/>
      <w:marTop w:val="0"/>
      <w:marBottom w:val="0"/>
      <w:divBdr>
        <w:top w:val="none" w:sz="0" w:space="0" w:color="auto"/>
        <w:left w:val="none" w:sz="0" w:space="0" w:color="auto"/>
        <w:bottom w:val="none" w:sz="0" w:space="0" w:color="auto"/>
        <w:right w:val="none" w:sz="0" w:space="0" w:color="auto"/>
      </w:divBdr>
    </w:div>
    <w:div w:id="1224289099">
      <w:bodyDiv w:val="1"/>
      <w:marLeft w:val="0"/>
      <w:marRight w:val="0"/>
      <w:marTop w:val="0"/>
      <w:marBottom w:val="0"/>
      <w:divBdr>
        <w:top w:val="none" w:sz="0" w:space="0" w:color="auto"/>
        <w:left w:val="none" w:sz="0" w:space="0" w:color="auto"/>
        <w:bottom w:val="none" w:sz="0" w:space="0" w:color="auto"/>
        <w:right w:val="none" w:sz="0" w:space="0" w:color="auto"/>
      </w:divBdr>
    </w:div>
    <w:div w:id="1290471646">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628048836">
      <w:bodyDiv w:val="1"/>
      <w:marLeft w:val="0"/>
      <w:marRight w:val="0"/>
      <w:marTop w:val="0"/>
      <w:marBottom w:val="0"/>
      <w:divBdr>
        <w:top w:val="none" w:sz="0" w:space="0" w:color="auto"/>
        <w:left w:val="none" w:sz="0" w:space="0" w:color="auto"/>
        <w:bottom w:val="none" w:sz="0" w:space="0" w:color="auto"/>
        <w:right w:val="none" w:sz="0" w:space="0" w:color="auto"/>
      </w:divBdr>
    </w:div>
    <w:div w:id="1819180483">
      <w:bodyDiv w:val="1"/>
      <w:marLeft w:val="0"/>
      <w:marRight w:val="0"/>
      <w:marTop w:val="0"/>
      <w:marBottom w:val="0"/>
      <w:divBdr>
        <w:top w:val="none" w:sz="0" w:space="0" w:color="auto"/>
        <w:left w:val="none" w:sz="0" w:space="0" w:color="auto"/>
        <w:bottom w:val="none" w:sz="0" w:space="0" w:color="auto"/>
        <w:right w:val="none" w:sz="0" w:space="0" w:color="auto"/>
      </w:divBdr>
      <w:divsChild>
        <w:div w:id="33935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panol.nichd.nih.gov/salud/temas/pharma/informacion" TargetMode="External"/><Relationship Id="rId5" Type="http://schemas.openxmlformats.org/officeDocument/2006/relationships/hyperlink" Target="https://www.nia.nih.gov/health/tracking-your-medications-workshe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562</Words>
  <Characters>3093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VAZQUEZ OLIVA</dc:creator>
  <cp:keywords/>
  <dc:description/>
  <cp:lastModifiedBy>GUILLERMO VAZQUEZ OLIVA</cp:lastModifiedBy>
  <cp:revision>1</cp:revision>
  <dcterms:created xsi:type="dcterms:W3CDTF">2024-07-18T21:35:00Z</dcterms:created>
  <dcterms:modified xsi:type="dcterms:W3CDTF">2024-07-19T01:02:00Z</dcterms:modified>
</cp:coreProperties>
</file>