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2660E208" w:rsidR="00113A85"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56015B" w:rsidRPr="0056015B">
        <w:rPr>
          <w:rFonts w:ascii="Arial" w:hAnsi="Arial" w:cs="Arial"/>
          <w:sz w:val="28"/>
          <w:szCs w:val="28"/>
        </w:rPr>
        <w:t>Farmacología en nutrición</w:t>
      </w:r>
    </w:p>
    <w:p w14:paraId="39D7848F" w14:textId="77777777" w:rsidR="005F24D4" w:rsidRPr="00113A85" w:rsidRDefault="005F24D4"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4794F7F1" w:rsidR="006A209D" w:rsidRDefault="004A64FC" w:rsidP="006A209D">
      <w:pPr>
        <w:spacing w:after="0" w:line="360" w:lineRule="auto"/>
        <w:jc w:val="center"/>
        <w:rPr>
          <w:rFonts w:ascii="Arial" w:hAnsi="Arial" w:cs="Arial"/>
          <w:sz w:val="28"/>
          <w:szCs w:val="28"/>
        </w:rPr>
      </w:pPr>
      <w:r w:rsidRPr="004A64FC">
        <w:rPr>
          <w:rFonts w:ascii="Arial" w:hAnsi="Arial" w:cs="Arial"/>
          <w:sz w:val="28"/>
          <w:szCs w:val="28"/>
        </w:rPr>
        <w:t>Unidad 2. Nutrición y Farmacoterapia</w:t>
      </w:r>
    </w:p>
    <w:p w14:paraId="7418C336" w14:textId="77777777" w:rsidR="004A64FC" w:rsidRPr="004A64FC" w:rsidRDefault="004A64FC"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4D9D303E" w:rsidR="006A209D" w:rsidRDefault="004A64FC" w:rsidP="006A209D">
      <w:pPr>
        <w:spacing w:after="0" w:line="360" w:lineRule="auto"/>
        <w:jc w:val="center"/>
        <w:rPr>
          <w:rFonts w:ascii="Arial" w:hAnsi="Arial" w:cs="Arial"/>
          <w:sz w:val="28"/>
          <w:szCs w:val="28"/>
        </w:rPr>
      </w:pPr>
      <w:r w:rsidRPr="004A64FC">
        <w:rPr>
          <w:rFonts w:ascii="Arial" w:hAnsi="Arial" w:cs="Arial"/>
          <w:sz w:val="28"/>
          <w:szCs w:val="28"/>
        </w:rPr>
        <w:t>Autorreflexiones</w:t>
      </w:r>
    </w:p>
    <w:p w14:paraId="7B802FE2" w14:textId="77777777" w:rsidR="004A64FC" w:rsidRDefault="004A64FC"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76535D4A" w14:textId="458453AC" w:rsidR="005F24D4" w:rsidRDefault="0056015B" w:rsidP="005F24D4">
      <w:pPr>
        <w:spacing w:after="0" w:line="360" w:lineRule="auto"/>
        <w:jc w:val="center"/>
        <w:rPr>
          <w:rFonts w:ascii="Arial" w:hAnsi="Arial" w:cs="Arial"/>
          <w:sz w:val="28"/>
          <w:szCs w:val="28"/>
        </w:rPr>
      </w:pPr>
      <w:r w:rsidRPr="0056015B">
        <w:rPr>
          <w:rFonts w:ascii="Arial" w:hAnsi="Arial" w:cs="Arial"/>
          <w:sz w:val="28"/>
          <w:szCs w:val="28"/>
        </w:rPr>
        <w:t>SILVIA TEJEDA LAGUERENNE</w:t>
      </w:r>
    </w:p>
    <w:p w14:paraId="654A4120" w14:textId="77777777" w:rsidR="0056015B" w:rsidRPr="005F24D4" w:rsidRDefault="0056015B"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53241B0C" w14:textId="7FB9EE27" w:rsidR="008B6E73" w:rsidRPr="004A64FC" w:rsidRDefault="008B6E73" w:rsidP="004A64FC">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5DA119A7" w14:textId="2B667E84" w:rsidR="004A64FC" w:rsidRPr="004A64FC" w:rsidRDefault="004A64FC" w:rsidP="008B6E73">
      <w:pPr>
        <w:spacing w:after="0" w:line="360" w:lineRule="auto"/>
        <w:jc w:val="center"/>
        <w:rPr>
          <w:rFonts w:ascii="Arial" w:hAnsi="Arial" w:cs="Arial"/>
          <w:sz w:val="28"/>
          <w:szCs w:val="28"/>
        </w:rPr>
      </w:pPr>
      <w:r w:rsidRPr="004A64FC">
        <w:rPr>
          <w:rFonts w:ascii="Arial" w:hAnsi="Arial" w:cs="Arial"/>
          <w:sz w:val="28"/>
          <w:szCs w:val="28"/>
        </w:rPr>
        <w:t>10 de septiembre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3B238DCC" w14:textId="5026B54B" w:rsidR="007C03DB" w:rsidRDefault="007C03DB" w:rsidP="00D04DA7"/>
    <w:p w14:paraId="1362141D" w14:textId="77777777" w:rsidR="004A64FC" w:rsidRDefault="004A64FC"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81EB8F0" w14:textId="4A7A6F54" w:rsidR="004A64FC" w:rsidRPr="004A64FC" w:rsidRDefault="004A64FC" w:rsidP="004A64FC">
      <w:pPr>
        <w:spacing w:line="276" w:lineRule="auto"/>
        <w:jc w:val="both"/>
        <w:rPr>
          <w:rFonts w:ascii="Arial" w:hAnsi="Arial" w:cs="Arial"/>
        </w:rPr>
      </w:pPr>
      <w:r w:rsidRPr="004A64FC">
        <w:rPr>
          <w:rFonts w:ascii="Arial" w:hAnsi="Arial" w:cs="Arial"/>
        </w:rPr>
        <w:t>En el ámbito de la farmacología, es crucial comprender las diversas respuestas del organismo a los medicamentos, así como las posibles interacciones entre estos fármacos. El video que se analiza proporciona una visión detallada sobre las reacciones adversas a los medicamentos y su clasificación, la interacción farmacológica y las medidas preventivas que se deben tomar para minimizar riesgos. Las reacciones adversas, definidas como efectos nocivos o indeseados que pueden ocurrir durante el uso de un fármaco, se clasifican en diferentes tipos, cada uno con características particulares. Por otro lado, las interacciones farmacológicas se producen cuando un medicamento altera la acción de otro, lo cual puede resultar en efectos inesperados y potencialmente dañinos. Además, el video aborda varias estrategias para prevenir estas complicaciones y resalta situaciones que pueden llevar a una intoxicación farmacológica</w:t>
      </w:r>
    </w:p>
    <w:p w14:paraId="57368F43" w14:textId="34F3562E"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643FD709" w14:textId="680C773D" w:rsidR="00D04DA7" w:rsidRDefault="00D04DA7" w:rsidP="00D04DA7"/>
    <w:p w14:paraId="678A4254" w14:textId="77777777" w:rsidR="004A64FC" w:rsidRDefault="004A64FC"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56618078" w14:textId="77777777" w:rsidR="00F128A6" w:rsidRPr="00F210F9" w:rsidRDefault="00F128A6" w:rsidP="00F210F9">
      <w:pPr>
        <w:spacing w:line="276" w:lineRule="auto"/>
        <w:jc w:val="both"/>
        <w:rPr>
          <w:rFonts w:ascii="Arial" w:hAnsi="Arial" w:cs="Arial"/>
          <w:b/>
          <w:bCs/>
        </w:rPr>
      </w:pPr>
      <w:r w:rsidRPr="00F210F9">
        <w:rPr>
          <w:rFonts w:ascii="Arial" w:hAnsi="Arial" w:cs="Arial"/>
          <w:b/>
          <w:bCs/>
        </w:rPr>
        <w:t xml:space="preserve">1. </w:t>
      </w:r>
      <w:proofErr w:type="gramStart"/>
      <w:r w:rsidRPr="00F210F9">
        <w:rPr>
          <w:rFonts w:ascii="Arial" w:hAnsi="Arial" w:cs="Arial"/>
          <w:b/>
          <w:bCs/>
        </w:rPr>
        <w:t>De acuerdo al</w:t>
      </w:r>
      <w:proofErr w:type="gramEnd"/>
      <w:r w:rsidRPr="00F210F9">
        <w:rPr>
          <w:rFonts w:ascii="Arial" w:hAnsi="Arial" w:cs="Arial"/>
          <w:b/>
          <w:bCs/>
        </w:rPr>
        <w:t xml:space="preserve"> video ¿Qué son las reacciones adversas de los medicamentos y cómo se clasifican? </w:t>
      </w:r>
    </w:p>
    <w:p w14:paraId="5ED36377" w14:textId="3EB1B38E" w:rsidR="00F128A6" w:rsidRPr="00F210F9" w:rsidRDefault="00F128A6" w:rsidP="00F210F9">
      <w:pPr>
        <w:spacing w:line="276" w:lineRule="auto"/>
        <w:jc w:val="both"/>
        <w:rPr>
          <w:rFonts w:ascii="Arial" w:hAnsi="Arial" w:cs="Arial"/>
        </w:rPr>
      </w:pPr>
      <w:r w:rsidRPr="00F210F9">
        <w:rPr>
          <w:rFonts w:ascii="Arial" w:hAnsi="Arial" w:cs="Arial"/>
        </w:rPr>
        <w:t>De acuerdo con el video, las reacciones adversas son todos aquellos efectos nocivos o indeseados que se presentan en la persona tras la utilización de un fármaco, esto no se debe de confundir con los efectos secundarios.</w:t>
      </w:r>
    </w:p>
    <w:p w14:paraId="58DCDEDA" w14:textId="77777777" w:rsidR="00F128A6" w:rsidRPr="00F210F9" w:rsidRDefault="00F128A6" w:rsidP="00F210F9">
      <w:pPr>
        <w:spacing w:line="276" w:lineRule="auto"/>
        <w:jc w:val="both"/>
        <w:rPr>
          <w:rFonts w:ascii="Arial" w:hAnsi="Arial" w:cs="Arial"/>
        </w:rPr>
      </w:pPr>
      <w:r w:rsidRPr="00F210F9">
        <w:rPr>
          <w:rFonts w:ascii="Arial" w:hAnsi="Arial" w:cs="Arial"/>
        </w:rPr>
        <w:t xml:space="preserve">Se clasifican en </w:t>
      </w:r>
    </w:p>
    <w:p w14:paraId="7DDF3D3C" w14:textId="79E005AA" w:rsidR="00F128A6" w:rsidRPr="00F210F9" w:rsidRDefault="00F128A6" w:rsidP="00F210F9">
      <w:pPr>
        <w:spacing w:line="276" w:lineRule="auto"/>
        <w:jc w:val="both"/>
        <w:rPr>
          <w:rFonts w:ascii="Arial" w:hAnsi="Arial" w:cs="Arial"/>
        </w:rPr>
      </w:pPr>
      <w:r w:rsidRPr="00F210F9">
        <w:rPr>
          <w:rFonts w:ascii="Arial" w:hAnsi="Arial" w:cs="Arial"/>
        </w:rPr>
        <w:t>Tipo A: Exageración del efecto. Dosis dependiente y presentan baja mortalidad.</w:t>
      </w:r>
    </w:p>
    <w:p w14:paraId="1E234139" w14:textId="1FFAF6F0" w:rsidR="00F128A6" w:rsidRPr="00F210F9" w:rsidRDefault="00F128A6" w:rsidP="00F210F9">
      <w:pPr>
        <w:spacing w:line="276" w:lineRule="auto"/>
        <w:jc w:val="both"/>
        <w:rPr>
          <w:rFonts w:ascii="Arial" w:hAnsi="Arial" w:cs="Arial"/>
        </w:rPr>
      </w:pPr>
      <w:r w:rsidRPr="00F210F9">
        <w:rPr>
          <w:rFonts w:ascii="Arial" w:hAnsi="Arial" w:cs="Arial"/>
        </w:rPr>
        <w:t>Tipo B: Mecanismo inmunológico (Alergias). No dosis dependiente, suspender el tratamiento y tienen una alta mortalidad.</w:t>
      </w:r>
    </w:p>
    <w:p w14:paraId="1DB3D1CA" w14:textId="783B8F72" w:rsidR="00F128A6" w:rsidRPr="00F210F9" w:rsidRDefault="00F128A6" w:rsidP="00F210F9">
      <w:pPr>
        <w:spacing w:line="276" w:lineRule="auto"/>
        <w:jc w:val="both"/>
        <w:rPr>
          <w:rFonts w:ascii="Arial" w:hAnsi="Arial" w:cs="Arial"/>
        </w:rPr>
      </w:pPr>
      <w:r w:rsidRPr="00F210F9">
        <w:rPr>
          <w:rFonts w:ascii="Arial" w:hAnsi="Arial" w:cs="Arial"/>
        </w:rPr>
        <w:t>Tipo C: Tras la administración prolongada (Farmacodependencia).</w:t>
      </w:r>
    </w:p>
    <w:p w14:paraId="56CC9BC0" w14:textId="7A7511DF" w:rsidR="00F128A6" w:rsidRPr="00F210F9" w:rsidRDefault="00F128A6" w:rsidP="00F210F9">
      <w:pPr>
        <w:spacing w:line="276" w:lineRule="auto"/>
        <w:jc w:val="both"/>
        <w:rPr>
          <w:rFonts w:ascii="Arial" w:hAnsi="Arial" w:cs="Arial"/>
        </w:rPr>
      </w:pPr>
      <w:r w:rsidRPr="00F210F9">
        <w:rPr>
          <w:rFonts w:ascii="Arial" w:hAnsi="Arial" w:cs="Arial"/>
        </w:rPr>
        <w:t xml:space="preserve">Tipo D: Aparecen tiempo después de suprimir la administración (Teratogénesis, Carcinogénesis). </w:t>
      </w:r>
    </w:p>
    <w:p w14:paraId="5B43B7A7" w14:textId="7162F4A8" w:rsidR="00F128A6" w:rsidRPr="00F210F9" w:rsidRDefault="00F128A6" w:rsidP="00F210F9">
      <w:pPr>
        <w:spacing w:line="276" w:lineRule="auto"/>
        <w:jc w:val="both"/>
        <w:rPr>
          <w:rFonts w:ascii="Arial" w:hAnsi="Arial" w:cs="Arial"/>
        </w:rPr>
      </w:pPr>
      <w:r w:rsidRPr="00F210F9">
        <w:rPr>
          <w:rFonts w:ascii="Arial" w:hAnsi="Arial" w:cs="Arial"/>
        </w:rPr>
        <w:t>Tipo E: Tras la supresión muy brusca de un fármaco (Insuficiencia renal por corticoides).</w:t>
      </w:r>
    </w:p>
    <w:p w14:paraId="69D01E6C" w14:textId="702BFF41" w:rsidR="00F128A6" w:rsidRPr="00F210F9" w:rsidRDefault="00F128A6" w:rsidP="00F210F9">
      <w:pPr>
        <w:spacing w:line="276" w:lineRule="auto"/>
        <w:jc w:val="both"/>
        <w:rPr>
          <w:rFonts w:ascii="Arial" w:hAnsi="Arial" w:cs="Arial"/>
        </w:rPr>
      </w:pPr>
      <w:r w:rsidRPr="00F210F9">
        <w:rPr>
          <w:rFonts w:ascii="Arial" w:hAnsi="Arial" w:cs="Arial"/>
        </w:rPr>
        <w:t>Tipo F: Debidas a impurezas, excipientes o contaminantes.</w:t>
      </w:r>
    </w:p>
    <w:p w14:paraId="58B9E0F3" w14:textId="77777777" w:rsidR="00F128A6" w:rsidRPr="00F210F9" w:rsidRDefault="00F128A6" w:rsidP="00F210F9">
      <w:pPr>
        <w:spacing w:line="276" w:lineRule="auto"/>
        <w:jc w:val="both"/>
        <w:rPr>
          <w:rFonts w:ascii="Arial" w:hAnsi="Arial" w:cs="Arial"/>
          <w:b/>
          <w:bCs/>
        </w:rPr>
      </w:pPr>
      <w:r w:rsidRPr="00F210F9">
        <w:rPr>
          <w:rFonts w:ascii="Arial" w:hAnsi="Arial" w:cs="Arial"/>
          <w:b/>
          <w:bCs/>
        </w:rPr>
        <w:t xml:space="preserve">2. ¿Qué es la interacción farmacológica y como la definen en el video? </w:t>
      </w:r>
    </w:p>
    <w:p w14:paraId="38238847" w14:textId="5806D7C2" w:rsidR="00F128A6" w:rsidRPr="00F210F9" w:rsidRDefault="00F128A6" w:rsidP="00F210F9">
      <w:pPr>
        <w:spacing w:line="276" w:lineRule="auto"/>
        <w:jc w:val="both"/>
        <w:rPr>
          <w:rFonts w:ascii="Arial" w:hAnsi="Arial" w:cs="Arial"/>
        </w:rPr>
      </w:pPr>
      <w:r w:rsidRPr="00F210F9">
        <w:rPr>
          <w:rFonts w:ascii="Arial" w:hAnsi="Arial" w:cs="Arial"/>
        </w:rPr>
        <w:t>La interacción farmacológica ocurre cuando un medicamento afecta la acción de otro medicamento, ya sea aumentando o disminuyendo su efecto. Esto puede suceder de diferentes maneras, como por cambios en la absorción, metabolismo, excreción o efectos farmacodinámicos.</w:t>
      </w:r>
    </w:p>
    <w:p w14:paraId="343201BE" w14:textId="3FDEA6B9" w:rsidR="00F128A6" w:rsidRPr="00F210F9" w:rsidRDefault="00F128A6" w:rsidP="00F210F9">
      <w:pPr>
        <w:spacing w:line="276" w:lineRule="auto"/>
        <w:jc w:val="both"/>
        <w:rPr>
          <w:rFonts w:ascii="Arial" w:hAnsi="Arial" w:cs="Arial"/>
        </w:rPr>
      </w:pPr>
      <w:r w:rsidRPr="00F210F9">
        <w:rPr>
          <w:rFonts w:ascii="Arial" w:hAnsi="Arial" w:cs="Arial"/>
        </w:rPr>
        <w:t>En el video la define como la situación en la que los efectos de un fármaco están influidos por la administración conjunta de otro fármaco u otra sustancia química como lo pueden ser: alimentos, alcohol, tabaco, plantas medicinales, etc.</w:t>
      </w:r>
    </w:p>
    <w:p w14:paraId="6F10C03B" w14:textId="70AB91B7" w:rsidR="008E7881" w:rsidRPr="00F210F9" w:rsidRDefault="008E7881" w:rsidP="00F210F9">
      <w:pPr>
        <w:spacing w:line="276" w:lineRule="auto"/>
        <w:jc w:val="both"/>
        <w:rPr>
          <w:rFonts w:ascii="Arial" w:hAnsi="Arial" w:cs="Arial"/>
        </w:rPr>
      </w:pPr>
      <w:r w:rsidRPr="00F210F9">
        <w:rPr>
          <w:rFonts w:ascii="Arial" w:hAnsi="Arial" w:cs="Arial"/>
        </w:rPr>
        <w:t>Además de que las interacciones farmacológicas se clasifican en farmacéuticas, farmacocinéticas y farmacodinámicas.</w:t>
      </w:r>
    </w:p>
    <w:p w14:paraId="52540E11" w14:textId="77777777" w:rsidR="00F128A6" w:rsidRPr="00F210F9" w:rsidRDefault="00F128A6" w:rsidP="00F210F9">
      <w:pPr>
        <w:spacing w:line="276" w:lineRule="auto"/>
        <w:jc w:val="both"/>
        <w:rPr>
          <w:rFonts w:ascii="Arial" w:hAnsi="Arial" w:cs="Arial"/>
          <w:b/>
          <w:bCs/>
        </w:rPr>
      </w:pPr>
      <w:r w:rsidRPr="00F210F9">
        <w:rPr>
          <w:rFonts w:ascii="Arial" w:hAnsi="Arial" w:cs="Arial"/>
          <w:b/>
          <w:bCs/>
        </w:rPr>
        <w:t xml:space="preserve">3. ¿Cuáles son las medidas de prevención que proponen? </w:t>
      </w:r>
    </w:p>
    <w:p w14:paraId="45644591" w14:textId="06E422E5" w:rsidR="008E7881" w:rsidRPr="00F210F9" w:rsidRDefault="008E7881" w:rsidP="00F210F9">
      <w:pPr>
        <w:spacing w:line="276" w:lineRule="auto"/>
        <w:jc w:val="both"/>
        <w:rPr>
          <w:rFonts w:ascii="Arial" w:hAnsi="Arial" w:cs="Arial"/>
        </w:rPr>
      </w:pPr>
      <w:r w:rsidRPr="00F210F9">
        <w:rPr>
          <w:rFonts w:ascii="Arial" w:hAnsi="Arial" w:cs="Arial"/>
        </w:rPr>
        <w:t>Algunas de las medidas que se proponen en el video son:</w:t>
      </w:r>
    </w:p>
    <w:p w14:paraId="4B421FAB" w14:textId="792FB8DE" w:rsidR="008E7881" w:rsidRPr="00F210F9" w:rsidRDefault="008E7881" w:rsidP="00F210F9">
      <w:pPr>
        <w:spacing w:line="276" w:lineRule="auto"/>
        <w:jc w:val="both"/>
        <w:rPr>
          <w:rFonts w:ascii="Arial" w:hAnsi="Arial" w:cs="Arial"/>
        </w:rPr>
      </w:pPr>
      <w:r w:rsidRPr="00F210F9">
        <w:rPr>
          <w:rFonts w:ascii="Arial" w:hAnsi="Arial" w:cs="Arial"/>
        </w:rPr>
        <w:t>1.-Amamnesis farmacológica que incluya la automedicación.</w:t>
      </w:r>
    </w:p>
    <w:p w14:paraId="00A05D53" w14:textId="6342A2B7" w:rsidR="008E7881" w:rsidRPr="00F210F9" w:rsidRDefault="008E7881" w:rsidP="00F210F9">
      <w:pPr>
        <w:spacing w:line="276" w:lineRule="auto"/>
        <w:jc w:val="both"/>
        <w:rPr>
          <w:rFonts w:ascii="Arial" w:hAnsi="Arial" w:cs="Arial"/>
        </w:rPr>
      </w:pPr>
      <w:r w:rsidRPr="00F210F9">
        <w:rPr>
          <w:rFonts w:ascii="Arial" w:hAnsi="Arial" w:cs="Arial"/>
        </w:rPr>
        <w:t>2.-Atención a los pacientes de alto riesgo: gravemente enfermos, polimedicados, en edades extremas, etc.</w:t>
      </w:r>
    </w:p>
    <w:p w14:paraId="7293B540" w14:textId="775DFAC7" w:rsidR="008E7881" w:rsidRPr="00F210F9" w:rsidRDefault="008E7881" w:rsidP="00F210F9">
      <w:pPr>
        <w:spacing w:line="276" w:lineRule="auto"/>
        <w:jc w:val="both"/>
        <w:rPr>
          <w:rFonts w:ascii="Arial" w:hAnsi="Arial" w:cs="Arial"/>
        </w:rPr>
      </w:pPr>
      <w:r w:rsidRPr="00F210F9">
        <w:rPr>
          <w:rFonts w:ascii="Arial" w:hAnsi="Arial" w:cs="Arial"/>
        </w:rPr>
        <w:t>3.-Reducir la administración de varios medicamentos en la medida de lo posible y durante el tiempo mínimo.</w:t>
      </w:r>
    </w:p>
    <w:p w14:paraId="719D9744" w14:textId="54522E9D" w:rsidR="008E7881" w:rsidRPr="00F210F9" w:rsidRDefault="008E7881" w:rsidP="00F210F9">
      <w:pPr>
        <w:spacing w:line="276" w:lineRule="auto"/>
        <w:jc w:val="both"/>
        <w:rPr>
          <w:rFonts w:ascii="Arial" w:hAnsi="Arial" w:cs="Arial"/>
        </w:rPr>
      </w:pPr>
      <w:r w:rsidRPr="00F210F9">
        <w:rPr>
          <w:rFonts w:ascii="Arial" w:hAnsi="Arial" w:cs="Arial"/>
        </w:rPr>
        <w:t>4.-</w:t>
      </w:r>
      <w:r w:rsidR="00F210F9" w:rsidRPr="00F210F9">
        <w:rPr>
          <w:rFonts w:ascii="Arial" w:hAnsi="Arial" w:cs="Arial"/>
        </w:rPr>
        <w:t>Conocer las propiedades farmacocinéticas y farmacodinámicas de los fármacos utilizados.</w:t>
      </w:r>
    </w:p>
    <w:p w14:paraId="1021610D" w14:textId="76D809E8" w:rsidR="00F210F9" w:rsidRPr="00F210F9" w:rsidRDefault="00F210F9" w:rsidP="00F210F9">
      <w:pPr>
        <w:spacing w:line="276" w:lineRule="auto"/>
        <w:jc w:val="both"/>
        <w:rPr>
          <w:rFonts w:ascii="Arial" w:hAnsi="Arial" w:cs="Arial"/>
        </w:rPr>
      </w:pPr>
      <w:r w:rsidRPr="00F210F9">
        <w:rPr>
          <w:rFonts w:ascii="Arial" w:hAnsi="Arial" w:cs="Arial"/>
        </w:rPr>
        <w:lastRenderedPageBreak/>
        <w:t>5.-Revisar periódicamente la eficacia del tratamiento.</w:t>
      </w:r>
    </w:p>
    <w:p w14:paraId="2D06C0E5" w14:textId="0F85DBC4" w:rsidR="00F210F9" w:rsidRPr="00F210F9" w:rsidRDefault="00F210F9" w:rsidP="00F210F9">
      <w:pPr>
        <w:spacing w:line="276" w:lineRule="auto"/>
        <w:jc w:val="both"/>
        <w:rPr>
          <w:rFonts w:ascii="Arial" w:hAnsi="Arial" w:cs="Arial"/>
        </w:rPr>
      </w:pPr>
      <w:r w:rsidRPr="00F210F9">
        <w:rPr>
          <w:rFonts w:ascii="Arial" w:hAnsi="Arial" w:cs="Arial"/>
        </w:rPr>
        <w:t>6.-Cambiar las pautas posológicas lo menos posible.</w:t>
      </w:r>
    </w:p>
    <w:p w14:paraId="20565CB6" w14:textId="4321D9BA" w:rsidR="00F210F9" w:rsidRPr="00F210F9" w:rsidRDefault="00F210F9" w:rsidP="00F210F9">
      <w:pPr>
        <w:spacing w:line="276" w:lineRule="auto"/>
        <w:jc w:val="both"/>
        <w:rPr>
          <w:rFonts w:ascii="Arial" w:hAnsi="Arial" w:cs="Arial"/>
        </w:rPr>
      </w:pPr>
      <w:r w:rsidRPr="00F210F9">
        <w:rPr>
          <w:rFonts w:ascii="Arial" w:hAnsi="Arial" w:cs="Arial"/>
        </w:rPr>
        <w:t>7.-Vigilar la administración conjunta de fármacos susceptibles de interaccionar.</w:t>
      </w:r>
    </w:p>
    <w:p w14:paraId="1CB35480" w14:textId="729B1993" w:rsidR="00F210F9" w:rsidRPr="00F210F9" w:rsidRDefault="00F210F9" w:rsidP="00F210F9">
      <w:pPr>
        <w:spacing w:line="276" w:lineRule="auto"/>
        <w:jc w:val="both"/>
        <w:rPr>
          <w:rFonts w:ascii="Arial" w:hAnsi="Arial" w:cs="Arial"/>
        </w:rPr>
      </w:pPr>
      <w:r w:rsidRPr="00F210F9">
        <w:rPr>
          <w:rFonts w:ascii="Arial" w:hAnsi="Arial" w:cs="Arial"/>
        </w:rPr>
        <w:t>8.-Tener presente la dieta y las interacciones con alimentos.</w:t>
      </w:r>
    </w:p>
    <w:p w14:paraId="4A54C3D2" w14:textId="3938819A" w:rsidR="00F210F9" w:rsidRPr="00F210F9" w:rsidRDefault="00F210F9" w:rsidP="00F210F9">
      <w:pPr>
        <w:spacing w:line="276" w:lineRule="auto"/>
        <w:jc w:val="both"/>
        <w:rPr>
          <w:rFonts w:ascii="Arial" w:hAnsi="Arial" w:cs="Arial"/>
        </w:rPr>
      </w:pPr>
      <w:r w:rsidRPr="00F210F9">
        <w:rPr>
          <w:rFonts w:ascii="Arial" w:hAnsi="Arial" w:cs="Arial"/>
        </w:rPr>
        <w:t>9.-Recordar que los medicamentos pueden interferir en algunas pruebas analíticas.</w:t>
      </w:r>
    </w:p>
    <w:p w14:paraId="300052B1" w14:textId="7E37E104" w:rsidR="00F210F9" w:rsidRPr="00F210F9" w:rsidRDefault="00F210F9" w:rsidP="00F210F9">
      <w:pPr>
        <w:spacing w:line="276" w:lineRule="auto"/>
        <w:jc w:val="both"/>
        <w:rPr>
          <w:rFonts w:ascii="Arial" w:hAnsi="Arial" w:cs="Arial"/>
        </w:rPr>
      </w:pPr>
      <w:r w:rsidRPr="00F210F9">
        <w:rPr>
          <w:rFonts w:ascii="Arial" w:hAnsi="Arial" w:cs="Arial"/>
        </w:rPr>
        <w:t>10.-Estar expectante ante la administración de fármacos nuevos o a los que no se está acostumbrado.</w:t>
      </w:r>
    </w:p>
    <w:p w14:paraId="5FE1BDB9" w14:textId="6DF7B127" w:rsidR="00D04DA7" w:rsidRPr="00F210F9" w:rsidRDefault="00F128A6" w:rsidP="00F210F9">
      <w:pPr>
        <w:spacing w:line="276" w:lineRule="auto"/>
        <w:jc w:val="both"/>
        <w:rPr>
          <w:rFonts w:ascii="Arial" w:hAnsi="Arial" w:cs="Arial"/>
          <w:b/>
          <w:bCs/>
        </w:rPr>
      </w:pPr>
      <w:r w:rsidRPr="00F210F9">
        <w:rPr>
          <w:rFonts w:ascii="Arial" w:hAnsi="Arial" w:cs="Arial"/>
          <w:b/>
          <w:bCs/>
        </w:rPr>
        <w:t>4. ¿En qué casos se puede producir una intoxicación farmacológica?</w:t>
      </w:r>
    </w:p>
    <w:p w14:paraId="05E5DF74" w14:textId="78C9BA1D" w:rsidR="00F210F9" w:rsidRPr="00F210F9" w:rsidRDefault="00F210F9" w:rsidP="00F210F9">
      <w:pPr>
        <w:spacing w:line="276" w:lineRule="auto"/>
        <w:jc w:val="both"/>
        <w:rPr>
          <w:rFonts w:ascii="Arial" w:hAnsi="Arial" w:cs="Arial"/>
        </w:rPr>
      </w:pPr>
      <w:r w:rsidRPr="00F210F9">
        <w:rPr>
          <w:rFonts w:ascii="Arial" w:hAnsi="Arial" w:cs="Arial"/>
        </w:rPr>
        <w:t>Es importante saber que en algunos fármacos las intoxicaciones pueden ser graves e incluso mortales, por lo que es indispensable tener en cuenta que los casos que no comparte el video en el que se puede producir una intoxicación son los siguientes:</w:t>
      </w:r>
    </w:p>
    <w:p w14:paraId="0A589328" w14:textId="600FC37D" w:rsidR="00F210F9" w:rsidRPr="00F210F9" w:rsidRDefault="00F210F9" w:rsidP="00F210F9">
      <w:pPr>
        <w:spacing w:line="276" w:lineRule="auto"/>
        <w:jc w:val="both"/>
        <w:rPr>
          <w:rFonts w:ascii="Arial" w:hAnsi="Arial" w:cs="Arial"/>
        </w:rPr>
      </w:pPr>
      <w:r w:rsidRPr="00F210F9">
        <w:rPr>
          <w:rFonts w:ascii="Arial" w:hAnsi="Arial" w:cs="Arial"/>
        </w:rPr>
        <w:t>1.-Cuando los fármacos no se usan a las dosis recomendadas.</w:t>
      </w:r>
    </w:p>
    <w:p w14:paraId="36B90EBC" w14:textId="480237E2" w:rsidR="00F210F9" w:rsidRPr="00F210F9" w:rsidRDefault="00F210F9" w:rsidP="00F210F9">
      <w:pPr>
        <w:spacing w:line="276" w:lineRule="auto"/>
        <w:jc w:val="both"/>
        <w:rPr>
          <w:rFonts w:ascii="Arial" w:hAnsi="Arial" w:cs="Arial"/>
        </w:rPr>
      </w:pPr>
      <w:r w:rsidRPr="00F210F9">
        <w:rPr>
          <w:rFonts w:ascii="Arial" w:hAnsi="Arial" w:cs="Arial"/>
        </w:rPr>
        <w:t>2.-Cuando los fármacos de índice terapéutico no son estrechos.</w:t>
      </w:r>
    </w:p>
    <w:p w14:paraId="76D3670B" w14:textId="178DA10F" w:rsidR="00F210F9" w:rsidRPr="00F210F9" w:rsidRDefault="00F210F9" w:rsidP="00F210F9">
      <w:pPr>
        <w:spacing w:line="276" w:lineRule="auto"/>
        <w:jc w:val="both"/>
        <w:rPr>
          <w:rFonts w:ascii="Arial" w:hAnsi="Arial" w:cs="Arial"/>
        </w:rPr>
      </w:pPr>
      <w:r w:rsidRPr="00F210F9">
        <w:rPr>
          <w:rFonts w:ascii="Arial" w:hAnsi="Arial" w:cs="Arial"/>
        </w:rPr>
        <w:t>Aunque no estrechamente mencionados en el video también se pueden agregar los siguientes puntos.</w:t>
      </w:r>
    </w:p>
    <w:p w14:paraId="5C33FBDA" w14:textId="111DAB32" w:rsidR="00F210F9" w:rsidRPr="00F210F9" w:rsidRDefault="00F210F9" w:rsidP="00F210F9">
      <w:pPr>
        <w:spacing w:line="276" w:lineRule="auto"/>
        <w:jc w:val="both"/>
        <w:rPr>
          <w:rFonts w:ascii="Arial" w:hAnsi="Arial" w:cs="Arial"/>
        </w:rPr>
      </w:pPr>
      <w:r w:rsidRPr="00F210F9">
        <w:rPr>
          <w:rFonts w:ascii="Arial" w:hAnsi="Arial" w:cs="Arial"/>
        </w:rPr>
        <w:t>Interacción</w:t>
      </w:r>
      <w:r w:rsidRPr="00F210F9">
        <w:rPr>
          <w:rFonts w:ascii="Arial" w:hAnsi="Arial" w:cs="Arial"/>
        </w:rPr>
        <w:t xml:space="preserve"> Medicamentosa: Interacciones entre medicamentos que pueden llevar a efectos </w:t>
      </w:r>
      <w:r w:rsidRPr="00F210F9">
        <w:rPr>
          <w:rFonts w:ascii="Arial" w:hAnsi="Arial" w:cs="Arial"/>
        </w:rPr>
        <w:t>tóxicos. (SEMG</w:t>
      </w:r>
      <w:r w:rsidRPr="00F210F9">
        <w:rPr>
          <w:rFonts w:ascii="Arial" w:hAnsi="Arial" w:cs="Arial"/>
        </w:rPr>
        <w:t>, s/f)</w:t>
      </w:r>
    </w:p>
    <w:p w14:paraId="57410A3F" w14:textId="63B97BD1" w:rsidR="00F210F9" w:rsidRPr="00F210F9" w:rsidRDefault="00F210F9" w:rsidP="00F210F9">
      <w:pPr>
        <w:spacing w:line="276" w:lineRule="auto"/>
        <w:jc w:val="both"/>
        <w:rPr>
          <w:rFonts w:ascii="Arial" w:hAnsi="Arial" w:cs="Arial"/>
        </w:rPr>
      </w:pPr>
      <w:r w:rsidRPr="00F210F9">
        <w:rPr>
          <w:rFonts w:ascii="Arial" w:hAnsi="Arial" w:cs="Arial"/>
        </w:rPr>
        <w:t xml:space="preserve">Contaminación: Uso de medicamentos contaminados o mal </w:t>
      </w:r>
      <w:r w:rsidRPr="00F210F9">
        <w:rPr>
          <w:rFonts w:ascii="Arial" w:hAnsi="Arial" w:cs="Arial"/>
        </w:rPr>
        <w:t>almacenados. (SEMG, s/f)</w:t>
      </w:r>
    </w:p>
    <w:p w14:paraId="7272C962" w14:textId="77777777" w:rsidR="00D04DA7" w:rsidRPr="00F210F9" w:rsidRDefault="00D04DA7" w:rsidP="00F210F9">
      <w:pPr>
        <w:spacing w:line="276" w:lineRule="auto"/>
        <w:jc w:val="both"/>
        <w:rPr>
          <w:rFonts w:ascii="Arial" w:hAnsi="Arial" w:cs="Arial"/>
        </w:rPr>
      </w:pPr>
    </w:p>
    <w:p w14:paraId="38A49FD3" w14:textId="77777777" w:rsidR="00D04DA7" w:rsidRPr="00F210F9" w:rsidRDefault="00D04DA7" w:rsidP="00F210F9">
      <w:pPr>
        <w:spacing w:line="276" w:lineRule="auto"/>
        <w:jc w:val="both"/>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0F798D17" w14:textId="42B06D40" w:rsidR="004339A9" w:rsidRDefault="004339A9" w:rsidP="00D04DA7">
      <w:pPr>
        <w:rPr>
          <w:rFonts w:ascii="Arial" w:hAnsi="Arial" w:cs="Arial"/>
        </w:rPr>
      </w:pPr>
    </w:p>
    <w:p w14:paraId="34A8E0CC" w14:textId="77777777" w:rsidR="00F210F9" w:rsidRDefault="00F210F9" w:rsidP="00D04DA7">
      <w:pPr>
        <w:rPr>
          <w:rFonts w:ascii="Arial" w:hAnsi="Arial" w:cs="Arial"/>
        </w:rPr>
      </w:pPr>
    </w:p>
    <w:p w14:paraId="131B8C14" w14:textId="77777777" w:rsidR="00F210F9" w:rsidRDefault="00F210F9" w:rsidP="00D04DA7">
      <w:pPr>
        <w:rPr>
          <w:rFonts w:ascii="Arial" w:hAnsi="Arial" w:cs="Arial"/>
        </w:rPr>
      </w:pPr>
    </w:p>
    <w:p w14:paraId="12EC16AB" w14:textId="77777777" w:rsidR="00F210F9" w:rsidRDefault="00F210F9"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284AA814" w14:textId="77777777" w:rsidR="004A64FC" w:rsidRPr="004A64FC" w:rsidRDefault="004A64FC" w:rsidP="004A64FC">
      <w:pPr>
        <w:spacing w:line="276" w:lineRule="auto"/>
        <w:jc w:val="both"/>
        <w:rPr>
          <w:rFonts w:ascii="Arial" w:hAnsi="Arial" w:cs="Arial"/>
        </w:rPr>
      </w:pPr>
      <w:r w:rsidRPr="004A64FC">
        <w:rPr>
          <w:rFonts w:ascii="Arial" w:hAnsi="Arial" w:cs="Arial"/>
        </w:rPr>
        <w:t xml:space="preserve">La comprensión de las interacciones entre fármacos y nutrientes es esencial para la práctica efectiva de la farmacología y la nutrición. A lo largo de esta unidad, se ha destacado cómo los medicamentos pueden influir en la absorción, metabolismo y acción de los nutrientes en diversos sistemas del cuerpo. En el sistema gastrointestinal, la interacción de fármacos con nutrientes puede alterar la absorción y biodisponibilidad de </w:t>
      </w:r>
      <w:proofErr w:type="gramStart"/>
      <w:r w:rsidRPr="004A64FC">
        <w:rPr>
          <w:rFonts w:ascii="Arial" w:hAnsi="Arial" w:cs="Arial"/>
        </w:rPr>
        <w:t>los mismos</w:t>
      </w:r>
      <w:proofErr w:type="gramEnd"/>
      <w:r w:rsidRPr="004A64FC">
        <w:rPr>
          <w:rFonts w:ascii="Arial" w:hAnsi="Arial" w:cs="Arial"/>
        </w:rPr>
        <w:t>. En el sistema endocrino, los fármacos pueden afectar la regulación hormonal y, por ende, el metabolismo de nutrientes. El sistema cardiovascular también puede verse influenciado por la interacción entre fármacos y nutrientes, afectando la presión arterial y el perfil lipídico.</w:t>
      </w:r>
    </w:p>
    <w:p w14:paraId="531EC5FB" w14:textId="77777777" w:rsidR="004A64FC" w:rsidRPr="004A64FC" w:rsidRDefault="004A64FC" w:rsidP="004A64FC">
      <w:pPr>
        <w:spacing w:line="276" w:lineRule="auto"/>
        <w:jc w:val="both"/>
        <w:rPr>
          <w:rFonts w:ascii="Arial" w:hAnsi="Arial" w:cs="Arial"/>
        </w:rPr>
      </w:pPr>
      <w:r w:rsidRPr="004A64FC">
        <w:rPr>
          <w:rFonts w:ascii="Arial" w:hAnsi="Arial" w:cs="Arial"/>
        </w:rPr>
        <w:t>En el sistema inmunológico, la eficacia de los nutrientes puede verse modificada por los medicamentos, impactando la respuesta inmune. En el sistema nervioso central, las interacciones pueden influir en el funcionamiento neurológico y psicológico. Finalmente, en el contexto de los fármacos antiinfecciosos, es crucial considerar cómo estos pueden alterar la absorción y acción de los nutrientes, afectando la eficacia del tratamiento y la recuperación del paciente.</w:t>
      </w:r>
    </w:p>
    <w:p w14:paraId="5E9E094B" w14:textId="135C4F23" w:rsidR="004A64FC" w:rsidRPr="004A64FC" w:rsidRDefault="004A64FC" w:rsidP="004A64FC">
      <w:pPr>
        <w:spacing w:line="276" w:lineRule="auto"/>
        <w:jc w:val="both"/>
        <w:rPr>
          <w:rFonts w:ascii="Arial" w:hAnsi="Arial" w:cs="Arial"/>
        </w:rPr>
      </w:pPr>
      <w:r w:rsidRPr="004A64FC">
        <w:rPr>
          <w:rFonts w:ascii="Arial" w:hAnsi="Arial" w:cs="Arial"/>
        </w:rPr>
        <w:t>Las</w:t>
      </w:r>
      <w:r w:rsidRPr="004A64FC">
        <w:rPr>
          <w:rFonts w:ascii="Arial" w:hAnsi="Arial" w:cs="Arial"/>
        </w:rPr>
        <w:t xml:space="preserve"> interacciones entre fármacos y nutrientes son complejas y multifacéticas, y su comprensión es fundamental para evitar efectos adversos, optimizar tratamientos y mejorar los resultados clínicos. La prevención y manejo adecuado de estas interacciones pueden mejorar significativamente la seguridad y eficacia del tratamiento farmacológico en combinación con la nutrición.</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1F82D566" w14:textId="77777777" w:rsidR="00D04DA7" w:rsidRDefault="00D04DA7" w:rsidP="004A64FC">
      <w:pPr>
        <w:rPr>
          <w:rFonts w:ascii="Arial" w:hAnsi="Arial" w:cs="Arial"/>
          <w:b/>
          <w:bCs/>
          <w:sz w:val="24"/>
          <w:szCs w:val="24"/>
        </w:rPr>
      </w:pPr>
    </w:p>
    <w:p w14:paraId="24CCF54D" w14:textId="77777777" w:rsidR="004A64FC" w:rsidRPr="00C569EB" w:rsidRDefault="004A64FC" w:rsidP="004A64FC">
      <w:pPr>
        <w:rPr>
          <w:rFonts w:ascii="Arial" w:hAnsi="Arial" w:cs="Arial"/>
          <w:b/>
          <w:bCs/>
          <w:sz w:val="24"/>
          <w:szCs w:val="24"/>
        </w:rPr>
      </w:pPr>
    </w:p>
    <w:p w14:paraId="79416C83" w14:textId="77777777" w:rsidR="00D04DA7" w:rsidRPr="00C569EB" w:rsidRDefault="00D04DA7" w:rsidP="00D04DA7">
      <w:pPr>
        <w:jc w:val="cente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109202C7" w14:textId="09380F2A" w:rsidR="00F210F9" w:rsidRDefault="00F210F9" w:rsidP="00F210F9">
      <w:pPr>
        <w:spacing w:line="276" w:lineRule="auto"/>
        <w:jc w:val="both"/>
        <w:rPr>
          <w:rFonts w:ascii="Arial" w:hAnsi="Arial" w:cs="Arial"/>
        </w:rPr>
      </w:pPr>
      <w:proofErr w:type="spellStart"/>
      <w:r w:rsidRPr="00F210F9">
        <w:rPr>
          <w:rFonts w:ascii="Arial" w:hAnsi="Arial" w:cs="Arial"/>
        </w:rPr>
        <w:t>SalusPlay</w:t>
      </w:r>
      <w:proofErr w:type="spellEnd"/>
      <w:r w:rsidRPr="00F210F9">
        <w:rPr>
          <w:rFonts w:ascii="Arial" w:hAnsi="Arial" w:cs="Arial"/>
        </w:rPr>
        <w:t xml:space="preserve"> [@SalusPlayformacion]. (s/f-c). </w:t>
      </w:r>
      <w:r w:rsidRPr="00F210F9">
        <w:rPr>
          <w:rFonts w:ascii="Arial" w:hAnsi="Arial" w:cs="Arial"/>
          <w:i/>
          <w:iCs/>
        </w:rPr>
        <w:t>Tema 9. Seguridad en el uso de medicamentos. Errores de medicación</w:t>
      </w:r>
      <w:r w:rsidRPr="00F210F9">
        <w:rPr>
          <w:rFonts w:ascii="Arial" w:hAnsi="Arial" w:cs="Arial"/>
        </w:rPr>
        <w:t xml:space="preserve">. </w:t>
      </w:r>
      <w:proofErr w:type="spellStart"/>
      <w:r w:rsidRPr="00F210F9">
        <w:rPr>
          <w:rFonts w:ascii="Arial" w:hAnsi="Arial" w:cs="Arial"/>
        </w:rPr>
        <w:t>Youtube</w:t>
      </w:r>
      <w:proofErr w:type="spellEnd"/>
      <w:r w:rsidRPr="00F210F9">
        <w:rPr>
          <w:rFonts w:ascii="Arial" w:hAnsi="Arial" w:cs="Arial"/>
        </w:rPr>
        <w:t xml:space="preserve">. Recuperado el 11 de septiembre de 2024, de </w:t>
      </w:r>
      <w:hyperlink r:id="rId8" w:history="1">
        <w:r w:rsidRPr="00F210F9">
          <w:rPr>
            <w:rStyle w:val="Hipervnculo"/>
            <w:rFonts w:ascii="Arial" w:hAnsi="Arial" w:cs="Arial"/>
          </w:rPr>
          <w:t>https://www.youtube.com/watch?v=is2zgyY0_CE</w:t>
        </w:r>
      </w:hyperlink>
    </w:p>
    <w:p w14:paraId="366A218C" w14:textId="6AF80CC0" w:rsidR="00F210F9" w:rsidRDefault="00F210F9" w:rsidP="00F210F9">
      <w:pPr>
        <w:spacing w:line="276" w:lineRule="auto"/>
        <w:jc w:val="both"/>
        <w:rPr>
          <w:rFonts w:ascii="Arial" w:hAnsi="Arial" w:cs="Arial"/>
        </w:rPr>
      </w:pPr>
      <w:r w:rsidRPr="00F210F9">
        <w:rPr>
          <w:rFonts w:ascii="Arial" w:hAnsi="Arial" w:cs="Arial"/>
          <w:i/>
          <w:iCs/>
        </w:rPr>
        <w:t>Portal del Medicamento</w:t>
      </w:r>
      <w:r w:rsidRPr="00F210F9">
        <w:rPr>
          <w:rFonts w:ascii="Arial" w:hAnsi="Arial" w:cs="Arial"/>
        </w:rPr>
        <w:t xml:space="preserve">. (s/f). Saludcastillayleon.es. Recuperado el 8 de septiembre de 2024, de </w:t>
      </w:r>
      <w:hyperlink r:id="rId9" w:history="1">
        <w:r w:rsidRPr="00F210F9">
          <w:rPr>
            <w:rStyle w:val="Hipervnculo"/>
            <w:rFonts w:ascii="Arial" w:hAnsi="Arial" w:cs="Arial"/>
          </w:rPr>
          <w:t>https://www.saludcastillayleon.es/portalmedicamento/es/noticias-destacados/destacados/interaccion-alimento-medicamento</w:t>
        </w:r>
      </w:hyperlink>
    </w:p>
    <w:p w14:paraId="7B3871FC" w14:textId="15C9490B" w:rsidR="00F210F9" w:rsidRDefault="00F210F9" w:rsidP="00F210F9">
      <w:pPr>
        <w:spacing w:line="276" w:lineRule="auto"/>
        <w:jc w:val="both"/>
        <w:rPr>
          <w:rFonts w:ascii="Arial" w:hAnsi="Arial" w:cs="Arial"/>
        </w:rPr>
      </w:pPr>
      <w:r w:rsidRPr="00F210F9">
        <w:rPr>
          <w:rFonts w:ascii="Arial" w:hAnsi="Arial" w:cs="Arial"/>
        </w:rPr>
        <w:t>UNADM. (s/f). </w:t>
      </w:r>
      <w:r w:rsidRPr="00F210F9">
        <w:rPr>
          <w:rFonts w:ascii="Arial" w:hAnsi="Arial" w:cs="Arial"/>
          <w:i/>
          <w:iCs/>
        </w:rPr>
        <w:t>Nutrición y Farmacoterapia</w:t>
      </w:r>
      <w:r w:rsidRPr="00F210F9">
        <w:rPr>
          <w:rFonts w:ascii="Arial" w:hAnsi="Arial" w:cs="Arial"/>
        </w:rPr>
        <w:t xml:space="preserve">. Unadmexico.mx. Recuperado el 8 de agosto de 2024, de </w:t>
      </w:r>
      <w:hyperlink r:id="rId10" w:history="1">
        <w:r w:rsidRPr="00F210F9">
          <w:rPr>
            <w:rStyle w:val="Hipervnculo"/>
            <w:rFonts w:ascii="Arial" w:hAnsi="Arial" w:cs="Arial"/>
          </w:rPr>
          <w:t>https://dmd.unadmexico.mx/contenidos/DCSBA/BLOQUE1/NA/04/NFNU/unidad_02/descargables/NFNU_U2_Contenido.pdf</w:t>
        </w:r>
      </w:hyperlink>
    </w:p>
    <w:p w14:paraId="44937509" w14:textId="34D80213" w:rsidR="00F210F9" w:rsidRDefault="00F210F9" w:rsidP="00F210F9">
      <w:pPr>
        <w:spacing w:line="276" w:lineRule="auto"/>
        <w:jc w:val="both"/>
        <w:rPr>
          <w:rFonts w:ascii="Arial" w:hAnsi="Arial" w:cs="Arial"/>
        </w:rPr>
      </w:pPr>
      <w:r w:rsidRPr="00F210F9">
        <w:rPr>
          <w:rFonts w:ascii="Arial" w:hAnsi="Arial" w:cs="Arial"/>
        </w:rPr>
        <w:t>SEMG. (s/f). </w:t>
      </w:r>
      <w:r w:rsidRPr="00F210F9">
        <w:rPr>
          <w:rFonts w:ascii="Arial" w:hAnsi="Arial" w:cs="Arial"/>
          <w:i/>
          <w:iCs/>
        </w:rPr>
        <w:t>Cómo actuar ante una intoxicación por medicamentos</w:t>
      </w:r>
      <w:r w:rsidRPr="00F210F9">
        <w:rPr>
          <w:rFonts w:ascii="Arial" w:hAnsi="Arial" w:cs="Arial"/>
        </w:rPr>
        <w:t xml:space="preserve">. Semg.es. Recuperado el 11 de septiembre de 2024, de </w:t>
      </w:r>
      <w:hyperlink r:id="rId11" w:history="1">
        <w:r w:rsidRPr="00F210F9">
          <w:rPr>
            <w:rStyle w:val="Hipervnculo"/>
            <w:rFonts w:ascii="Arial" w:hAnsi="Arial" w:cs="Arial"/>
          </w:rPr>
          <w:t>https://www.semg.es/index.php/component/k2/item/858-intoxicacion-medicamentos</w:t>
        </w:r>
      </w:hyperlink>
    </w:p>
    <w:p w14:paraId="0C950BE3" w14:textId="77777777" w:rsidR="00F210F9" w:rsidRPr="00F210F9" w:rsidRDefault="00F210F9" w:rsidP="00F210F9">
      <w:pPr>
        <w:spacing w:line="276" w:lineRule="auto"/>
        <w:jc w:val="both"/>
        <w:rPr>
          <w:rFonts w:ascii="Arial" w:hAnsi="Arial" w:cs="Arial"/>
        </w:rPr>
      </w:pPr>
    </w:p>
    <w:p w14:paraId="20968143" w14:textId="20379D15" w:rsidR="003D1E2A" w:rsidRDefault="003D1E2A" w:rsidP="00F210F9"/>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92D89" w14:textId="77777777" w:rsidR="00344524" w:rsidRDefault="00344524" w:rsidP="00D04DA7">
      <w:pPr>
        <w:spacing w:after="0" w:line="240" w:lineRule="auto"/>
      </w:pPr>
      <w:r>
        <w:separator/>
      </w:r>
    </w:p>
  </w:endnote>
  <w:endnote w:type="continuationSeparator" w:id="0">
    <w:p w14:paraId="14063001" w14:textId="77777777" w:rsidR="00344524" w:rsidRDefault="00344524"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7C588" w14:textId="77777777" w:rsidR="00344524" w:rsidRDefault="00344524" w:rsidP="00D04DA7">
      <w:pPr>
        <w:spacing w:after="0" w:line="240" w:lineRule="auto"/>
      </w:pPr>
      <w:r>
        <w:separator/>
      </w:r>
    </w:p>
  </w:footnote>
  <w:footnote w:type="continuationSeparator" w:id="0">
    <w:p w14:paraId="676E1F47" w14:textId="77777777" w:rsidR="00344524" w:rsidRDefault="00344524"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81988"/>
    <w:rsid w:val="00344524"/>
    <w:rsid w:val="003C646E"/>
    <w:rsid w:val="003D1E2A"/>
    <w:rsid w:val="004339A9"/>
    <w:rsid w:val="004A64FC"/>
    <w:rsid w:val="00544A69"/>
    <w:rsid w:val="0056015B"/>
    <w:rsid w:val="005F24D4"/>
    <w:rsid w:val="006A209D"/>
    <w:rsid w:val="00761426"/>
    <w:rsid w:val="00776735"/>
    <w:rsid w:val="007C03DB"/>
    <w:rsid w:val="008B6E73"/>
    <w:rsid w:val="008E7881"/>
    <w:rsid w:val="00921EF1"/>
    <w:rsid w:val="00A27F3C"/>
    <w:rsid w:val="00A6216C"/>
    <w:rsid w:val="00A932EC"/>
    <w:rsid w:val="00B2643B"/>
    <w:rsid w:val="00C253F1"/>
    <w:rsid w:val="00CC7A46"/>
    <w:rsid w:val="00D04DA7"/>
    <w:rsid w:val="00EB4020"/>
    <w:rsid w:val="00F128A6"/>
    <w:rsid w:val="00F210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F21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2991">
      <w:bodyDiv w:val="1"/>
      <w:marLeft w:val="0"/>
      <w:marRight w:val="0"/>
      <w:marTop w:val="0"/>
      <w:marBottom w:val="0"/>
      <w:divBdr>
        <w:top w:val="none" w:sz="0" w:space="0" w:color="auto"/>
        <w:left w:val="none" w:sz="0" w:space="0" w:color="auto"/>
        <w:bottom w:val="none" w:sz="0" w:space="0" w:color="auto"/>
        <w:right w:val="none" w:sz="0" w:space="0" w:color="auto"/>
      </w:divBdr>
    </w:div>
    <w:div w:id="336419356">
      <w:bodyDiv w:val="1"/>
      <w:marLeft w:val="0"/>
      <w:marRight w:val="0"/>
      <w:marTop w:val="0"/>
      <w:marBottom w:val="0"/>
      <w:divBdr>
        <w:top w:val="none" w:sz="0" w:space="0" w:color="auto"/>
        <w:left w:val="none" w:sz="0" w:space="0" w:color="auto"/>
        <w:bottom w:val="none" w:sz="0" w:space="0" w:color="auto"/>
        <w:right w:val="none" w:sz="0" w:space="0" w:color="auto"/>
      </w:divBdr>
    </w:div>
    <w:div w:id="570847641">
      <w:bodyDiv w:val="1"/>
      <w:marLeft w:val="0"/>
      <w:marRight w:val="0"/>
      <w:marTop w:val="0"/>
      <w:marBottom w:val="0"/>
      <w:divBdr>
        <w:top w:val="none" w:sz="0" w:space="0" w:color="auto"/>
        <w:left w:val="none" w:sz="0" w:space="0" w:color="auto"/>
        <w:bottom w:val="none" w:sz="0" w:space="0" w:color="auto"/>
        <w:right w:val="none" w:sz="0" w:space="0" w:color="auto"/>
      </w:divBdr>
    </w:div>
    <w:div w:id="612706456">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69536194">
      <w:bodyDiv w:val="1"/>
      <w:marLeft w:val="0"/>
      <w:marRight w:val="0"/>
      <w:marTop w:val="0"/>
      <w:marBottom w:val="0"/>
      <w:divBdr>
        <w:top w:val="none" w:sz="0" w:space="0" w:color="auto"/>
        <w:left w:val="none" w:sz="0" w:space="0" w:color="auto"/>
        <w:bottom w:val="none" w:sz="0" w:space="0" w:color="auto"/>
        <w:right w:val="none" w:sz="0" w:space="0" w:color="auto"/>
      </w:divBdr>
    </w:div>
    <w:div w:id="882790712">
      <w:bodyDiv w:val="1"/>
      <w:marLeft w:val="0"/>
      <w:marRight w:val="0"/>
      <w:marTop w:val="0"/>
      <w:marBottom w:val="0"/>
      <w:divBdr>
        <w:top w:val="none" w:sz="0" w:space="0" w:color="auto"/>
        <w:left w:val="none" w:sz="0" w:space="0" w:color="auto"/>
        <w:bottom w:val="none" w:sz="0" w:space="0" w:color="auto"/>
        <w:right w:val="none" w:sz="0" w:space="0" w:color="auto"/>
      </w:divBdr>
    </w:div>
    <w:div w:id="1203134791">
      <w:bodyDiv w:val="1"/>
      <w:marLeft w:val="0"/>
      <w:marRight w:val="0"/>
      <w:marTop w:val="0"/>
      <w:marBottom w:val="0"/>
      <w:divBdr>
        <w:top w:val="none" w:sz="0" w:space="0" w:color="auto"/>
        <w:left w:val="none" w:sz="0" w:space="0" w:color="auto"/>
        <w:bottom w:val="none" w:sz="0" w:space="0" w:color="auto"/>
        <w:right w:val="none" w:sz="0" w:space="0" w:color="auto"/>
      </w:divBdr>
    </w:div>
    <w:div w:id="1203830806">
      <w:bodyDiv w:val="1"/>
      <w:marLeft w:val="0"/>
      <w:marRight w:val="0"/>
      <w:marTop w:val="0"/>
      <w:marBottom w:val="0"/>
      <w:divBdr>
        <w:top w:val="none" w:sz="0" w:space="0" w:color="auto"/>
        <w:left w:val="none" w:sz="0" w:space="0" w:color="auto"/>
        <w:bottom w:val="none" w:sz="0" w:space="0" w:color="auto"/>
        <w:right w:val="none" w:sz="0" w:space="0" w:color="auto"/>
      </w:divBdr>
    </w:div>
    <w:div w:id="1230723806">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58137990">
      <w:bodyDiv w:val="1"/>
      <w:marLeft w:val="0"/>
      <w:marRight w:val="0"/>
      <w:marTop w:val="0"/>
      <w:marBottom w:val="0"/>
      <w:divBdr>
        <w:top w:val="none" w:sz="0" w:space="0" w:color="auto"/>
        <w:left w:val="none" w:sz="0" w:space="0" w:color="auto"/>
        <w:bottom w:val="none" w:sz="0" w:space="0" w:color="auto"/>
        <w:right w:val="none" w:sz="0" w:space="0" w:color="auto"/>
      </w:divBdr>
    </w:div>
    <w:div w:id="1600992240">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910186321">
      <w:bodyDiv w:val="1"/>
      <w:marLeft w:val="0"/>
      <w:marRight w:val="0"/>
      <w:marTop w:val="0"/>
      <w:marBottom w:val="0"/>
      <w:divBdr>
        <w:top w:val="none" w:sz="0" w:space="0" w:color="auto"/>
        <w:left w:val="none" w:sz="0" w:space="0" w:color="auto"/>
        <w:bottom w:val="none" w:sz="0" w:space="0" w:color="auto"/>
        <w:right w:val="none" w:sz="0" w:space="0" w:color="auto"/>
      </w:divBdr>
    </w:div>
    <w:div w:id="1940673006">
      <w:bodyDiv w:val="1"/>
      <w:marLeft w:val="0"/>
      <w:marRight w:val="0"/>
      <w:marTop w:val="0"/>
      <w:marBottom w:val="0"/>
      <w:divBdr>
        <w:top w:val="none" w:sz="0" w:space="0" w:color="auto"/>
        <w:left w:val="none" w:sz="0" w:space="0" w:color="auto"/>
        <w:bottom w:val="none" w:sz="0" w:space="0" w:color="auto"/>
        <w:right w:val="none" w:sz="0" w:space="0" w:color="auto"/>
      </w:divBdr>
    </w:div>
    <w:div w:id="2046054503">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s2zgyY0_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mg.es/index.php/component/k2/item/858-intoxicacion-medicamentos" TargetMode="External"/><Relationship Id="rId5" Type="http://schemas.openxmlformats.org/officeDocument/2006/relationships/footnotes" Target="footnotes.xml"/><Relationship Id="rId10" Type="http://schemas.openxmlformats.org/officeDocument/2006/relationships/hyperlink" Target="https://dmd.unadmexico.mx/contenidos/DCSBA/BLOQUE1/NA/04/NFNU/unidad_02/descargables/NFNU_U2_Contenido.pdf" TargetMode="External"/><Relationship Id="rId4" Type="http://schemas.openxmlformats.org/officeDocument/2006/relationships/webSettings" Target="webSettings.xml"/><Relationship Id="rId9" Type="http://schemas.openxmlformats.org/officeDocument/2006/relationships/hyperlink" Target="https://www.saludcastillayleon.es/portalmedicamento/es/noticias-destacados/destacados/interaccion-alimento-medicament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1137</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2024-09-11T05:50:00Z</dcterms:created>
  <dcterms:modified xsi:type="dcterms:W3CDTF">2024-09-11T05:50:00Z</dcterms:modified>
</cp:coreProperties>
</file>