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9D7848F" w14:textId="3409EC61" w:rsidR="005F24D4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hyperlink r:id="rId7" w:history="1">
        <w:r w:rsidR="003F1775" w:rsidRPr="003F1775">
          <w:rPr>
            <w:rFonts w:ascii="Arial" w:hAnsi="Arial" w:cs="Arial"/>
            <w:sz w:val="28"/>
            <w:szCs w:val="28"/>
          </w:rPr>
          <w:t>D</w:t>
        </w:r>
        <w:r w:rsidR="003F1775">
          <w:rPr>
            <w:rFonts w:ascii="Arial" w:hAnsi="Arial" w:cs="Arial"/>
            <w:sz w:val="28"/>
            <w:szCs w:val="28"/>
          </w:rPr>
          <w:t>IETOTERAPIA</w:t>
        </w:r>
      </w:hyperlink>
    </w:p>
    <w:p w14:paraId="44347C8C" w14:textId="77777777" w:rsidR="003F1775" w:rsidRPr="003F1775" w:rsidRDefault="003F1775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49CE92EB" w14:textId="1E890A60" w:rsidR="00586293" w:rsidRDefault="00E35C6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35C60">
        <w:rPr>
          <w:rFonts w:ascii="Arial" w:hAnsi="Arial" w:cs="Arial"/>
          <w:sz w:val="28"/>
          <w:szCs w:val="28"/>
        </w:rPr>
        <w:t>Unidad 1. Introducción a la Dietoterapia</w:t>
      </w:r>
    </w:p>
    <w:p w14:paraId="79BE1DB6" w14:textId="77777777" w:rsidR="00E35C60" w:rsidRPr="00586293" w:rsidRDefault="00E35C60" w:rsidP="00E35C60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DB4272A" w14:textId="0717369D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16A17FBE" w14:textId="615FCF27" w:rsidR="00586293" w:rsidRDefault="00E35C6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35C60">
        <w:rPr>
          <w:rFonts w:ascii="Arial" w:hAnsi="Arial" w:cs="Arial"/>
          <w:sz w:val="28"/>
          <w:szCs w:val="28"/>
        </w:rPr>
        <w:t>Actividad 2. Tarea “Clasificación de dietas”</w:t>
      </w:r>
    </w:p>
    <w:p w14:paraId="54959B6D" w14:textId="77777777" w:rsidR="00E35C60" w:rsidRDefault="00E35C6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8" w:history="1"/>
    </w:p>
    <w:p w14:paraId="76535D4A" w14:textId="3E4A58B1" w:rsid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3F1775">
          <w:rPr>
            <w:rFonts w:ascii="Arial" w:hAnsi="Arial" w:cs="Arial"/>
            <w:sz w:val="28"/>
            <w:szCs w:val="28"/>
          </w:rPr>
          <w:t>ISABEL CLARK MONTOYA</w:t>
        </w:r>
      </w:hyperlink>
    </w:p>
    <w:p w14:paraId="4139CE4E" w14:textId="77777777" w:rsidR="003F1775" w:rsidRP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D5BC163" w:rsidR="00D04DA7" w:rsidRPr="00E35C60" w:rsidRDefault="00E35C60" w:rsidP="00E35C6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 de octubre de 2024</w:t>
      </w:r>
    </w:p>
    <w:p w14:paraId="049DB24B" w14:textId="77777777" w:rsidR="006A209D" w:rsidRDefault="006A209D" w:rsidP="00D04DA7"/>
    <w:p w14:paraId="6E2C0B83" w14:textId="77777777" w:rsidR="00AF4144" w:rsidRDefault="00AF4144" w:rsidP="00D04DA7"/>
    <w:p w14:paraId="7682D19F" w14:textId="77777777" w:rsidR="00E35C60" w:rsidRDefault="00E35C60" w:rsidP="00D04DA7"/>
    <w:p w14:paraId="04BF7E9B" w14:textId="77777777" w:rsidR="00AF4144" w:rsidRDefault="00AF4144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17CACEE1" w14:textId="77777777" w:rsidR="004D2BC9" w:rsidRPr="004D2BC9" w:rsidRDefault="004D2BC9" w:rsidP="004D2B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2BC9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4D2BC9">
        <w:rPr>
          <w:rFonts w:ascii="Arial" w:hAnsi="Arial" w:cs="Arial"/>
          <w:sz w:val="24"/>
          <w:szCs w:val="24"/>
        </w:rPr>
        <w:t>dietoterapia</w:t>
      </w:r>
      <w:proofErr w:type="spellEnd"/>
      <w:r w:rsidRPr="004D2BC9">
        <w:rPr>
          <w:rFonts w:ascii="Arial" w:hAnsi="Arial" w:cs="Arial"/>
          <w:sz w:val="24"/>
          <w:szCs w:val="24"/>
        </w:rPr>
        <w:t xml:space="preserve"> es una herramienta fundamental en el ámbito clínico y hospitalario, ya que permite adaptar la alimentación a las necesidades específicas de los pacientes según su estado de salud. Dentro de este enfoque, es esencial comprender las diferentes clasificaciones de dietas, la progresión de </w:t>
      </w:r>
      <w:proofErr w:type="gramStart"/>
      <w:r w:rsidRPr="004D2BC9">
        <w:rPr>
          <w:rFonts w:ascii="Arial" w:hAnsi="Arial" w:cs="Arial"/>
          <w:sz w:val="24"/>
          <w:szCs w:val="24"/>
        </w:rPr>
        <w:t>las mismas</w:t>
      </w:r>
      <w:proofErr w:type="gramEnd"/>
      <w:r w:rsidRPr="004D2BC9">
        <w:rPr>
          <w:rFonts w:ascii="Arial" w:hAnsi="Arial" w:cs="Arial"/>
          <w:sz w:val="24"/>
          <w:szCs w:val="24"/>
        </w:rPr>
        <w:t xml:space="preserve"> en un entorno hospitalario y las vías de alimentación disponibles, así como sus indicaciones y usos.</w:t>
      </w:r>
    </w:p>
    <w:p w14:paraId="5A6F458F" w14:textId="77777777" w:rsidR="004D2BC9" w:rsidRPr="004D2BC9" w:rsidRDefault="004D2BC9" w:rsidP="004D2B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2BC9">
        <w:rPr>
          <w:rFonts w:ascii="Arial" w:hAnsi="Arial" w:cs="Arial"/>
          <w:sz w:val="24"/>
          <w:szCs w:val="24"/>
        </w:rPr>
        <w:t>En este organizador gráfico se presentan tres aspectos clave: los tipos de dietas utilizadas en el tratamiento de diversas enfermedades, la progresión de las dietas hospitalarias desde la fase de recuperación hasta la normalización, y las diferentes vías de administración de los nutrientes, ya sea por vía oral, enteral o parenteral, según la condición fisiológica del paciente. A través de una representación visual clara y apoyada por imágenes, se busca facilitar la comprensión de estos conceptos, fundamentales para la práctica clínica y la atención nutricional.</w:t>
      </w:r>
    </w:p>
    <w:p w14:paraId="57368F43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66E02D8C" w14:textId="77777777" w:rsidR="00AF4144" w:rsidRDefault="00AF4144" w:rsidP="00D04DA7">
      <w:pPr>
        <w:jc w:val="center"/>
      </w:pPr>
    </w:p>
    <w:p w14:paraId="56F7D442" w14:textId="77777777" w:rsidR="00AF4144" w:rsidRDefault="00AF4144" w:rsidP="00D04DA7">
      <w:pPr>
        <w:jc w:val="center"/>
      </w:pPr>
    </w:p>
    <w:p w14:paraId="3F6DD6E6" w14:textId="77777777" w:rsidR="00AF4144" w:rsidRDefault="00AF4144" w:rsidP="00D04DA7">
      <w:pPr>
        <w:jc w:val="center"/>
      </w:pPr>
    </w:p>
    <w:p w14:paraId="0F2BABC3" w14:textId="77777777" w:rsidR="00AF4144" w:rsidRDefault="00AF4144" w:rsidP="00D04DA7">
      <w:pPr>
        <w:jc w:val="center"/>
      </w:pPr>
    </w:p>
    <w:p w14:paraId="7192C9AD" w14:textId="77777777" w:rsidR="00AF4144" w:rsidRDefault="00AF4144" w:rsidP="00D04DA7">
      <w:pPr>
        <w:jc w:val="center"/>
      </w:pPr>
    </w:p>
    <w:p w14:paraId="3F9B7EC4" w14:textId="77777777" w:rsidR="00AF4144" w:rsidRDefault="00AF4144" w:rsidP="00D04DA7">
      <w:pPr>
        <w:jc w:val="center"/>
      </w:pPr>
    </w:p>
    <w:p w14:paraId="7B450E31" w14:textId="77777777" w:rsidR="00AF4144" w:rsidRDefault="00AF4144" w:rsidP="00D04DA7">
      <w:pPr>
        <w:jc w:val="center"/>
      </w:pPr>
    </w:p>
    <w:p w14:paraId="2E428059" w14:textId="77777777" w:rsidR="00AF4144" w:rsidRDefault="00AF4144" w:rsidP="00D04DA7">
      <w:pPr>
        <w:jc w:val="center"/>
      </w:pPr>
    </w:p>
    <w:p w14:paraId="409B8319" w14:textId="77777777" w:rsidR="00AF4144" w:rsidRDefault="00AF4144" w:rsidP="00D04DA7">
      <w:pPr>
        <w:jc w:val="center"/>
      </w:pPr>
    </w:p>
    <w:p w14:paraId="2C9E2DA9" w14:textId="77777777" w:rsidR="00AF4144" w:rsidRDefault="00AF4144" w:rsidP="00D04DA7">
      <w:pPr>
        <w:jc w:val="center"/>
      </w:pPr>
    </w:p>
    <w:p w14:paraId="01384993" w14:textId="77777777" w:rsidR="00AF4144" w:rsidRDefault="00AF4144" w:rsidP="00D04DA7">
      <w:pPr>
        <w:jc w:val="center"/>
      </w:pPr>
    </w:p>
    <w:p w14:paraId="164DE5A2" w14:textId="77777777" w:rsidR="00AF4144" w:rsidRDefault="00AF4144" w:rsidP="00D04DA7">
      <w:pPr>
        <w:jc w:val="center"/>
      </w:pPr>
    </w:p>
    <w:p w14:paraId="5636F7AB" w14:textId="77777777" w:rsidR="00AF4144" w:rsidRDefault="00AF4144" w:rsidP="00D04DA7">
      <w:pPr>
        <w:jc w:val="center"/>
      </w:pPr>
    </w:p>
    <w:p w14:paraId="70B5FEB0" w14:textId="77777777" w:rsidR="00AF4144" w:rsidRDefault="00AF4144" w:rsidP="00D04DA7"/>
    <w:p w14:paraId="1556803F" w14:textId="77777777" w:rsidR="004D2BC9" w:rsidRDefault="004D2BC9" w:rsidP="00D04DA7">
      <w:pPr>
        <w:rPr>
          <w:rFonts w:ascii="Arial" w:hAnsi="Arial" w:cs="Arial"/>
        </w:rPr>
      </w:pPr>
    </w:p>
    <w:p w14:paraId="2ED97B84" w14:textId="77777777" w:rsidR="00AF4144" w:rsidRPr="00C569EB" w:rsidRDefault="00AF4144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B339842" w14:textId="77777777" w:rsidR="004D2BC9" w:rsidRPr="004D2BC9" w:rsidRDefault="004D2BC9" w:rsidP="004D2B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2BC9">
        <w:rPr>
          <w:rFonts w:ascii="Arial" w:hAnsi="Arial" w:cs="Arial"/>
          <w:sz w:val="24"/>
          <w:szCs w:val="24"/>
        </w:rPr>
        <w:t xml:space="preserve">La correcta aplicación de la </w:t>
      </w:r>
      <w:proofErr w:type="spellStart"/>
      <w:r w:rsidRPr="004D2BC9">
        <w:rPr>
          <w:rFonts w:ascii="Arial" w:hAnsi="Arial" w:cs="Arial"/>
          <w:sz w:val="24"/>
          <w:szCs w:val="24"/>
        </w:rPr>
        <w:t>dietoterapia</w:t>
      </w:r>
      <w:proofErr w:type="spellEnd"/>
      <w:r w:rsidRPr="004D2BC9">
        <w:rPr>
          <w:rFonts w:ascii="Arial" w:hAnsi="Arial" w:cs="Arial"/>
          <w:sz w:val="24"/>
          <w:szCs w:val="24"/>
        </w:rPr>
        <w:t xml:space="preserve"> es vital para la recuperación y el bienestar de los pacientes, tanto en el ámbito hospitalario como en el domiciliario. A través de la adecuada clasificación de las dietas, ya sea por su consistencia, su valor nutrimental o sus modificaciones cualitativas y cuantitativas, es posible proporcionar una intervención nutricional precisa que responda a las necesidades específicas de cada persona. Además, la progresión de las dietas hospitalarias permite una reintroducción gradual y segura de los alimentos, mientras que la elección de la vía de administración </w:t>
      </w:r>
      <w:proofErr w:type="gramStart"/>
      <w:r w:rsidRPr="004D2BC9">
        <w:rPr>
          <w:rFonts w:ascii="Arial" w:hAnsi="Arial" w:cs="Arial"/>
          <w:sz w:val="24"/>
          <w:szCs w:val="24"/>
        </w:rPr>
        <w:t>adecuada,</w:t>
      </w:r>
      <w:proofErr w:type="gramEnd"/>
      <w:r w:rsidRPr="004D2BC9">
        <w:rPr>
          <w:rFonts w:ascii="Arial" w:hAnsi="Arial" w:cs="Arial"/>
          <w:sz w:val="24"/>
          <w:szCs w:val="24"/>
        </w:rPr>
        <w:t xml:space="preserve"> ya sea oral, enteral o parenteral, garantiza un aporte nutricional óptimo, incluso en situaciones críticas. La combinación de estos elementos asegura que el paciente reciba los nutrientes necesarios para su recuperación, respetando sus limitaciones y capacidades, y contribuye significativamente al éxito del tratamiento médico-nutricional.</w:t>
      </w: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Default="00D04DA7" w:rsidP="004D2BC9">
      <w:pPr>
        <w:rPr>
          <w:rFonts w:ascii="Arial" w:hAnsi="Arial" w:cs="Arial"/>
          <w:b/>
          <w:bCs/>
          <w:sz w:val="24"/>
          <w:szCs w:val="24"/>
        </w:rPr>
      </w:pPr>
    </w:p>
    <w:p w14:paraId="117984E6" w14:textId="77777777" w:rsidR="004D2BC9" w:rsidRPr="00C569EB" w:rsidRDefault="004D2BC9" w:rsidP="004D2BC9">
      <w:pPr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36487111" w14:textId="6B599EEF" w:rsid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35C60">
        <w:rPr>
          <w:rFonts w:ascii="Arial" w:hAnsi="Arial" w:cs="Arial"/>
          <w:sz w:val="24"/>
          <w:szCs w:val="24"/>
        </w:rPr>
        <w:t xml:space="preserve">UNADM. (s/f). Introducción a la Dietoterapia. Unadmexico.mx. Recuperado el 4 de octubre de 2024, de </w:t>
      </w:r>
      <w:hyperlink r:id="rId10" w:history="1">
        <w:r w:rsidRPr="00E35C60">
          <w:rPr>
            <w:rStyle w:val="Hipervnculo"/>
            <w:rFonts w:ascii="Arial" w:hAnsi="Arial" w:cs="Arial"/>
            <w:sz w:val="24"/>
            <w:szCs w:val="24"/>
          </w:rPr>
          <w:t>https://dmd.unadmexico.mx/contenidos/DCSBA/BLOQUE2/NA/04/NDIE/unidad_01/descargables/NDIE_U1_Contenido_2024-2.pdf</w:t>
        </w:r>
      </w:hyperlink>
    </w:p>
    <w:p w14:paraId="4B24646F" w14:textId="77777777" w:rsidR="00E35C60" w:rsidRP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3A48A5" w14:textId="5E9110AE" w:rsid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35C60">
        <w:rPr>
          <w:rFonts w:ascii="Arial" w:hAnsi="Arial" w:cs="Arial"/>
          <w:sz w:val="24"/>
          <w:szCs w:val="24"/>
        </w:rPr>
        <w:t xml:space="preserve">Estrada. (2020, julio 22). La textura de los alimentos en una dieta de progresión. Imágenes Médicas Dr. </w:t>
      </w:r>
      <w:hyperlink r:id="rId11" w:history="1">
        <w:r w:rsidRPr="00E35C60">
          <w:rPr>
            <w:rStyle w:val="Hipervnculo"/>
            <w:rFonts w:ascii="Arial" w:hAnsi="Arial" w:cs="Arial"/>
            <w:sz w:val="24"/>
            <w:szCs w:val="24"/>
          </w:rPr>
          <w:t>https://www.imagenesmedicasdrchavarriaestrada.com/post/la-textura-de-los-alimentos-en-una-dieta-de-progresi%C3%B3n</w:t>
        </w:r>
      </w:hyperlink>
    </w:p>
    <w:p w14:paraId="41599FD4" w14:textId="77777777" w:rsidR="00E35C60" w:rsidRP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AA23A9" w14:textId="5E32C53C" w:rsid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35C60">
        <w:rPr>
          <w:rFonts w:ascii="Arial" w:hAnsi="Arial" w:cs="Arial"/>
          <w:sz w:val="24"/>
          <w:szCs w:val="24"/>
        </w:rPr>
        <w:t xml:space="preserve">Nutrición enteral y parenteral. ¿Qué son y para qué sirven? (s/f). Aeped.es. Recuperado el 15 de octubre de 2024, de </w:t>
      </w:r>
      <w:hyperlink r:id="rId12" w:history="1">
        <w:r w:rsidRPr="00E35C60">
          <w:rPr>
            <w:rStyle w:val="Hipervnculo"/>
            <w:rFonts w:ascii="Arial" w:hAnsi="Arial" w:cs="Arial"/>
            <w:sz w:val="24"/>
            <w:szCs w:val="24"/>
          </w:rPr>
          <w:t>https://enfamilia.aeped.es/temas-salud/nutricion-enteral-parenteral-que-son-para-que-sirven</w:t>
        </w:r>
      </w:hyperlink>
    </w:p>
    <w:p w14:paraId="4C7DB030" w14:textId="77777777" w:rsidR="00E35C60" w:rsidRPr="00E35C60" w:rsidRDefault="00E35C60" w:rsidP="00E35C6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968143" w14:textId="77777777" w:rsidR="003D1E2A" w:rsidRDefault="003D1E2A"/>
    <w:sectPr w:rsidR="003D1E2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1D7DB" w14:textId="77777777" w:rsidR="006157CC" w:rsidRDefault="006157CC" w:rsidP="00D04DA7">
      <w:pPr>
        <w:spacing w:after="0" w:line="240" w:lineRule="auto"/>
      </w:pPr>
      <w:r>
        <w:separator/>
      </w:r>
    </w:p>
  </w:endnote>
  <w:endnote w:type="continuationSeparator" w:id="0">
    <w:p w14:paraId="346F589E" w14:textId="77777777" w:rsidR="006157CC" w:rsidRDefault="006157C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73B5" w14:textId="77777777" w:rsidR="006157CC" w:rsidRDefault="006157CC" w:rsidP="00D04DA7">
      <w:pPr>
        <w:spacing w:after="0" w:line="240" w:lineRule="auto"/>
      </w:pPr>
      <w:r>
        <w:separator/>
      </w:r>
    </w:p>
  </w:footnote>
  <w:footnote w:type="continuationSeparator" w:id="0">
    <w:p w14:paraId="172EF01E" w14:textId="77777777" w:rsidR="006157CC" w:rsidRDefault="006157C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60D81"/>
    <w:rsid w:val="000B5F0A"/>
    <w:rsid w:val="00105883"/>
    <w:rsid w:val="00113A85"/>
    <w:rsid w:val="00130717"/>
    <w:rsid w:val="00281988"/>
    <w:rsid w:val="003C646E"/>
    <w:rsid w:val="003D1E2A"/>
    <w:rsid w:val="003F1775"/>
    <w:rsid w:val="004339A9"/>
    <w:rsid w:val="00447AA5"/>
    <w:rsid w:val="004B235C"/>
    <w:rsid w:val="004D2BC9"/>
    <w:rsid w:val="00514528"/>
    <w:rsid w:val="00544A69"/>
    <w:rsid w:val="00586293"/>
    <w:rsid w:val="005F24D4"/>
    <w:rsid w:val="006157CC"/>
    <w:rsid w:val="006A209D"/>
    <w:rsid w:val="00743573"/>
    <w:rsid w:val="00761426"/>
    <w:rsid w:val="00776735"/>
    <w:rsid w:val="007B0293"/>
    <w:rsid w:val="007C03DB"/>
    <w:rsid w:val="008A7339"/>
    <w:rsid w:val="008B6E73"/>
    <w:rsid w:val="00921EF1"/>
    <w:rsid w:val="00A27F3C"/>
    <w:rsid w:val="00A932EC"/>
    <w:rsid w:val="00AF4144"/>
    <w:rsid w:val="00B2643B"/>
    <w:rsid w:val="00B7242F"/>
    <w:rsid w:val="00C253F1"/>
    <w:rsid w:val="00C634D7"/>
    <w:rsid w:val="00D04DA7"/>
    <w:rsid w:val="00D72622"/>
    <w:rsid w:val="00E35C60"/>
    <w:rsid w:val="00EB4020"/>
    <w:rsid w:val="00F0518E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76B0F53F-9442-40C0-895F-A591086B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F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361&amp;course=87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course/user.php?mode=grade&amp;id=878&amp;user=18527" TargetMode="External"/><Relationship Id="rId12" Type="http://schemas.openxmlformats.org/officeDocument/2006/relationships/hyperlink" Target="https://enfamilia.aeped.es/temas-salud/nutricion-enteral-parenteral-que-son-para-que-sir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agenesmedicasdrchavarriaestrada.com/post/la-textura-de-los-alimentos-en-una-dieta-de-progresi%C3%B3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md.unadmexico.mx/contenidos/DCSBA/BLOQUE2/NA/04/NDIE/unidad_01/descargables/NDIE_U1_Contenido_2024-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us.unadmexico.mx/user/view.php?id=35370&amp;course=87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2024-10-15T02:50:00Z</dcterms:created>
  <dcterms:modified xsi:type="dcterms:W3CDTF">2024-10-15T02:50:00Z</dcterms:modified>
</cp:coreProperties>
</file>