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ADR-03 — Motor biométrico in-process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 (arquitectura de componentes), 7 (disponibilidad / menos puntos de fallo), 8 (sin servicio HTTP local expuesto)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Estado:</w:t>
      </w:r>
      <w:r>
        <w:rPr>
          <w:rFonts w:ascii="Calibri" w:hAnsi="Calibri"/>
          <w:b w:val="0"/>
          <w:sz w:val="22"/>
        </w:rPr>
        <w:t xml:space="preserve"> Aceptada (as-built) — diverge del diseño original en </w:t>
      </w:r>
      <w:r>
        <w:rPr>
          <w:rFonts w:ascii="Consolas" w:hAnsi="Consolas"/>
          <w:b w:val="0"/>
          <w:sz w:val="20"/>
        </w:rPr>
        <w:t>REGLAS_APP_ESCRITORIO_SGI.md</w:t>
      </w:r>
      <w:r>
        <w:rPr>
          <w:rFonts w:ascii="Calibri" w:hAnsi="Calibri"/>
          <w:b w:val="0"/>
          <w:sz w:val="22"/>
        </w:rPr>
        <w:t xml:space="preserve"> §5</w:t>
      </w:r>
    </w:p>
    <w:p>
      <w:pPr>
        <w:pStyle w:val="Heading2"/>
      </w:pPr>
      <w:r>
        <w:rPr>
          <w:rFonts w:ascii="Calibri" w:hAnsi="Calibri"/>
          <w:b/>
          <w:sz w:val="22"/>
        </w:rPr>
        <w:t>Contexto</w:t>
      </w:r>
    </w:p>
    <w:p>
      <w:r>
        <w:rPr>
          <w:rFonts w:ascii="Calibri" w:hAnsi="Calibri"/>
          <w:b w:val="0"/>
          <w:sz w:val="22"/>
        </w:rPr>
        <w:t xml:space="preserve">El diseño inicial proponía </w:t>
      </w:r>
      <w:r>
        <w:rPr>
          <w:rFonts w:ascii="Calibri" w:hAnsi="Calibri"/>
          <w:b/>
          <w:sz w:val="22"/>
        </w:rPr>
        <w:t>dos procesos</w:t>
      </w:r>
      <w:r>
        <w:rPr>
          <w:rFonts w:ascii="Calibri" w:hAnsi="Calibri"/>
          <w:b w:val="0"/>
          <w:sz w:val="22"/>
        </w:rPr>
        <w:t>: UI Tkinter + motor biométrico como servicio HTTPS en loopback (TLS local, vector 512-d). Eso aislaba OpenCV del hilo de UI y obligaba TLS también en app↔motor (E1-A02 extendido).</w:t>
      </w:r>
    </w:p>
    <w:p>
      <w:r>
        <w:rPr>
          <w:rFonts w:ascii="Calibri" w:hAnsi="Calibri"/>
          <w:b w:val="0"/>
          <w:sz w:val="22"/>
        </w:rPr>
        <w:t>En la implementación, la cámara ya carga OpenCV en el mismo proceso; un segundo proceso duplicaría modelos ONNX, puertos, certificados locales y fallos de arranque.</w:t>
      </w:r>
    </w:p>
    <w:p>
      <w:pPr>
        <w:pStyle w:val="Heading2"/>
      </w:pPr>
      <w:r>
        <w:rPr>
          <w:rFonts w:ascii="Calibri" w:hAnsi="Calibri"/>
          <w:b/>
          <w:sz w:val="22"/>
        </w:rPr>
        <w:t>Decisión</w:t>
      </w:r>
    </w:p>
    <w:p>
      <w:r>
        <w:rPr>
          <w:rFonts w:ascii="Calibri" w:hAnsi="Calibri"/>
          <w:b w:val="0"/>
          <w:sz w:val="22"/>
        </w:rPr>
        <w:t>Ejecutar el motor facial (</w:t>
      </w:r>
      <w:r>
        <w:rPr>
          <w:rFonts w:ascii="Calibri" w:hAnsi="Calibri"/>
          <w:b/>
          <w:sz w:val="22"/>
        </w:rPr>
        <w:t>YuNet + SFace</w:t>
      </w:r>
      <w:r>
        <w:rPr>
          <w:rFonts w:ascii="Calibri" w:hAnsi="Calibri"/>
          <w:b w:val="0"/>
          <w:sz w:val="22"/>
        </w:rPr>
        <w:t xml:space="preserve">) </w:t>
      </w:r>
      <w:r>
        <w:rPr>
          <w:rFonts w:ascii="Calibri" w:hAnsi="Calibri"/>
          <w:b/>
          <w:sz w:val="22"/>
        </w:rPr>
        <w:t>in-process</w:t>
      </w:r>
      <w:r>
        <w:rPr>
          <w:rFonts w:ascii="Calibri" w:hAnsi="Calibri"/>
          <w:b w:val="0"/>
          <w:sz w:val="22"/>
        </w:rPr>
        <w:t xml:space="preserve"> dentro del mismo intérprete Python que la UI: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Código: [</w:t>
      </w:r>
      <w:r>
        <w:rPr>
          <w:rFonts w:ascii="Consolas" w:hAnsi="Consolas"/>
          <w:b w:val="0"/>
          <w:sz w:val="20"/>
        </w:rPr>
        <w:t>../src/motor/</w:t>
      </w:r>
      <w:r>
        <w:rPr>
          <w:rFonts w:ascii="Calibri" w:hAnsi="Calibri"/>
          <w:b w:val="0"/>
          <w:sz w:val="22"/>
        </w:rPr>
        <w:t>](../../src/motor/) (</w:t>
      </w:r>
      <w:r>
        <w:rPr>
          <w:rFonts w:ascii="Consolas" w:hAnsi="Consolas"/>
          <w:b w:val="0"/>
          <w:sz w:val="20"/>
        </w:rPr>
        <w:t>FaceEmbedder</w:t>
      </w:r>
      <w:r>
        <w:rPr>
          <w:rFonts w:ascii="Calibri" w:hAnsi="Calibri"/>
          <w:b w:val="0"/>
          <w:sz w:val="22"/>
        </w:rPr>
        <w:t>, modelos ONNX embebidos).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Orquestación: [</w:t>
      </w:r>
      <w:r>
        <w:rPr>
          <w:rFonts w:ascii="Consolas" w:hAnsi="Consolas"/>
          <w:b w:val="0"/>
          <w:sz w:val="20"/>
        </w:rPr>
        <w:t>../src/ui/facial_modal.py</w:t>
      </w:r>
      <w:r>
        <w:rPr>
          <w:rFonts w:ascii="Calibri" w:hAnsi="Calibri"/>
          <w:b w:val="0"/>
          <w:sz w:val="22"/>
        </w:rPr>
        <w:t>](../../src/ui/facial_modal.py) / panel de reconocimiento.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No hay </w:t>
      </w:r>
      <w:r>
        <w:rPr>
          <w:rFonts w:ascii="Consolas" w:hAnsi="Consolas"/>
          <w:b w:val="0"/>
          <w:sz w:val="20"/>
        </w:rPr>
        <w:t>http.server</w:t>
      </w:r>
      <w:r>
        <w:rPr>
          <w:rFonts w:ascii="Calibri" w:hAnsi="Calibri"/>
          <w:b w:val="0"/>
          <w:sz w:val="22"/>
        </w:rPr>
        <w:t xml:space="preserve"> local ni puerto loopback para biometría.</w:t>
      </w:r>
    </w:p>
    <w:p>
      <w:r>
        <w:rPr>
          <w:rFonts w:ascii="Calibri" w:hAnsi="Calibri"/>
          <w:b w:val="0"/>
          <w:sz w:val="22"/>
        </w:rPr>
        <w:t xml:space="preserve">Si el motor falla, la app mantiene </w:t>
      </w:r>
      <w:r>
        <w:rPr>
          <w:rFonts w:ascii="Calibri" w:hAnsi="Calibri"/>
          <w:b/>
          <w:sz w:val="22"/>
        </w:rPr>
        <w:t>fallback manual</w:t>
      </w:r>
      <w:r>
        <w:rPr>
          <w:rFonts w:ascii="Calibri" w:hAnsi="Calibri"/>
          <w:b w:val="0"/>
          <w:sz w:val="22"/>
        </w:rPr>
        <w:t xml:space="preserve"> (formulario / pistola) — Pilar 4 Estabilidad.</w:t>
      </w:r>
    </w:p>
    <w:p>
      <w:pPr>
        <w:pStyle w:val="Heading2"/>
      </w:pPr>
      <w:r>
        <w:rPr>
          <w:rFonts w:ascii="Calibri" w:hAnsi="Calibri"/>
          <w:b/>
          <w:sz w:val="22"/>
        </w:rPr>
        <w:t>Consecuencias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Positivas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Un solo proceso a desplegar y monitorear; empaquetado PyInstaller más simple.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 superficie de red local (nada escuchando en 127.0.0.1 para embeddings).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Reutiliza la misma instancia OpenCV de la cámara.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Negativas / trade-offs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Un crash nativo de OpenCV puede tumbar toda la app (mitigado por hooks de excepción y fallback manual).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aplica el control “TLS loopback app↔motor” del diseño original (documentado como no implementado en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Inferencia y UI compiten por el mismo proceso; hay que cuidar hilos/colas para no congelar Tkinter.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