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Guía: registrar ingreso/salida manual (documento)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Operario de portería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Guía práctica Diátaxis</w:t>
      </w:r>
    </w:p>
    <w:p>
      <w:pPr>
        <w:pStyle w:val="Heading2"/>
      </w:pPr>
      <w:r>
        <w:rPr>
          <w:rFonts w:ascii="Calibri" w:hAnsi="Calibri"/>
          <w:b/>
          <w:sz w:val="22"/>
        </w:rPr>
        <w:t>Cuándo usar esta guía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El rostro no es reconocido.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 persona no está enrolada y no va a enrolarse ahora.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 cámara no funciona.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Prefiere verificar por documento.</w:t>
      </w:r>
    </w:p>
    <w:p>
      <w:r>
        <w:rPr>
          <w:rFonts w:ascii="Calibri" w:hAnsi="Calibri"/>
          <w:b w:val="0"/>
          <w:sz w:val="22"/>
        </w:rPr>
        <w:t xml:space="preserve">Es el </w:t>
      </w:r>
      <w:r>
        <w:rPr>
          <w:rFonts w:ascii="Calibri" w:hAnsi="Calibri"/>
          <w:b/>
          <w:sz w:val="22"/>
        </w:rPr>
        <w:t>fallback</w:t>
      </w:r>
      <w:r>
        <w:rPr>
          <w:rFonts w:ascii="Calibri" w:hAnsi="Calibri"/>
          <w:b w:val="0"/>
          <w:sz w:val="22"/>
        </w:rPr>
        <w:t xml:space="preserve"> que mantiene la portería operativa (disponibilidad).</w:t>
      </w:r>
    </w:p>
    <w:p>
      <w:pPr>
        <w:pStyle w:val="Heading2"/>
      </w:pPr>
      <w:r>
        <w:rPr>
          <w:rFonts w:ascii="Calibri" w:hAnsi="Calibri"/>
          <w:b/>
          <w:sz w:val="22"/>
        </w:rPr>
        <w:t>Pasos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En el formulario central, seleccione el tipo de documento (CC, TI, CE, etc.).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Escriba el número de documento.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Presione Consultar para buscar a la persona en el sistema.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Si aparece: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Verifique nombres y tipo de persona.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Presione </w:t>
      </w:r>
      <w:r>
        <w:rPr>
          <w:rFonts w:ascii="Calibri" w:hAnsi="Calibri"/>
          <w:b/>
          <w:sz w:val="22"/>
        </w:rPr>
        <w:t>Registrar ingreso</w:t>
      </w:r>
      <w:r>
        <w:rPr>
          <w:rFonts w:ascii="Calibri" w:hAnsi="Calibri"/>
          <w:b w:val="0"/>
          <w:sz w:val="22"/>
        </w:rPr>
        <w:t xml:space="preserve"> o </w:t>
      </w:r>
      <w:r>
        <w:rPr>
          <w:rFonts w:ascii="Calibri" w:hAnsi="Calibri"/>
          <w:b/>
          <w:sz w:val="22"/>
        </w:rPr>
        <w:t>Registrar salida</w:t>
      </w:r>
      <w:r>
        <w:rPr>
          <w:rFonts w:ascii="Calibri" w:hAnsi="Calibri"/>
          <w:b w:val="0"/>
          <w:sz w:val="22"/>
        </w:rPr>
        <w:t xml:space="preserve"> según el caso mostrado / flujo de la pantalla.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Si es persona nueva: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Complete los campos requeridos (nombres, tipo de persona, entrada).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Registre según las opciones disponibles en el formulario.</w:t>
      </w:r>
    </w:p>
    <w:p>
      <w:r>
        <w:rPr>
          <w:rFonts w:ascii="Calibri" w:hAnsi="Calibri"/>
          <w:b w:val="0"/>
          <w:sz w:val="22"/>
        </w:rPr>
        <w:t>&gt; El sistema también puede decidir ingreso vs salida según reglas del servidor (ingreso abierto del día). Si un registro se rechaza por duplicado, la persona ya tiene ingreso abierto hoy.</w:t>
      </w:r>
    </w:p>
    <w:p>
      <w:pPr>
        <w:pStyle w:val="Heading2"/>
      </w:pPr>
      <w:r>
        <w:rPr>
          <w:rFonts w:ascii="Calibri" w:hAnsi="Calibri"/>
          <w:b/>
          <w:sz w:val="22"/>
        </w:rPr>
        <w:t>Con pistola</w:t>
      </w:r>
    </w:p>
    <w:p>
      <w:r>
        <w:rPr>
          <w:rFonts w:ascii="Calibri" w:hAnsi="Calibri"/>
          <w:b w:val="0"/>
          <w:sz w:val="22"/>
        </w:rPr>
        <w:t>Si usa pistola de códigos, el formulario se puede llenar solo. Ver [</w:t>
      </w:r>
      <w:r>
        <w:rPr>
          <w:rFonts w:ascii="Consolas" w:hAnsi="Consolas"/>
          <w:b w:val="0"/>
          <w:sz w:val="20"/>
        </w:rPr>
        <w:t>lectura-pistola.md</w:t>
      </w:r>
      <w:r>
        <w:rPr>
          <w:rFonts w:ascii="Calibri" w:hAnsi="Calibri"/>
          <w:b w:val="0"/>
          <w:sz w:val="22"/>
        </w:rPr>
        <w:t>](lectura-pistola.md) y luego verifique y registre como arriba.</w:t>
      </w:r>
    </w:p>
    <w:p>
      <w:pPr>
        <w:pStyle w:val="Heading2"/>
      </w:pPr>
      <w:r>
        <w:rPr>
          <w:rFonts w:ascii="Calibri" w:hAnsi="Calibri"/>
          <w:b/>
          <w:sz w:val="22"/>
        </w:rPr>
        <w:t>Si algo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Persona no encontrada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Verificar tipo/número; registrar como visitante si el procedimiento del centro lo permite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Catálogos vacíos / 403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Avisar a TI (permiso de menú portería)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"No se pudo conectar"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Avisar a TI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Ingreso duplicado rechazado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Normal: ya hay ingreso abierto — probablemente corresponde salida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Facial: [</w:t>
      </w:r>
      <w:r>
        <w:rPr>
          <w:rFonts w:ascii="Consolas" w:hAnsi="Consolas"/>
          <w:b w:val="0"/>
          <w:sz w:val="20"/>
        </w:rPr>
        <w:t>registrar-ingreso-facial.md</w:t>
      </w:r>
      <w:r>
        <w:rPr>
          <w:rFonts w:ascii="Calibri" w:hAnsi="Calibri"/>
          <w:b w:val="0"/>
          <w:sz w:val="22"/>
        </w:rPr>
        <w:t>](registrar-ingreso-facial.md)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Pistola: [</w:t>
      </w:r>
      <w:r>
        <w:rPr>
          <w:rFonts w:ascii="Consolas" w:hAnsi="Consolas"/>
          <w:b w:val="0"/>
          <w:sz w:val="20"/>
        </w:rPr>
        <w:t>lectura-pistola.md</w:t>
      </w:r>
      <w:r>
        <w:rPr>
          <w:rFonts w:ascii="Calibri" w:hAnsi="Calibri"/>
          <w:b w:val="0"/>
          <w:sz w:val="22"/>
        </w:rPr>
        <w:t>](lectura-pistola.md)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Tutorial: [</w:t>
      </w:r>
      <w:r>
        <w:rPr>
          <w:rFonts w:ascii="Consolas" w:hAnsi="Consolas"/>
          <w:b w:val="0"/>
          <w:sz w:val="20"/>
        </w:rPr>
        <w:t>../tutorial-primer-uso.md</w:t>
      </w:r>
      <w:r>
        <w:rPr>
          <w:rFonts w:ascii="Calibri" w:hAnsi="Calibri"/>
          <w:b w:val="0"/>
          <w:sz w:val="22"/>
        </w:rPr>
        <w:t>](../tutorial-primer-uso.md)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