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sz w:val="22"/>
        </w:rPr>
        <w:t>ADR-06 — Empaquetado PyInstaller onefile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Módulo:</w:t>
      </w:r>
      <w:r>
        <w:rPr>
          <w:rFonts w:ascii="Calibri" w:hAnsi="Calibri"/>
          <w:b w:val="0"/>
          <w:sz w:val="22"/>
        </w:rPr>
        <w:t xml:space="preserve"> </w:t>
      </w:r>
      <w:r>
        <w:rPr>
          <w:rFonts w:ascii="Consolas" w:hAnsi="Consolas"/>
          <w:b w:val="0"/>
          <w:sz w:val="20"/>
        </w:rPr>
        <w:t>app_desktop</w:t>
      </w:r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Responsable:</w:t>
      </w:r>
      <w:r>
        <w:rPr>
          <w:rFonts w:ascii="Calibri" w:hAnsi="Calibri"/>
          <w:b w:val="0"/>
          <w:sz w:val="22"/>
        </w:rPr>
        <w:t xml:space="preserve"> Equipo de Desarrollo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Última revisión:</w:t>
      </w:r>
      <w:r>
        <w:rPr>
          <w:rFonts w:ascii="Calibri" w:hAnsi="Calibri"/>
          <w:b w:val="0"/>
          <w:sz w:val="22"/>
        </w:rPr>
        <w:t xml:space="preserve"> 2026-09-03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Ejes MSPI:</w:t>
      </w:r>
      <w:r>
        <w:rPr>
          <w:rFonts w:ascii="Calibri" w:hAnsi="Calibri"/>
          <w:b w:val="0"/>
          <w:sz w:val="22"/>
        </w:rPr>
        <w:t xml:space="preserve"> 5 (activo desplegable controlado), 7 (instalación repetible), 8 (modelos y binarios embebidos, sin descarga en runtime)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Estado:</w:t>
      </w:r>
      <w:r>
        <w:rPr>
          <w:rFonts w:ascii="Calibri" w:hAnsi="Calibri"/>
          <w:b w:val="0"/>
          <w:sz w:val="22"/>
        </w:rPr>
        <w:t xml:space="preserve"> Aceptada (as-built)</w:t>
      </w:r>
    </w:p>
    <w:p>
      <w:pPr>
        <w:pStyle w:val="Heading2"/>
      </w:pPr>
      <w:r>
        <w:rPr>
          <w:rFonts w:ascii="Calibri" w:hAnsi="Calibri"/>
          <w:b/>
          <w:sz w:val="22"/>
        </w:rPr>
        <w:t>Contexto</w:t>
      </w:r>
    </w:p>
    <w:p>
      <w:r>
        <w:rPr>
          <w:rFonts w:ascii="Calibri" w:hAnsi="Calibri"/>
          <w:b w:val="0"/>
          <w:sz w:val="22"/>
        </w:rPr>
        <w:t xml:space="preserve">Los PCs de portería deben recibir un entregable único, sin instalar Python ni clonar el monorepo. El motor necesita modelos ONNX y assets (logo, icono) junto al código. Alternativas: </w:t>
      </w:r>
      <w:r>
        <w:rPr>
          <w:rFonts w:ascii="Consolas" w:hAnsi="Consolas"/>
          <w:b w:val="0"/>
          <w:sz w:val="20"/>
        </w:rPr>
        <w:t>onedir</w:t>
      </w:r>
      <w:r>
        <w:rPr>
          <w:rFonts w:ascii="Calibri" w:hAnsi="Calibri"/>
          <w:b w:val="0"/>
          <w:sz w:val="22"/>
        </w:rPr>
        <w:t xml:space="preserve">, instalador MSI/Inno con venv, o portable ZIP con </w:t>
      </w:r>
      <w:r>
        <w:rPr>
          <w:rFonts w:ascii="Consolas" w:hAnsi="Consolas"/>
          <w:b w:val="0"/>
          <w:sz w:val="20"/>
        </w:rPr>
        <w:t>.venv</w:t>
      </w:r>
      <w:r>
        <w:rPr>
          <w:rFonts w:ascii="Calibri" w:hAnsi="Calibri"/>
          <w:b w:val="0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sz w:val="22"/>
        </w:rPr>
        <w:t>Decisión</w:t>
      </w:r>
    </w:p>
    <w:p>
      <w:r>
        <w:rPr>
          <w:rFonts w:ascii="Calibri" w:hAnsi="Calibri"/>
          <w:b w:val="0"/>
          <w:sz w:val="22"/>
        </w:rPr>
        <w:t xml:space="preserve">Empaquetar con </w:t>
      </w:r>
      <w:r>
        <w:rPr>
          <w:rFonts w:ascii="Calibri" w:hAnsi="Calibri"/>
          <w:b/>
          <w:sz w:val="22"/>
        </w:rPr>
        <w:t>PyInstaller en modo onefile</w:t>
      </w:r>
      <w:r>
        <w:rPr>
          <w:rFonts w:ascii="Calibri" w:hAnsi="Calibri"/>
          <w:b w:val="0"/>
          <w:sz w:val="22"/>
        </w:rPr>
        <w:t>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Spec: [</w:t>
      </w:r>
      <w:r>
        <w:rPr>
          <w:rFonts w:ascii="Consolas" w:hAnsi="Consolas"/>
          <w:b w:val="0"/>
          <w:sz w:val="20"/>
        </w:rPr>
        <w:t>../packaging/SmartCSET_Porteria.spec</w:t>
      </w:r>
      <w:r>
        <w:rPr>
          <w:rFonts w:ascii="Calibri" w:hAnsi="Calibri"/>
          <w:b w:val="0"/>
          <w:sz w:val="22"/>
        </w:rPr>
        <w:t>](../../packaging/SmartCSET_Porteria.spec)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Artefacto: </w:t>
      </w:r>
      <w:r>
        <w:rPr>
          <w:rFonts w:ascii="Consolas" w:hAnsi="Consolas"/>
          <w:b w:val="0"/>
          <w:sz w:val="20"/>
        </w:rPr>
        <w:t>dist/SmartCSET_Porteria.exe</w:t>
      </w:r>
      <w:r>
        <w:rPr>
          <w:rFonts w:ascii="Calibri" w:hAnsi="Calibri"/>
          <w:b w:val="0"/>
          <w:sz w:val="22"/>
        </w:rPr>
        <w:t xml:space="preserve"> (sin consola: </w:t>
      </w:r>
      <w:r>
        <w:rPr>
          <w:rFonts w:ascii="Consolas" w:hAnsi="Consolas"/>
          <w:b w:val="0"/>
          <w:sz w:val="20"/>
        </w:rPr>
        <w:t>console=False</w:t>
      </w:r>
      <w:r>
        <w:rPr>
          <w:rFonts w:ascii="Calibri" w:hAnsi="Calibri"/>
          <w:b w:val="0"/>
          <w:sz w:val="22"/>
        </w:rPr>
        <w:t>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Datas embebidos: logos, modelos YuNet/SFace ONNX, seed </w:t>
      </w:r>
      <w:r>
        <w:rPr>
          <w:rFonts w:ascii="Consolas" w:hAnsi="Consolas"/>
          <w:b w:val="0"/>
          <w:sz w:val="20"/>
        </w:rPr>
        <w:t>app_config.porteria.json</w:t>
      </w:r>
      <w:r>
        <w:rPr>
          <w:rFonts w:ascii="Calibri" w:hAnsi="Calibri"/>
          <w:b w:val="0"/>
          <w:sz w:val="22"/>
        </w:rPr>
      </w:r>
    </w:p>
    <w:p>
      <w:pPr>
        <w:pStyle w:val="ListBullet"/>
      </w:pPr>
      <w:r>
        <w:rPr>
          <w:rFonts w:ascii="Calibri" w:hAnsi="Calibri"/>
          <w:b w:val="0"/>
          <w:sz w:val="22"/>
        </w:rPr>
        <w:t>Runtime hook de config cuando exista (</w:t>
      </w:r>
      <w:r>
        <w:rPr>
          <w:rFonts w:ascii="Consolas" w:hAnsi="Consolas"/>
          <w:b w:val="0"/>
          <w:sz w:val="20"/>
        </w:rPr>
        <w:t>pyi_runtime_hook_config.py</w:t>
      </w:r>
      <w:r>
        <w:rPr>
          <w:rFonts w:ascii="Calibri" w:hAnsi="Calibri"/>
          <w:b w:val="0"/>
          <w:sz w:val="22"/>
        </w:rPr>
        <w:t>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Rutas frozen vs desarrollo: [</w:t>
      </w:r>
      <w:r>
        <w:rPr>
          <w:rFonts w:ascii="Consolas" w:hAnsi="Consolas"/>
          <w:b w:val="0"/>
          <w:sz w:val="20"/>
        </w:rPr>
        <w:t>../src/app_paths.py</w:t>
      </w:r>
      <w:r>
        <w:rPr>
          <w:rFonts w:ascii="Calibri" w:hAnsi="Calibri"/>
          <w:b w:val="0"/>
          <w:sz w:val="22"/>
        </w:rPr>
        <w:t>](../../src/app_paths.py)</w:t>
      </w:r>
    </w:p>
    <w:p>
      <w:r>
        <w:rPr>
          <w:rFonts w:ascii="Calibri" w:hAnsi="Calibri"/>
          <w:b w:val="0"/>
          <w:sz w:val="22"/>
        </w:rPr>
        <w:t>No se descarga el modelo biométrico en runtime desde Internet.</w:t>
      </w:r>
    </w:p>
    <w:p>
      <w:pPr>
        <w:pStyle w:val="Heading2"/>
      </w:pPr>
      <w:r>
        <w:rPr>
          <w:rFonts w:ascii="Calibri" w:hAnsi="Calibri"/>
          <w:b/>
          <w:sz w:val="22"/>
        </w:rPr>
        <w:t>Consecuencias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Positivas</w:t>
      </w:r>
      <w:r>
        <w:rPr>
          <w:rFonts w:ascii="Calibri" w:hAnsi="Calibri"/>
          <w:b w:val="0"/>
          <w:sz w:val="22"/>
        </w:rPr>
      </w:r>
    </w:p>
    <w:p>
      <w:pPr>
        <w:pStyle w:val="ListBullet"/>
      </w:pPr>
      <w:r>
        <w:rPr>
          <w:rFonts w:ascii="Calibri" w:hAnsi="Calibri"/>
          <w:b w:val="0"/>
          <w:sz w:val="22"/>
        </w:rPr>
        <w:t>Un solo archivo para copiar/actualizar en el puesto.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Modelos y assets versionados con el build (cadena de suministro más clara).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Experiencia de “aplicación Windows” sin consola negra.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Negativas / trade-offs</w:t>
      </w:r>
      <w:r>
        <w:rPr>
          <w:rFonts w:ascii="Calibri" w:hAnsi="Calibri"/>
          <w:b w:val="0"/>
          <w:sz w:val="22"/>
        </w:rPr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Arranque más lento (extracción a temp) frente a </w:t>
      </w:r>
      <w:r>
        <w:rPr>
          <w:rFonts w:ascii="Consolas" w:hAnsi="Consolas"/>
          <w:b w:val="0"/>
          <w:sz w:val="20"/>
        </w:rPr>
        <w:t>onedir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Antivirus a veces marca onefile; puede requerir allowlist institucional.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Tamaño del </w:t>
      </w:r>
      <w:r>
        <w:rPr>
          <w:rFonts w:ascii="Consolas" w:hAnsi="Consolas"/>
          <w:b w:val="0"/>
          <w:sz w:val="20"/>
        </w:rPr>
        <w:t>.exe</w:t>
      </w:r>
      <w:r>
        <w:rPr>
          <w:rFonts w:ascii="Calibri" w:hAnsi="Calibri"/>
          <w:b w:val="0"/>
          <w:sz w:val="22"/>
        </w:rPr>
        <w:t xml:space="preserve"> grande (OpenCV + ONNX + Tk).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Debugging en campo es más difícil que con fuente + venv; logs en </w:t>
      </w:r>
      <w:r>
        <w:rPr>
          <w:rFonts w:ascii="Consolas" w:hAnsi="Consolas"/>
          <w:b w:val="0"/>
          <w:sz w:val="20"/>
        </w:rPr>
        <w:t>runtime/logs/</w:t>
      </w:r>
      <w:r>
        <w:rPr>
          <w:rFonts w:ascii="Calibri" w:hAnsi="Calibri"/>
          <w:b w:val="0"/>
          <w:sz w:val="22"/>
        </w:rPr>
        <w:t xml:space="preserve"> siguen siendo la vía operativa.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