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02 — Restricciones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3, 7, 8</w:t>
      </w:r>
    </w:p>
    <w:p>
      <w:pPr>
        <w:pStyle w:val="Heading2"/>
      </w:pPr>
      <w:r>
        <w:rPr>
          <w:rFonts w:ascii="Calibri" w:hAnsi="Calibri"/>
          <w:b/>
          <w:sz w:val="22"/>
        </w:rPr>
        <w:t>2.1 Restricciones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Restricción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Implicación as-built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frameworks web en cliente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 = Tkinter + ttk (stdlib)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 sin requests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urllib + http.cookiejar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Dependencias mínimas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Solo opencv-python-headless, numpy, Pillow, tzdata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Python 3.11+ con Tkinter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Desarrollo y bootstrap de runtime/.venv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en src/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Punto de entrada src/main.py; tests en tests/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facial in-process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YuNet + SFace en el mismo proceso; no HTTPS loopback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Webcam requerida para facial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Flujo manual no depende de cámara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HTTPS al backend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Obligatorio; verify_tls configurable en 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Intranet SENA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garantía de internet tras instalación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Empaquetado Windows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PyInstaller onefile → SmartCSET_Porteria.exe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2.2 Restricciones organizativas / de proceso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Misma consigna MSPI + Fase 0/1 que backend/web (desde 2026-07-09); no hay excepción “porque es desktop”.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La app </w:t>
      </w:r>
      <w:r>
        <w:rPr>
          <w:rFonts w:ascii="Calibri" w:hAnsi="Calibri"/>
          <w:b/>
          <w:sz w:val="22"/>
        </w:rPr>
        <w:t>no redefine</w:t>
      </w:r>
      <w:r>
        <w:rPr>
          <w:rFonts w:ascii="Calibri" w:hAnsi="Calibri"/>
          <w:b w:val="0"/>
          <w:sz w:val="22"/>
        </w:rPr>
        <w:t xml:space="preserve"> reglas de negocio: las hereda del backend (ingreso abierto, scope de entrada, menú portería).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Operario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configura la URL del servidor; TI edita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una vez.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Seed de laboratorio puede usar </w:t>
      </w:r>
      <w:r>
        <w:rPr>
          <w:rFonts w:ascii="Consolas" w:hAnsi="Consolas"/>
          <w:b w:val="0"/>
          <w:sz w:val="20"/>
        </w:rPr>
        <w:t>verify_tls: false</w:t>
      </w:r>
      <w:r>
        <w:rPr>
          <w:rFonts w:ascii="Calibri" w:hAnsi="Calibri"/>
          <w:b w:val="0"/>
          <w:sz w:val="22"/>
        </w:rPr>
        <w:t xml:space="preserve"> (cert autofirmado); producción institucional exige </w:t>
      </w:r>
      <w:r>
        <w:rPr>
          <w:rFonts w:ascii="Consolas" w:hAnsi="Consolas"/>
          <w:b w:val="0"/>
          <w:sz w:val="20"/>
        </w:rPr>
        <w:t>true</w:t>
      </w:r>
      <w:r>
        <w:rPr>
          <w:rFonts w:ascii="Calibri" w:hAnsi="Calibri"/>
          <w:b w:val="0"/>
          <w:sz w:val="22"/>
        </w:rPr>
        <w:t xml:space="preserve"> con cert válido.</w:t>
      </w:r>
    </w:p>
    <w:p>
      <w:pPr>
        <w:pStyle w:val="Heading2"/>
      </w:pPr>
      <w:r>
        <w:rPr>
          <w:rFonts w:ascii="Calibri" w:hAnsi="Calibri"/>
          <w:b/>
          <w:sz w:val="22"/>
        </w:rPr>
        <w:t>2.3 Restricciones de convención (monorepo)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Norma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Aplicación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PEP8 / ruff check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Python nuevo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Tests sin mocks de BD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Integración contra PostgreSQL + PHP reales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Composer / sin deps PHP nuevas desde desktop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Cliente puro HTTP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Whitelist id_metodo_aut en servidor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 manual, 2 QR, 3 barras, 4 facial, 5 huella (placeholder)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2.4 Restricciones de seguridad heredadas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Autenticación = sesión web PHP (</w:t>
      </w:r>
      <w:r>
        <w:rPr>
          <w:rFonts w:ascii="Consolas" w:hAnsi="Consolas"/>
          <w:b w:val="0"/>
          <w:sz w:val="20"/>
        </w:rPr>
        <w:t>PHPSESSID</w:t>
      </w:r>
      <w:r>
        <w:rPr>
          <w:rFonts w:ascii="Calibri" w:hAnsi="Calibri"/>
          <w:b w:val="0"/>
          <w:sz w:val="22"/>
        </w:rPr>
        <w:t xml:space="preserve">), no token de </w:t>
      </w:r>
      <w:r>
        <w:rPr>
          <w:rFonts w:ascii="Consolas" w:hAnsi="Consolas"/>
          <w:b w:val="0"/>
          <w:sz w:val="20"/>
        </w:rPr>
        <w:t>tab_dispositivos_porteria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Rate limiting de login (E3) y hardening de sesión (E4) viven en el servidor.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Validación MIME de fotos (E6) en </w:t>
      </w:r>
      <w:r>
        <w:rPr>
          <w:rFonts w:ascii="Consolas" w:hAnsi="Consolas"/>
          <w:b w:val="0"/>
          <w:sz w:val="20"/>
        </w:rPr>
        <w:t>BiometriaPhotoService</w:t>
      </w:r>
      <w:r>
        <w:rPr>
          <w:rFonts w:ascii="Calibri" w:hAnsi="Calibri"/>
          <w:b w:val="0"/>
          <w:sz w:val="22"/>
        </w:rPr>
        <w:t xml:space="preserve"> del backend.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Cifrado en reposo de fotos/vectores (E2) </w:t>
      </w:r>
      <w:r>
        <w:rPr>
          <w:rFonts w:ascii="Calibri" w:hAnsi="Calibri"/>
          <w:b/>
          <w:sz w:val="22"/>
        </w:rPr>
        <w:t>diferido</w:t>
      </w:r>
      <w:r>
        <w:rPr>
          <w:rFonts w:ascii="Calibri" w:hAnsi="Calibri"/>
          <w:b w:val="0"/>
          <w:sz w:val="22"/>
        </w:rPr>
        <w:t xml:space="preserve"> institucionalmente.</w:t>
      </w:r>
    </w:p>
    <w:p>
      <w:pPr>
        <w:pStyle w:val="Heading2"/>
      </w:pPr>
      <w:r>
        <w:rPr>
          <w:rFonts w:ascii="Calibri" w:hAnsi="Calibri"/>
          <w:b/>
          <w:sz w:val="22"/>
        </w:rPr>
        <w:t>2.5 Restricciones de UI actuales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Post-login: navegación fija a pantalla de </w:t>
      </w:r>
      <w:r>
        <w:rPr>
          <w:rFonts w:ascii="Calibri" w:hAnsi="Calibri"/>
          <w:b/>
          <w:sz w:val="22"/>
        </w:rPr>
        <w:t>ingreso</w:t>
      </w:r>
      <w:r>
        <w:rPr>
          <w:rFonts w:ascii="Calibri" w:hAnsi="Calibri"/>
          <w:b w:val="0"/>
          <w:sz w:val="22"/>
        </w:rPr>
        <w:t xml:space="preserve"> (sin sidebar).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Páginas </w:t>
      </w:r>
      <w:r>
        <w:rPr>
          <w:rFonts w:ascii="Consolas" w:hAnsi="Consolas"/>
          <w:b w:val="0"/>
          <w:sz w:val="20"/>
        </w:rPr>
        <w:t>Inicio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Salida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sz w:val="20"/>
        </w:rPr>
        <w:t>Entradas</w:t>
      </w:r>
      <w:r>
        <w:rPr>
          <w:rFonts w:ascii="Calibri" w:hAnsi="Calibri"/>
          <w:b w:val="0"/>
          <w:sz w:val="22"/>
        </w:rPr>
        <w:t xml:space="preserve"> tienen código pero están </w:t>
      </w:r>
      <w:r>
        <w:rPr>
          <w:rFonts w:ascii="Calibri" w:hAnsi="Calibri"/>
          <w:b/>
          <w:sz w:val="22"/>
        </w:rPr>
        <w:t>huérfanas</w:t>
      </w:r>
      <w:r>
        <w:rPr>
          <w:rFonts w:ascii="Calibri" w:hAnsi="Calibri"/>
          <w:b w:val="0"/>
          <w:sz w:val="22"/>
        </w:rPr>
        <w:t xml:space="preserve"> (no menú / no registro completo).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Área de huella = placeholder visual; </w:t>
      </w:r>
      <w:r>
        <w:rPr>
          <w:rFonts w:ascii="Consolas" w:hAnsi="Consolas"/>
          <w:b w:val="0"/>
          <w:sz w:val="20"/>
        </w:rPr>
        <w:t>motor/huella.py</w:t>
      </w:r>
      <w:r>
        <w:rPr>
          <w:rFonts w:ascii="Calibri" w:hAnsi="Calibri"/>
          <w:b w:val="0"/>
          <w:sz w:val="22"/>
        </w:rPr>
        <w:t xml:space="preserve"> genera templates sintéticos.</w:t>
      </w:r>
    </w:p>
    <w:p>
      <w:pPr>
        <w:pStyle w:val="Heading2"/>
      </w:pPr>
      <w:r>
        <w:rPr>
          <w:rFonts w:ascii="Calibri" w:hAnsi="Calibri"/>
          <w:b/>
          <w:sz w:val="22"/>
        </w:rPr>
        <w:t>2.6 Entorno de despliegue asumido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Valor típico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SO 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Windows 10/11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Servidor lab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https://10.5.213.111/smartcset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Servidor institucional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https://10.5.213.103/smartcset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RAM mínima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4 GB (8 GB recomendado)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Disco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~500 MB (app + ONNX + venv en modo desarrollo)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