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03 — Contexto y alcance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3, 5, 6, 8</w:t>
      </w:r>
    </w:p>
    <w:p>
      <w:pPr>
        <w:pStyle w:val="Heading2"/>
      </w:pPr>
      <w:r>
        <w:rPr>
          <w:rFonts w:ascii="Calibri" w:hAnsi="Calibri"/>
          <w:b/>
          <w:sz w:val="22"/>
        </w:rPr>
        <w:t>3.1 Contexto de negocio</w:t>
      </w:r>
    </w:p>
    <w:p>
      <w:r>
        <w:rPr>
          <w:rFonts w:ascii="Calibri" w:hAnsi="Calibri"/>
          <w:b w:val="0"/>
          <w:sz w:val="22"/>
        </w:rPr>
        <w:t>La portería del centro SENA necesita un puesto dedicado que combine identificación biométrica y captura documental, conectado al SGI SmartCSET ya desplegado (Apache HTTPS + PHP + PostgreSQL/pgvector).</w:t>
      </w:r>
    </w:p>
    <w:p>
      <w:pPr>
        <w:pStyle w:val="Heading2"/>
      </w:pPr>
      <w:r>
        <w:rPr>
          <w:rFonts w:ascii="Calibri" w:hAnsi="Calibri"/>
          <w:b/>
          <w:sz w:val="22"/>
        </w:rPr>
        <w:t>3.2 Diagrama de contexto (as-built)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flowchart TB</w:t>
      </w:r>
    </w:p>
    <w:p>
      <w:r>
        <w:rPr>
          <w:rFonts w:ascii="Consolas" w:hAnsi="Consolas"/>
          <w:b w:val="0"/>
          <w:sz w:val="20"/>
        </w:rPr>
        <w:t xml:space="preserve">  subgraph pcPorteria [PC_de_porteria]</w:t>
      </w:r>
    </w:p>
    <w:p>
      <w:r>
        <w:rPr>
          <w:rFonts w:ascii="Consolas" w:hAnsi="Consolas"/>
          <w:b w:val="0"/>
          <w:sz w:val="20"/>
        </w:rPr>
        <w:t xml:space="preserve">    operador[Operario]</w:t>
      </w:r>
    </w:p>
    <w:p>
      <w:r>
        <w:rPr>
          <w:rFonts w:ascii="Consolas" w:hAnsi="Consolas"/>
          <w:b w:val="0"/>
          <w:sz w:val="20"/>
        </w:rPr>
        <w:t xml:space="preserve">    app[AppTkinter_src]</w:t>
      </w:r>
    </w:p>
    <w:p>
      <w:r>
        <w:rPr>
          <w:rFonts w:ascii="Consolas" w:hAnsi="Consolas"/>
          <w:b w:val="0"/>
          <w:sz w:val="20"/>
        </w:rPr>
        <w:t xml:space="preserve">    motor[FaceEmbedder_YuNet_SFace_128]</w:t>
      </w:r>
    </w:p>
    <w:p>
      <w:r>
        <w:rPr>
          <w:rFonts w:ascii="Consolas" w:hAnsi="Consolas"/>
          <w:b w:val="0"/>
          <w:sz w:val="20"/>
        </w:rPr>
        <w:t xml:space="preserve">    operador --&gt; app</w:t>
      </w:r>
    </w:p>
    <w:p>
      <w:r>
        <w:rPr>
          <w:rFonts w:ascii="Consolas" w:hAnsi="Consolas"/>
          <w:b w:val="0"/>
          <w:sz w:val="20"/>
        </w:rPr>
        <w:t xml:space="preserve">    app --&gt; motor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subgraph servidor [Servidor_institucional]</w:t>
      </w:r>
    </w:p>
    <w:p>
      <w:r>
        <w:rPr>
          <w:rFonts w:ascii="Consolas" w:hAnsi="Consolas"/>
          <w:b w:val="0"/>
          <w:sz w:val="20"/>
        </w:rPr>
        <w:t xml:space="preserve">    apache[Apache_HTTPS]</w:t>
      </w:r>
    </w:p>
    <w:p>
      <w:r>
        <w:rPr>
          <w:rFonts w:ascii="Consolas" w:hAnsi="Consolas"/>
          <w:b w:val="0"/>
          <w:sz w:val="20"/>
        </w:rPr>
        <w:t xml:space="preserve">    php[Backend_PHP]</w:t>
      </w:r>
    </w:p>
    <w:p>
      <w:r>
        <w:rPr>
          <w:rFonts w:ascii="Consolas" w:hAnsi="Consolas"/>
          <w:b w:val="0"/>
          <w:sz w:val="20"/>
        </w:rPr>
        <w:t xml:space="preserve">    pg[(PostgreSQL_pgvector)]</w:t>
      </w:r>
    </w:p>
    <w:p>
      <w:r>
        <w:rPr>
          <w:rFonts w:ascii="Consolas" w:hAnsi="Consolas"/>
          <w:b w:val="0"/>
          <w:sz w:val="20"/>
        </w:rPr>
        <w:t xml:space="preserve">    fs[Filesystem_fotos_biometria]</w:t>
      </w:r>
    </w:p>
    <w:p>
      <w:r>
        <w:rPr>
          <w:rFonts w:ascii="Consolas" w:hAnsi="Consolas"/>
          <w:b w:val="0"/>
          <w:sz w:val="20"/>
        </w:rPr>
        <w:t xml:space="preserve">    apache --&gt; php</w:t>
      </w:r>
    </w:p>
    <w:p>
      <w:r>
        <w:rPr>
          <w:rFonts w:ascii="Consolas" w:hAnsi="Consolas"/>
          <w:b w:val="0"/>
          <w:sz w:val="20"/>
        </w:rPr>
        <w:t xml:space="preserve">    php --&gt; pg</w:t>
      </w:r>
    </w:p>
    <w:p>
      <w:r>
        <w:rPr>
          <w:rFonts w:ascii="Consolas" w:hAnsi="Consolas"/>
          <w:b w:val="0"/>
          <w:sz w:val="20"/>
        </w:rPr>
        <w:t xml:space="preserve">    php --&gt; fs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app --&gt;|"HTTPS + cookie PHPSESSID"| apache</w:t>
      </w:r>
    </w:p>
    <w:p>
      <w:pPr>
        <w:pStyle w:val="Heading2"/>
      </w:pPr>
      <w:r>
        <w:rPr>
          <w:rFonts w:ascii="Calibri" w:hAnsi="Calibri"/>
          <w:b/>
          <w:sz w:val="22"/>
        </w:rPr>
        <w:t>3.3 Interfaces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Dirección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Protocolo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Backend auth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App → servidor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HTTPS JSON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login.php / logout.php, origen: "desktop"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Portería / biometría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App → servidor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HTTPS JSON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Identificar, enrolar, consultar, registrar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Catálogos / entradas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App → servidor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HTTPS JSON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Tipos doc/persona, entradas; CRUD entradas solo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Cámara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SO → app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OpenCV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Frames en memoria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Pistola de códigos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Teclado HID → formulario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Texto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Parseo local en scan_capture.py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Lector de huella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No integrado (placeholder)</w:t>
            </w:r>
          </w:p>
        </w:tc>
      </w:tr>
    </w:tbl>
    <w:p>
      <w:r>
        <w:rPr>
          <w:rFonts w:ascii="Calibri" w:hAnsi="Calibri"/>
          <w:b w:val="0"/>
          <w:sz w:val="22"/>
        </w:rPr>
        <w:t>Inventario de endpoints: [</w:t>
      </w:r>
      <w:r>
        <w:rPr>
          <w:rFonts w:ascii="Consolas" w:hAnsi="Consolas"/>
          <w:b w:val="0"/>
          <w:sz w:val="20"/>
        </w:rPr>
        <w:t>../07-contrato-integracion.md</w:t>
      </w:r>
      <w:r>
        <w:rPr>
          <w:rFonts w:ascii="Calibri" w:hAnsi="Calibri"/>
          <w:b w:val="0"/>
          <w:sz w:val="22"/>
        </w:rPr>
        <w:t>](../07-contrato-integracion.md).</w:t>
      </w:r>
    </w:p>
    <w:p>
      <w:pPr>
        <w:pStyle w:val="Heading2"/>
      </w:pPr>
      <w:r>
        <w:rPr>
          <w:rFonts w:ascii="Calibri" w:hAnsi="Calibri"/>
          <w:b/>
          <w:sz w:val="22"/>
        </w:rPr>
        <w:t>3.4 Alcance incluido (as-built)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Login/logout con sesión PHP real.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Pantalla unificada post-login: cámara | formulario | huella (UI).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Facial: enrolamiento con foto JPG + identificación 128-d + confirmación visual.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Decisión automática ingreso vs salida vía consultar del backend.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Manual (metodo_aut=1) y pistola (2/3).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Empaquetado Windows onefile + app_config.json junto al .exe.</w:t>
      </w:r>
    </w:p>
    <w:p>
      <w:pPr>
        <w:pStyle w:val="Heading2"/>
      </w:pPr>
      <w:r>
        <w:rPr>
          <w:rFonts w:ascii="Calibri" w:hAnsi="Calibri"/>
          <w:b/>
          <w:sz w:val="22"/>
        </w:rPr>
        <w:t>3.5 Alcance excluido /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BD propia / modo offline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implementado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facial en proceso HTTPS separado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Diseño futuro (Fase 2); hoy in-process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SDK huella real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Cifrado E2 fotos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Diferido SENA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Consentimiento biométrico UI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Pendiente Fase 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Dashboard / Salida / Entradas en menú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huérfano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Token de dispositivo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Reservado a móvil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3.6 Actores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Dentro del alcance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Fuera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Operario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Operar ingreso unificado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Configurar servidor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Instalar .exe, editar app_config.json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Cambiar reglas PL/pgSQL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Autorizar, validar, persistir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Renderizar UI Tkinter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3.7 Frontera de confianza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Dentro del proceso:</w:t>
      </w:r>
      <w:r>
        <w:rPr>
          <w:rFonts w:ascii="Calibri" w:hAnsi="Calibri"/>
          <w:b w:val="0"/>
          <w:sz w:val="22"/>
        </w:rPr>
        <w:t xml:space="preserve"> embedding facial, cookie jar, frames de cámara.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Fuera del proceso (confianza servidor):</w:t>
      </w:r>
      <w:r>
        <w:rPr>
          <w:rFonts w:ascii="Calibri" w:hAnsi="Calibri"/>
          <w:b w:val="0"/>
          <w:sz w:val="22"/>
        </w:rPr>
        <w:t xml:space="preserve"> reglas de negocio, umbral coseno, MIME de fotos, menú portería, auditoría.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Riesgo de frontera: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verify_tls: false</w:t>
      </w:r>
      <w:r>
        <w:rPr>
          <w:rFonts w:ascii="Calibri" w:hAnsi="Calibri"/>
          <w:b w:val="0"/>
          <w:sz w:val="22"/>
        </w:rPr>
        <w:t xml:space="preserve"> en lab debilita la confianza del canal; producción debe usar </w:t>
      </w:r>
      <w:r>
        <w:rPr>
          <w:rFonts w:ascii="Consolas" w:hAnsi="Consolas"/>
          <w:b w:val="0"/>
          <w:sz w:val="20"/>
        </w:rPr>
        <w:t>true</w:t>
      </w:r>
      <w:r>
        <w:rPr>
          <w:rFonts w:ascii="Calibri" w:hAnsi="Calibri"/>
          <w:b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