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w:cs="Arial" w:eastAsia="Arial" w:hAnsi="Arial"/>
          <w:sz w:val="28"/>
          <w:szCs w:val="28"/>
        </w:rPr>
        <w:drawing>
          <wp:inline distB="0" distT="0" distL="0" distR="0">
            <wp:extent cx="5731510" cy="822960"/>
            <wp:effectExtent b="0" l="0" r="0" t="0"/>
            <wp:docPr id="2" name="image2.png"/>
            <a:graphic>
              <a:graphicData uri="http://schemas.openxmlformats.org/drawingml/2006/picture">
                <pic:pic>
                  <pic:nvPicPr>
                    <pic:cNvPr id="0" name="image2.png"/>
                    <pic:cNvPicPr preferRelativeResize="0"/>
                  </pic:nvPicPr>
                  <pic:blipFill>
                    <a:blip r:embed="rId6"/>
                    <a:srcRect b="21692" l="0" r="0" t="0"/>
                    <a:stretch>
                      <a:fillRect/>
                    </a:stretch>
                  </pic:blipFill>
                  <pic:spPr>
                    <a:xfrm>
                      <a:off x="0" y="0"/>
                      <a:ext cx="5731510"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8"/>
          <w:szCs w:val="28"/>
        </w:rPr>
      </w:pPr>
      <w:bookmarkStart w:colFirst="0" w:colLast="0" w:name="_gjdgxs" w:id="0"/>
      <w:bookmarkEnd w:id="0"/>
      <w:r w:rsidDel="00000000" w:rsidR="00000000" w:rsidRPr="00000000">
        <w:rPr>
          <w:b w:val="1"/>
          <w:sz w:val="28"/>
          <w:szCs w:val="28"/>
          <w:rtl w:val="0"/>
        </w:rPr>
        <w:t xml:space="preserve">Experiment no 3:Evaluation of postfix Expression using stack ADT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8"/>
          <w:szCs w:val="28"/>
          <w:rtl w:val="0"/>
        </w:rPr>
        <w:t xml:space="preserve">Aim:</w:t>
      </w:r>
      <w:r w:rsidDel="00000000" w:rsidR="00000000" w:rsidRPr="00000000">
        <w:rPr>
          <w:rtl w:val="0"/>
        </w:rPr>
        <w:t xml:space="preserve"> Implementation of Evaluation of Postfix Expression using stack ADT</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use of stack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importing an ADT in an application program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instantiation of stack ADT in an application Program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how the member function of an ADT are accessed in an application program</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evaluate a postfix expression we can use a stack. Iterate the expression from left to right and keep on storing the operands into a stack. Once an operator is received, pop the two topmost elements and evaluate them and push the result in the stack again. Scan 2, it's a number, So push it into stack.</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shd w:fill="fafbfc" w:val="clear"/>
        </w:rPr>
      </w:pPr>
      <w:r w:rsidDel="00000000" w:rsidR="00000000" w:rsidRPr="00000000">
        <w:rPr>
          <w:rFonts w:ascii="Times New Roman" w:cs="Times New Roman" w:eastAsia="Times New Roman" w:hAnsi="Times New Roman"/>
          <w:sz w:val="24"/>
          <w:szCs w:val="24"/>
          <w:shd w:fill="fafbfc" w:val="clear"/>
          <w:rtl w:val="0"/>
        </w:rPr>
        <w:t xml:space="preserve">Postfix notation (also known as Reverse Polish Notation) is a way to represent an expression, where operators follow their corresponding operands. Evaluating an expression represented as postfix notation can easily be done using the stack data structure.</w:t>
      </w:r>
    </w:p>
    <w:p w:rsidR="00000000" w:rsidDel="00000000" w:rsidP="00000000" w:rsidRDefault="00000000" w:rsidRPr="00000000" w14:paraId="0000000D">
      <w:pPr>
        <w:shd w:fill="fafbfc"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Postfix notation is one of the few ways to represent algebraic expressions. It is used in computers because it is faster than other types of notations (such as infix notation) as parentheses are not required to represent them.</w:t>
      </w:r>
    </w:p>
    <w:p w:rsidR="00000000" w:rsidDel="00000000" w:rsidP="00000000" w:rsidRDefault="00000000" w:rsidRPr="00000000" w14:paraId="0000000E">
      <w:pPr>
        <w:shd w:fill="fafbfc"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name suggests, in the postfix expression operators follow their operands. Therefore, the process of postfix evaluation is quite different than solving the infix notation (normal notation used in daily use).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13">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14">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item = READ_symbol()</w:t>
      </w:r>
    </w:p>
    <w:p w:rsidR="00000000" w:rsidDel="00000000" w:rsidP="00000000" w:rsidRDefault="00000000" w:rsidRPr="00000000" w14:paraId="00000015">
      <w:pPr>
        <w:numPr>
          <w:ilvl w:val="0"/>
          <w:numId w:val="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while item != ’#’</w:t>
      </w:r>
    </w:p>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item = operand then push (item)</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op=item</w:t>
      </w:r>
    </w:p>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y=pop()</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x=pop()</w:t>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t=xopy()</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PUSH(t)</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 READ_symbol()</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value =pop()</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STOP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2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c92c2c"/>
          <w:sz w:val="24"/>
          <w:szCs w:val="24"/>
          <w:rtl w:val="0"/>
        </w:rPr>
        <w:t xml:space="preserve">#</w:t>
      </w:r>
      <w:r w:rsidDel="00000000" w:rsidR="00000000" w:rsidRPr="00000000">
        <w:rPr>
          <w:rFonts w:ascii="Consolas" w:cs="Consolas" w:eastAsia="Consolas" w:hAnsi="Consolas"/>
          <w:color w:val="1990b8"/>
          <w:sz w:val="24"/>
          <w:szCs w:val="24"/>
          <w:rtl w:val="0"/>
        </w:rPr>
        <w:t xml:space="preserve">include</w:t>
      </w:r>
      <w:r w:rsidDel="00000000" w:rsidR="00000000" w:rsidRPr="00000000">
        <w:rPr>
          <w:rFonts w:ascii="Consolas" w:cs="Consolas" w:eastAsia="Consolas" w:hAnsi="Consolas"/>
          <w:color w:val="2f9c0a"/>
          <w:sz w:val="24"/>
          <w:szCs w:val="24"/>
          <w:rtl w:val="0"/>
        </w:rPr>
        <w:t xml:space="preserve">&lt;stdio.h&gt;</w:t>
      </w:r>
      <w:r w:rsidDel="00000000" w:rsidR="00000000" w:rsidRPr="00000000">
        <w:rPr>
          <w:rtl w:val="0"/>
        </w:rPr>
      </w:r>
    </w:p>
    <w:p w:rsidR="00000000" w:rsidDel="00000000" w:rsidP="00000000" w:rsidRDefault="00000000" w:rsidRPr="00000000" w14:paraId="00000029">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int</w:t>
      </w:r>
      <w:r w:rsidDel="00000000" w:rsidR="00000000" w:rsidRPr="00000000">
        <w:rPr>
          <w:rFonts w:ascii="Consolas" w:cs="Consolas" w:eastAsia="Consolas" w:hAnsi="Consolas"/>
          <w:color w:val="000000"/>
          <w:sz w:val="24"/>
          <w:szCs w:val="24"/>
          <w:shd w:fill="fdfdfd" w:val="clear"/>
          <w:rtl w:val="0"/>
        </w:rPr>
        <w:t xml:space="preserve"> stack</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c92c2c"/>
          <w:sz w:val="24"/>
          <w:szCs w:val="24"/>
          <w:rtl w:val="0"/>
        </w:rPr>
        <w:t xml:space="preserve">20</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int</w:t>
      </w:r>
      <w:r w:rsidDel="00000000" w:rsidR="00000000" w:rsidRPr="00000000">
        <w:rPr>
          <w:rFonts w:ascii="Consolas" w:cs="Consolas" w:eastAsia="Consolas" w:hAnsi="Consolas"/>
          <w:color w:val="000000"/>
          <w:sz w:val="24"/>
          <w:szCs w:val="24"/>
          <w:shd w:fill="fdfdfd" w:val="clear"/>
          <w:rtl w:val="0"/>
        </w:rPr>
        <w:t xml:space="preserve"> top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c92c2c"/>
          <w:sz w:val="24"/>
          <w:szCs w:val="24"/>
          <w:rtl w:val="0"/>
        </w:rPr>
        <w:t xml:space="preserve">1</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B">
      <w:pPr>
        <w:spacing w:after="0" w:line="240" w:lineRule="auto"/>
        <w:rPr>
          <w:rFonts w:ascii="Consolas" w:cs="Consolas" w:eastAsia="Consolas" w:hAnsi="Consolas"/>
          <w:color w:val="000000"/>
          <w:sz w:val="24"/>
          <w:szCs w:val="24"/>
          <w:shd w:fill="fdfdfd" w:val="clear"/>
        </w:rPr>
      </w:pPr>
      <w:r w:rsidDel="00000000" w:rsidR="00000000" w:rsidRPr="00000000">
        <w:rPr>
          <w:rtl w:val="0"/>
        </w:rPr>
      </w:r>
    </w:p>
    <w:p w:rsidR="00000000" w:rsidDel="00000000" w:rsidP="00000000" w:rsidRDefault="00000000" w:rsidRPr="00000000" w14:paraId="0000002C">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void</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push</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1990b8"/>
          <w:sz w:val="24"/>
          <w:szCs w:val="24"/>
          <w:rtl w:val="0"/>
        </w:rPr>
        <w:t xml:space="preserve">int</w:t>
      </w:r>
      <w:r w:rsidDel="00000000" w:rsidR="00000000" w:rsidRPr="00000000">
        <w:rPr>
          <w:rFonts w:ascii="Consolas" w:cs="Consolas" w:eastAsia="Consolas" w:hAnsi="Consolas"/>
          <w:color w:val="000000"/>
          <w:sz w:val="24"/>
          <w:szCs w:val="24"/>
          <w:shd w:fill="fdfdfd" w:val="clear"/>
          <w:rtl w:val="0"/>
        </w:rPr>
        <w:t xml:space="preserve"> x</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stack</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top</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x</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F">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0">
      <w:pPr>
        <w:spacing w:after="0" w:line="240" w:lineRule="auto"/>
        <w:rPr>
          <w:rFonts w:ascii="Consolas" w:cs="Consolas" w:eastAsia="Consolas" w:hAnsi="Consolas"/>
          <w:color w:val="000000"/>
          <w:sz w:val="24"/>
          <w:szCs w:val="24"/>
          <w:shd w:fill="fdfdfd" w:val="clear"/>
        </w:rPr>
      </w:pPr>
      <w:r w:rsidDel="00000000" w:rsidR="00000000" w:rsidRPr="00000000">
        <w:rPr>
          <w:rtl w:val="0"/>
        </w:rPr>
      </w:r>
    </w:p>
    <w:p w:rsidR="00000000" w:rsidDel="00000000" w:rsidP="00000000" w:rsidRDefault="00000000" w:rsidRPr="00000000" w14:paraId="0000003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pop</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return</w:t>
      </w:r>
      <w:r w:rsidDel="00000000" w:rsidR="00000000" w:rsidRPr="00000000">
        <w:rPr>
          <w:rFonts w:ascii="Consolas" w:cs="Consolas" w:eastAsia="Consolas" w:hAnsi="Consolas"/>
          <w:color w:val="000000"/>
          <w:sz w:val="24"/>
          <w:szCs w:val="24"/>
          <w:shd w:fill="fdfdfd" w:val="clear"/>
          <w:rtl w:val="0"/>
        </w:rPr>
        <w:t xml:space="preserve"> stack</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top</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4">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color w:val="000000"/>
          <w:sz w:val="24"/>
          <w:szCs w:val="24"/>
          <w:shd w:fill="fdfdfd" w:val="clear"/>
        </w:rPr>
      </w:pPr>
      <w:r w:rsidDel="00000000" w:rsidR="00000000" w:rsidRPr="00000000">
        <w:rPr>
          <w:rtl w:val="0"/>
        </w:rPr>
      </w:r>
    </w:p>
    <w:p w:rsidR="00000000" w:rsidDel="00000000" w:rsidP="00000000" w:rsidRDefault="00000000" w:rsidRPr="00000000" w14:paraId="00000036">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main</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7">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char</w:t>
      </w:r>
      <w:r w:rsidDel="00000000" w:rsidR="00000000" w:rsidRPr="00000000">
        <w:rPr>
          <w:rFonts w:ascii="Consolas" w:cs="Consolas" w:eastAsia="Consolas" w:hAnsi="Consolas"/>
          <w:color w:val="000000"/>
          <w:sz w:val="24"/>
          <w:szCs w:val="24"/>
          <w:shd w:fill="fdfdfd" w:val="clear"/>
          <w:rtl w:val="0"/>
        </w:rPr>
        <w:t xml:space="preserve"> exp</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c92c2c"/>
          <w:sz w:val="24"/>
          <w:szCs w:val="24"/>
          <w:rtl w:val="0"/>
        </w:rPr>
        <w:t xml:space="preserve">20</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char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int</w:t>
      </w:r>
      <w:r w:rsidDel="00000000" w:rsidR="00000000" w:rsidRPr="00000000">
        <w:rPr>
          <w:rFonts w:ascii="Consolas" w:cs="Consolas" w:eastAsia="Consolas" w:hAnsi="Consolas"/>
          <w:color w:val="000000"/>
          <w:sz w:val="24"/>
          <w:szCs w:val="24"/>
          <w:shd w:fill="fdfdfd" w:val="clear"/>
          <w:rtl w:val="0"/>
        </w:rPr>
        <w:t xml:space="preserve"> n1</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n2</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n3</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num</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B">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printf</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2f9c0a"/>
          <w:sz w:val="24"/>
          <w:szCs w:val="24"/>
          <w:rtl w:val="0"/>
        </w:rPr>
        <w:t xml:space="preserve">"Enter the expression ::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C">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scanf</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2f9c0a"/>
          <w:sz w:val="24"/>
          <w:szCs w:val="24"/>
          <w:rtl w:val="0"/>
        </w:rPr>
        <w:t xml:space="preserve">"%s"</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exp</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exp</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E">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while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'\0'</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F">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0">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if</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2f9c0a"/>
          <w:sz w:val="24"/>
          <w:szCs w:val="24"/>
          <w:rtl w:val="0"/>
        </w:rPr>
        <w:t xml:space="preserve">isdigit</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num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c92c2c"/>
          <w:sz w:val="24"/>
          <w:szCs w:val="24"/>
          <w:rtl w:val="0"/>
        </w:rPr>
        <w:t xml:space="preserve">48</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push</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num</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4">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5">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else</w:t>
      </w:r>
      <w:r w:rsidDel="00000000" w:rsidR="00000000" w:rsidRPr="00000000">
        <w:rPr>
          <w:rtl w:val="0"/>
        </w:rPr>
      </w:r>
    </w:p>
    <w:p w:rsidR="00000000" w:rsidDel="00000000" w:rsidP="00000000" w:rsidRDefault="00000000" w:rsidRPr="00000000" w14:paraId="00000046">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7">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n1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pop</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n2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pop</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9">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switch</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B">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case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tl w:val="0"/>
        </w:rPr>
      </w:r>
    </w:p>
    <w:p w:rsidR="00000000" w:rsidDel="00000000" w:rsidP="00000000" w:rsidRDefault="00000000" w:rsidRPr="00000000" w14:paraId="0000004C">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n3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n1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n2</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E">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break</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0">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case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tl w:val="0"/>
        </w:rPr>
      </w:r>
    </w:p>
    <w:p w:rsidR="00000000" w:rsidDel="00000000" w:rsidP="00000000" w:rsidRDefault="00000000" w:rsidRPr="00000000" w14:paraId="0000005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n3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n2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n1</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break</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4">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case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n3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n1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n2</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break</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case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n3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n2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n1</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break</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push</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n3</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6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e</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6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printf</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2f9c0a"/>
          <w:sz w:val="24"/>
          <w:szCs w:val="24"/>
          <w:rtl w:val="0"/>
        </w:rPr>
        <w:t xml:space="preserve">"\nThe result of expression %s  =  %d\n\n"</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exp</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2f9c0a"/>
          <w:sz w:val="24"/>
          <w:szCs w:val="24"/>
          <w:rtl w:val="0"/>
        </w:rPr>
        <w:t xml:space="preserve">pop</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65">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return</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c92c2c"/>
          <w:sz w:val="24"/>
          <w:szCs w:val="24"/>
          <w:rtl w:val="0"/>
        </w:rPr>
        <w:t xml:space="preserve">0</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6A">
      <w:pPr>
        <w:ind w:left="720" w:firstLine="0"/>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6E">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postfix notation, the operator appears after the operands.</w:t>
      </w:r>
    </w:p>
    <w:p w:rsidR="00000000" w:rsidDel="00000000" w:rsidP="00000000" w:rsidRDefault="00000000" w:rsidRPr="00000000" w14:paraId="0000006F">
      <w:pPr>
        <w:numPr>
          <w:ilvl w:val="0"/>
          <w:numId w:val="3"/>
        </w:numPr>
        <w:shd w:fill="fafbfc" w:val="clea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does not require the use of parentheses and therefore it is faster when compared to other notations.</w:t>
      </w:r>
    </w:p>
    <w:p w:rsidR="00000000" w:rsidDel="00000000" w:rsidP="00000000" w:rsidRDefault="00000000" w:rsidRPr="00000000" w14:paraId="00000070">
      <w:pPr>
        <w:numPr>
          <w:ilvl w:val="0"/>
          <w:numId w:val="3"/>
        </w:numPr>
        <w:shd w:fill="fafbfc" w:val="clea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 data structure is used for evaluation of postfix expression efficiently.</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