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70" w:rsidRDefault="00613EEB" w:rsidP="00B85B70">
      <w:pPr>
        <w:pStyle w:val="1"/>
      </w:pPr>
      <w:r>
        <w:t>Добавление расширения для конфигурации БП 3.0.49.17</w:t>
      </w:r>
    </w:p>
    <w:p w:rsidR="00B53762" w:rsidRPr="00B53762" w:rsidRDefault="00B53762" w:rsidP="00B53762">
      <w:pPr>
        <w:pStyle w:val="3"/>
      </w:pPr>
      <w:r w:rsidRPr="00B53762">
        <w:t>Внимание!</w:t>
      </w:r>
    </w:p>
    <w:p w:rsidR="00255753" w:rsidRDefault="00255753" w:rsidP="00255753">
      <w:r>
        <w:t>С релиза 3.0.49.17 большая часть изменений перенесена в расширение конфигурации «</w:t>
      </w:r>
      <w:proofErr w:type="spellStart"/>
      <w:r>
        <w:t>РасширениеКМК</w:t>
      </w:r>
      <w:proofErr w:type="spellEnd"/>
      <w:r>
        <w:t>», префикс «РКМК_»</w:t>
      </w:r>
    </w:p>
    <w:p w:rsidR="00613EEB" w:rsidRDefault="00613EEB" w:rsidP="00255753">
      <w:r>
        <w:t xml:space="preserve">Ограничения не позволяют перенести все изменения </w:t>
      </w:r>
      <w:r w:rsidR="00BB7193">
        <w:t>типовой конфигурации в расширении</w:t>
      </w:r>
      <w:r>
        <w:t>. Новые объекты метаданных Справочников, документов необходимо со</w:t>
      </w:r>
      <w:r w:rsidR="009B57E1">
        <w:t>здавать в основной конфигурации, переносить их в расширение не имеет</w:t>
      </w:r>
      <w:r>
        <w:t xml:space="preserve"> </w:t>
      </w:r>
      <w:r w:rsidR="009B57E1">
        <w:t>смысла, т.к. добавленные объекты не затираются при обновлении.</w:t>
      </w:r>
    </w:p>
    <w:p w:rsidR="00916684" w:rsidRDefault="00916684" w:rsidP="00255753">
      <w:r>
        <w:t xml:space="preserve">Для Расширений нет возможности создать хранилище. Возможно использование </w:t>
      </w:r>
      <w:r>
        <w:rPr>
          <w:lang w:val="en-US"/>
        </w:rPr>
        <w:t>GIT</w:t>
      </w:r>
      <w:r w:rsidR="00BB7193">
        <w:t>.</w:t>
      </w:r>
    </w:p>
    <w:p w:rsidR="00BB7193" w:rsidRDefault="00BB7193" w:rsidP="00255753">
      <w:r>
        <w:t>Для</w:t>
      </w:r>
      <w:r w:rsidR="000E1E6F">
        <w:t xml:space="preserve"> работы расширений в БП выключен</w:t>
      </w:r>
      <w:r>
        <w:t xml:space="preserve"> режим совместимости версий</w:t>
      </w:r>
      <w:r w:rsidR="000E1E6F">
        <w:t>.</w:t>
      </w:r>
    </w:p>
    <w:p w:rsidR="00BB7193" w:rsidRDefault="00BB7193" w:rsidP="009A2A43">
      <w:pPr>
        <w:pStyle w:val="3"/>
      </w:pPr>
      <w:r>
        <w:t>Правила работы с расширениями описаны на ИТС в разделе</w:t>
      </w:r>
    </w:p>
    <w:p w:rsidR="00BB7193" w:rsidRDefault="005F2CEC" w:rsidP="00BB7193">
      <w:pPr>
        <w:rPr>
          <w:b/>
          <w:bCs/>
          <w:shd w:val="clear" w:color="auto" w:fill="FFFFD5"/>
        </w:rPr>
      </w:pPr>
      <w:hyperlink r:id="rId8" w:tgtFrame="_top" w:history="1">
        <w:r w:rsidR="00BB7193" w:rsidRPr="00BB7193">
          <w:rPr>
            <w:rStyle w:val="aa"/>
            <w:b/>
            <w:color w:val="auto"/>
            <w:u w:val="none"/>
            <w:shd w:val="clear" w:color="auto" w:fill="FFFDE8"/>
          </w:rPr>
          <w:t>Главная</w:t>
        </w:r>
      </w:hyperlink>
      <w:r w:rsidR="00BB7193" w:rsidRPr="00BB7193">
        <w:rPr>
          <w:rStyle w:val="apple-converted-space"/>
          <w:b/>
          <w:shd w:val="clear" w:color="auto" w:fill="FFFDE8"/>
        </w:rPr>
        <w:t xml:space="preserve"> - </w:t>
      </w:r>
      <w:hyperlink r:id="rId9" w:tgtFrame="_top" w:history="1">
        <w:r w:rsidR="00BB7193" w:rsidRPr="00BB7193">
          <w:rPr>
            <w:rStyle w:val="aa"/>
            <w:b/>
            <w:color w:val="auto"/>
            <w:u w:val="none"/>
            <w:shd w:val="clear" w:color="auto" w:fill="FFFDE8"/>
          </w:rPr>
          <w:t>Разработка и администрирование</w:t>
        </w:r>
      </w:hyperlink>
      <w:hyperlink r:id="rId10" w:tgtFrame="_top" w:tooltip="1С:Предприятие 8.3.8. Документация" w:history="1">
        <w:r w:rsidR="00BB7193" w:rsidRPr="00BB7193">
          <w:rPr>
            <w:rStyle w:val="aa"/>
            <w:b/>
            <w:color w:val="auto"/>
            <w:u w:val="none"/>
            <w:shd w:val="clear" w:color="auto" w:fill="FFFDE8"/>
          </w:rPr>
          <w:t>1С</w:t>
        </w:r>
        <w:proofErr w:type="gramStart"/>
        <w:r w:rsidR="00BB7193" w:rsidRPr="00BB7193">
          <w:rPr>
            <w:rStyle w:val="aa"/>
            <w:b/>
            <w:color w:val="auto"/>
            <w:u w:val="none"/>
            <w:shd w:val="clear" w:color="auto" w:fill="FFFDE8"/>
          </w:rPr>
          <w:t>:П</w:t>
        </w:r>
        <w:proofErr w:type="gramEnd"/>
        <w:r w:rsidR="00BB7193" w:rsidRPr="00BB7193">
          <w:rPr>
            <w:rStyle w:val="aa"/>
            <w:b/>
            <w:color w:val="auto"/>
            <w:u w:val="none"/>
            <w:shd w:val="clear" w:color="auto" w:fill="FFFDE8"/>
          </w:rPr>
          <w:t>редприятие 8.3.8. -  Документация</w:t>
        </w:r>
      </w:hyperlink>
      <w:r w:rsidR="00BB7193" w:rsidRPr="00BB7193">
        <w:rPr>
          <w:b/>
        </w:rPr>
        <w:t xml:space="preserve">  - Г</w:t>
      </w:r>
      <w:r w:rsidR="00BB7193" w:rsidRPr="00BB7193">
        <w:rPr>
          <w:b/>
          <w:bCs/>
          <w:shd w:val="clear" w:color="auto" w:fill="FFFFD5"/>
        </w:rPr>
        <w:t>лава 32. Расширение конфигурации</w:t>
      </w:r>
    </w:p>
    <w:p w:rsidR="00BB7193" w:rsidRDefault="005F2CEC" w:rsidP="00BB7193">
      <w:pPr>
        <w:rPr>
          <w:b/>
        </w:rPr>
      </w:pPr>
      <w:hyperlink r:id="rId11" w:anchor="bookmark:dev:TI000001520" w:history="1">
        <w:r w:rsidR="00BB7193" w:rsidRPr="008B2CFB">
          <w:rPr>
            <w:rStyle w:val="aa"/>
            <w:b/>
          </w:rPr>
          <w:t>https://its.1c.ru/db/v838doc#bookmark:dev:TI000001520</w:t>
        </w:r>
      </w:hyperlink>
    </w:p>
    <w:p w:rsidR="009A2A43" w:rsidRPr="009A2A43" w:rsidRDefault="00BB7193" w:rsidP="009A2A43">
      <w:pPr>
        <w:pStyle w:val="3"/>
      </w:pPr>
      <w:proofErr w:type="gramStart"/>
      <w:r w:rsidRPr="009A2A43">
        <w:t xml:space="preserve">В </w:t>
      </w:r>
      <w:proofErr w:type="spellStart"/>
      <w:r w:rsidRPr="009A2A43">
        <w:t>кратце</w:t>
      </w:r>
      <w:proofErr w:type="spellEnd"/>
      <w:proofErr w:type="gramEnd"/>
    </w:p>
    <w:p w:rsidR="00BB7193" w:rsidRDefault="00BB7193" w:rsidP="00BB7193">
      <w:r w:rsidRPr="009A2A43">
        <w:t xml:space="preserve"> расширения отображается в конфигураторе как отдельная конфигурация</w:t>
      </w:r>
      <w:r w:rsidR="009A2A43">
        <w:t>. Для открытия Меню – Конфигурации – Расширения конфигурации.</w:t>
      </w:r>
    </w:p>
    <w:p w:rsidR="009A2A43" w:rsidRPr="009A2A43" w:rsidRDefault="009A2A43" w:rsidP="00BB7193">
      <w:r w:rsidRPr="009A2A43">
        <w:rPr>
          <w:noProof/>
          <w:lang w:eastAsia="ru-RU"/>
        </w:rPr>
        <w:drawing>
          <wp:inline distT="0" distB="0" distL="0" distR="0">
            <wp:extent cx="6645910" cy="90103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43" w:rsidRDefault="009A2A43" w:rsidP="00BB7193">
      <w:r w:rsidRPr="009A2A43">
        <w:t xml:space="preserve">В нашем случае добавлено одно расширение с префиксом </w:t>
      </w:r>
      <w:r w:rsidRPr="009A2A43">
        <w:rPr>
          <w:b/>
        </w:rPr>
        <w:t>РКМК_</w:t>
      </w:r>
    </w:p>
    <w:p w:rsidR="009A2A43" w:rsidRDefault="00EF2177" w:rsidP="00BB7193">
      <w:r>
        <w:t>Расширение</w:t>
      </w:r>
      <w:r w:rsidR="009A2A43">
        <w:t xml:space="preserve"> можно выгрузить в отдельны файл «</w:t>
      </w:r>
      <w:r w:rsidR="009A2A43" w:rsidRPr="009A2A43">
        <w:t>*.</w:t>
      </w:r>
      <w:proofErr w:type="spellStart"/>
      <w:r w:rsidR="009A2A43">
        <w:rPr>
          <w:lang w:val="en-US"/>
        </w:rPr>
        <w:t>cfe</w:t>
      </w:r>
      <w:proofErr w:type="spellEnd"/>
      <w:r w:rsidR="009A2A43">
        <w:t>» . Для применения расширения БД можно в режиме предприятия зайти в меню</w:t>
      </w:r>
      <w:proofErr w:type="gramStart"/>
      <w:r w:rsidR="009A2A43">
        <w:t xml:space="preserve"> В</w:t>
      </w:r>
      <w:proofErr w:type="gramEnd"/>
      <w:r w:rsidR="009A2A43">
        <w:t>се функции – Стандартные – Управление расширениями конфигурации</w:t>
      </w:r>
      <w:r>
        <w:t xml:space="preserve">. </w:t>
      </w:r>
    </w:p>
    <w:p w:rsidR="00EF2177" w:rsidRDefault="00EF2177" w:rsidP="00BB7193">
      <w:r>
        <w:rPr>
          <w:noProof/>
          <w:lang w:eastAsia="ru-RU"/>
        </w:rPr>
        <w:drawing>
          <wp:inline distT="0" distB="0" distL="0" distR="0">
            <wp:extent cx="6559550" cy="13843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77" w:rsidRPr="009A2A43" w:rsidRDefault="00EF2177" w:rsidP="00BB7193"/>
    <w:p w:rsidR="00613EEB" w:rsidRDefault="00613EEB" w:rsidP="00613EEB">
      <w:pPr>
        <w:pStyle w:val="1"/>
      </w:pPr>
      <w:r>
        <w:t>Описание изменений</w:t>
      </w:r>
    </w:p>
    <w:p w:rsidR="00613EEB" w:rsidRPr="00613EEB" w:rsidRDefault="00613EEB" w:rsidP="00613EEB">
      <w:pPr>
        <w:pStyle w:val="a5"/>
        <w:numPr>
          <w:ilvl w:val="0"/>
          <w:numId w:val="5"/>
        </w:numPr>
        <w:rPr>
          <w:b/>
          <w:color w:val="9BBB59" w:themeColor="accent3"/>
        </w:rPr>
      </w:pPr>
      <w:r w:rsidRPr="00613EEB">
        <w:rPr>
          <w:b/>
          <w:color w:val="9BBB59" w:themeColor="accent3"/>
        </w:rPr>
        <w:t>Перенесено в расширение</w:t>
      </w:r>
    </w:p>
    <w:p w:rsidR="00613EEB" w:rsidRPr="00613EEB" w:rsidRDefault="00613EEB" w:rsidP="00613EEB">
      <w:pPr>
        <w:pStyle w:val="a5"/>
        <w:numPr>
          <w:ilvl w:val="0"/>
          <w:numId w:val="5"/>
        </w:numPr>
        <w:rPr>
          <w:b/>
          <w:color w:val="7030A0"/>
        </w:rPr>
      </w:pPr>
      <w:r w:rsidRPr="00613EEB">
        <w:rPr>
          <w:b/>
          <w:color w:val="7030A0"/>
        </w:rPr>
        <w:t>Осталось в основной конфигурации</w:t>
      </w:r>
    </w:p>
    <w:p w:rsidR="00A92E3A" w:rsidRPr="00617298" w:rsidRDefault="00A92E3A" w:rsidP="0024677F">
      <w:pPr>
        <w:pStyle w:val="2"/>
      </w:pPr>
      <w:r>
        <w:t>Общие модули</w:t>
      </w:r>
    </w:p>
    <w:p w:rsidR="00853442" w:rsidRPr="00613EEB" w:rsidRDefault="00853442" w:rsidP="00853442">
      <w:pPr>
        <w:rPr>
          <w:color w:val="7030A0"/>
        </w:rPr>
      </w:pPr>
      <w:r w:rsidRPr="00613EEB">
        <w:rPr>
          <w:color w:val="7030A0"/>
        </w:rPr>
        <w:t>Модуль управляемого приложения</w:t>
      </w:r>
      <w:r w:rsidRPr="00613EEB">
        <w:rPr>
          <w:color w:val="7030A0"/>
        </w:rPr>
        <w:br/>
        <w:t xml:space="preserve">Модуль сеанса – изменения </w:t>
      </w:r>
      <w:r w:rsidR="00D76306" w:rsidRPr="00613EEB">
        <w:rPr>
          <w:color w:val="7030A0"/>
        </w:rPr>
        <w:t>касающиеся</w:t>
      </w:r>
      <w:r w:rsidRPr="00613EEB">
        <w:rPr>
          <w:color w:val="7030A0"/>
        </w:rPr>
        <w:t xml:space="preserve"> </w:t>
      </w:r>
      <w:proofErr w:type="spellStart"/>
      <w:proofErr w:type="gramStart"/>
      <w:r w:rsidRPr="00613EEB">
        <w:rPr>
          <w:color w:val="7030A0"/>
          <w:lang w:val="en-US"/>
        </w:rPr>
        <w:t>bp</w:t>
      </w:r>
      <w:proofErr w:type="spellEnd"/>
      <w:proofErr w:type="gramEnd"/>
      <w:r w:rsidRPr="00613EEB">
        <w:rPr>
          <w:color w:val="7030A0"/>
        </w:rPr>
        <w:t>ЖИ. Добавлено в релизе 3.0.30.17</w:t>
      </w:r>
    </w:p>
    <w:p w:rsidR="00AE55A2" w:rsidRPr="00613EEB" w:rsidRDefault="00AE55A2" w:rsidP="00AE55A2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color w:val="9BBB59" w:themeColor="accent3"/>
        </w:rPr>
        <w:t>СтандартныеПодсистемыСервер</w:t>
      </w:r>
      <w:proofErr w:type="spellEnd"/>
    </w:p>
    <w:p w:rsidR="00AE55A2" w:rsidRPr="00613EEB" w:rsidRDefault="00AE55A2" w:rsidP="008B6F51">
      <w:pPr>
        <w:pStyle w:val="a5"/>
        <w:numPr>
          <w:ilvl w:val="0"/>
          <w:numId w:val="1"/>
        </w:numPr>
        <w:rPr>
          <w:strike/>
          <w:color w:val="9BBB59" w:themeColor="accent3"/>
        </w:rPr>
      </w:pPr>
      <w:proofErr w:type="spellStart"/>
      <w:r w:rsidRPr="00613EEB">
        <w:rPr>
          <w:strike/>
          <w:color w:val="9BBB59" w:themeColor="accent3"/>
        </w:rPr>
        <w:t>УчетДоходовРасходов</w:t>
      </w:r>
      <w:proofErr w:type="spellEnd"/>
    </w:p>
    <w:p w:rsidR="00B65B8B" w:rsidRPr="00613EEB" w:rsidRDefault="00B65B8B" w:rsidP="008B6F51">
      <w:pPr>
        <w:pStyle w:val="a5"/>
        <w:numPr>
          <w:ilvl w:val="0"/>
          <w:numId w:val="1"/>
        </w:numPr>
        <w:rPr>
          <w:strike/>
          <w:color w:val="9BBB59" w:themeColor="accent3"/>
        </w:rPr>
      </w:pPr>
      <w:proofErr w:type="spellStart"/>
      <w:r w:rsidRPr="00613EEB">
        <w:rPr>
          <w:strike/>
          <w:color w:val="9BBB59" w:themeColor="accent3"/>
        </w:rPr>
        <w:t>ДатыЗапретаИзмененияБП</w:t>
      </w:r>
      <w:proofErr w:type="spellEnd"/>
      <w:r w:rsidRPr="00613EEB">
        <w:rPr>
          <w:strike/>
          <w:color w:val="9BBB59" w:themeColor="accent3"/>
        </w:rPr>
        <w:t xml:space="preserve"> в 3.0.28.12</w:t>
      </w:r>
    </w:p>
    <w:p w:rsidR="001207FD" w:rsidRPr="00613EEB" w:rsidRDefault="001207FD" w:rsidP="008B6F51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strike/>
          <w:color w:val="9BBB59" w:themeColor="accent3"/>
        </w:rPr>
        <w:lastRenderedPageBreak/>
        <w:t>ЗаполнениеБухгалтерскойОтчетностиВызовСервера</w:t>
      </w:r>
      <w:proofErr w:type="spellEnd"/>
      <w:r w:rsidRPr="00613EEB">
        <w:rPr>
          <w:strike/>
          <w:color w:val="9BBB59" w:themeColor="accent3"/>
          <w:lang w:val="en-US"/>
        </w:rPr>
        <w:t xml:space="preserve"> </w:t>
      </w:r>
      <w:r w:rsidRPr="00613EEB">
        <w:rPr>
          <w:strike/>
          <w:color w:val="9BBB59" w:themeColor="accent3"/>
        </w:rPr>
        <w:t>3.0.28</w:t>
      </w:r>
      <w:r w:rsidR="00AE55A2" w:rsidRPr="00613EEB">
        <w:rPr>
          <w:color w:val="9BBB59" w:themeColor="accent3"/>
        </w:rPr>
        <w:t xml:space="preserve"> </w:t>
      </w:r>
      <w:r w:rsidR="00AE55A2" w:rsidRPr="00613EEB">
        <w:rPr>
          <w:color w:val="9BBB59" w:themeColor="accent3"/>
        </w:rPr>
        <w:br/>
      </w:r>
      <w:proofErr w:type="spellStart"/>
      <w:r w:rsidR="00AE55A2" w:rsidRPr="00613EEB">
        <w:rPr>
          <w:color w:val="9BBB59" w:themeColor="accent3"/>
        </w:rPr>
        <w:t>ЗаполнениеБухгалтерскойОтчетности</w:t>
      </w:r>
      <w:proofErr w:type="spellEnd"/>
      <w:r w:rsidR="00AE55A2" w:rsidRPr="00613EEB">
        <w:rPr>
          <w:color w:val="9BBB59" w:themeColor="accent3"/>
        </w:rPr>
        <w:t xml:space="preserve"> с 3.0.44.155</w:t>
      </w:r>
    </w:p>
    <w:p w:rsidR="00BE036C" w:rsidRPr="00613EEB" w:rsidRDefault="00BE036C" w:rsidP="008B6F51">
      <w:pPr>
        <w:pStyle w:val="a5"/>
        <w:numPr>
          <w:ilvl w:val="0"/>
          <w:numId w:val="1"/>
        </w:numPr>
        <w:rPr>
          <w:color w:val="7030A0"/>
        </w:rPr>
      </w:pPr>
      <w:proofErr w:type="spellStart"/>
      <w:r w:rsidRPr="00613EEB">
        <w:rPr>
          <w:color w:val="7030A0"/>
        </w:rPr>
        <w:t>ЗаполнениеБухгалтерскойОтчетностиИтоги</w:t>
      </w:r>
      <w:proofErr w:type="spellEnd"/>
    </w:p>
    <w:p w:rsidR="00A92E3A" w:rsidRPr="00613EEB" w:rsidRDefault="00A92E3A" w:rsidP="008B6F51">
      <w:pPr>
        <w:pStyle w:val="a5"/>
        <w:numPr>
          <w:ilvl w:val="0"/>
          <w:numId w:val="1"/>
        </w:numPr>
        <w:rPr>
          <w:color w:val="7030A0"/>
        </w:rPr>
      </w:pPr>
      <w:r w:rsidRPr="00613EEB">
        <w:rPr>
          <w:color w:val="7030A0"/>
        </w:rPr>
        <w:t xml:space="preserve">Модули названия, которых заканчиваются на </w:t>
      </w:r>
      <w:proofErr w:type="spellStart"/>
      <w:r w:rsidRPr="00613EEB">
        <w:rPr>
          <w:color w:val="7030A0"/>
        </w:rPr>
        <w:t>ПовтИсп</w:t>
      </w:r>
      <w:proofErr w:type="spellEnd"/>
      <w:r w:rsidRPr="00613EEB">
        <w:rPr>
          <w:color w:val="7030A0"/>
        </w:rPr>
        <w:t xml:space="preserve"> отличаются </w:t>
      </w:r>
      <w:proofErr w:type="gramStart"/>
      <w:r w:rsidRPr="00613EEB">
        <w:rPr>
          <w:color w:val="7030A0"/>
        </w:rPr>
        <w:t>включенным</w:t>
      </w:r>
      <w:proofErr w:type="gramEnd"/>
      <w:r w:rsidRPr="00613EEB">
        <w:rPr>
          <w:color w:val="7030A0"/>
        </w:rPr>
        <w:t xml:space="preserve"> свойство </w:t>
      </w:r>
      <w:proofErr w:type="spellStart"/>
      <w:r w:rsidRPr="00613EEB">
        <w:rPr>
          <w:color w:val="7030A0"/>
        </w:rPr>
        <w:t>ВнешнееСоединение</w:t>
      </w:r>
      <w:proofErr w:type="spellEnd"/>
      <w:r w:rsidRPr="00613EEB">
        <w:rPr>
          <w:color w:val="7030A0"/>
        </w:rPr>
        <w:t xml:space="preserve"> (нужно для обмена с КИС)</w:t>
      </w:r>
      <w:r w:rsidR="0008379F" w:rsidRPr="00613EEB">
        <w:rPr>
          <w:color w:val="7030A0"/>
        </w:rPr>
        <w:t>. Если в названии модуля есть слово Клиент, то признак внешнее соединение ставить не надо.</w:t>
      </w:r>
    </w:p>
    <w:p w:rsidR="00D225DA" w:rsidRPr="00613EEB" w:rsidRDefault="00D225DA" w:rsidP="008B6F51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color w:val="9BBB59" w:themeColor="accent3"/>
        </w:rPr>
        <w:t>УчетНДС</w:t>
      </w:r>
      <w:proofErr w:type="spellEnd"/>
    </w:p>
    <w:p w:rsidR="00D225DA" w:rsidRPr="00613EEB" w:rsidRDefault="00D225DA" w:rsidP="008B6F51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color w:val="9BBB59" w:themeColor="accent3"/>
        </w:rPr>
        <w:t>УчетНДСПереопределяемый</w:t>
      </w:r>
      <w:proofErr w:type="spellEnd"/>
    </w:p>
    <w:p w:rsidR="00676F41" w:rsidRPr="00613EEB" w:rsidRDefault="00D94782" w:rsidP="00676F41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color w:val="9BBB59" w:themeColor="accent3"/>
        </w:rPr>
        <w:t>УчетДенежныхСредств</w:t>
      </w:r>
      <w:proofErr w:type="spellEnd"/>
    </w:p>
    <w:p w:rsidR="00676F41" w:rsidRPr="00613EEB" w:rsidRDefault="00676F41" w:rsidP="00676F41">
      <w:pPr>
        <w:pStyle w:val="a5"/>
        <w:numPr>
          <w:ilvl w:val="0"/>
          <w:numId w:val="1"/>
        </w:numPr>
        <w:rPr>
          <w:color w:val="7030A0"/>
        </w:rPr>
      </w:pPr>
      <w:r w:rsidRPr="00613EEB">
        <w:rPr>
          <w:color w:val="7030A0"/>
        </w:rPr>
        <w:t>Закрытие месяца</w:t>
      </w:r>
    </w:p>
    <w:p w:rsidR="00D76084" w:rsidRPr="00613EEB" w:rsidRDefault="00D76084" w:rsidP="00676F41">
      <w:pPr>
        <w:pStyle w:val="a5"/>
        <w:numPr>
          <w:ilvl w:val="0"/>
          <w:numId w:val="1"/>
        </w:numPr>
        <w:rPr>
          <w:color w:val="9BBB59" w:themeColor="accent3"/>
        </w:rPr>
      </w:pPr>
      <w:proofErr w:type="spellStart"/>
      <w:r w:rsidRPr="00613EEB">
        <w:rPr>
          <w:color w:val="9BBB59" w:themeColor="accent3"/>
        </w:rPr>
        <w:t>РегламентированнаяОтчетностьПроверкаНДС</w:t>
      </w:r>
      <w:proofErr w:type="spellEnd"/>
    </w:p>
    <w:p w:rsidR="0090376A" w:rsidRDefault="0090376A" w:rsidP="0090376A">
      <w:pPr>
        <w:pStyle w:val="2"/>
      </w:pPr>
      <w:r>
        <w:t>Подсистемы</w:t>
      </w:r>
    </w:p>
    <w:p w:rsidR="0090376A" w:rsidRPr="00613EEB" w:rsidRDefault="0090376A" w:rsidP="0090376A">
      <w:pPr>
        <w:ind w:left="360"/>
        <w:rPr>
          <w:color w:val="7030A0"/>
        </w:rPr>
      </w:pPr>
      <w:r w:rsidRPr="00613EEB">
        <w:rPr>
          <w:color w:val="7030A0"/>
        </w:rPr>
        <w:t>+</w:t>
      </w:r>
      <w:proofErr w:type="spellStart"/>
      <w:r w:rsidRPr="00613EEB">
        <w:rPr>
          <w:color w:val="7030A0"/>
        </w:rPr>
        <w:t>Подсистема</w:t>
      </w:r>
      <w:proofErr w:type="gramStart"/>
      <w:r w:rsidRPr="00613EEB">
        <w:rPr>
          <w:color w:val="7030A0"/>
        </w:rPr>
        <w:t>.К</w:t>
      </w:r>
      <w:proofErr w:type="gramEnd"/>
      <w:r w:rsidRPr="00613EEB">
        <w:rPr>
          <w:color w:val="7030A0"/>
        </w:rPr>
        <w:t>МК</w:t>
      </w:r>
      <w:proofErr w:type="spellEnd"/>
    </w:p>
    <w:p w:rsidR="0024677F" w:rsidRDefault="0024677F" w:rsidP="0024677F">
      <w:pPr>
        <w:pStyle w:val="2"/>
      </w:pPr>
      <w:r>
        <w:t>Параметры сеанса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8445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24677F" w:rsidP="0024677F">
      <w:pPr>
        <w:pStyle w:val="2"/>
      </w:pPr>
      <w:r>
        <w:t>Планы обмена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84455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F2" w:rsidRDefault="00FA05F2" w:rsidP="00FA05F2">
      <w:pPr>
        <w:pStyle w:val="2"/>
      </w:pPr>
      <w:r>
        <w:t>Критерии отбора</w:t>
      </w:r>
    </w:p>
    <w:p w:rsidR="00FA05F2" w:rsidRPr="00613EEB" w:rsidRDefault="00FA05F2">
      <w:pPr>
        <w:rPr>
          <w:color w:val="7030A0"/>
        </w:rPr>
      </w:pPr>
      <w:proofErr w:type="spellStart"/>
      <w:r w:rsidRPr="00613EEB">
        <w:rPr>
          <w:color w:val="7030A0"/>
        </w:rPr>
        <w:t>СвязанныеДокументы</w:t>
      </w:r>
      <w:proofErr w:type="spellEnd"/>
      <w:r w:rsidRPr="00613EEB">
        <w:rPr>
          <w:color w:val="7030A0"/>
        </w:rPr>
        <w:t xml:space="preserve"> добавлены в состав</w:t>
      </w:r>
      <w:r w:rsidR="0008379F" w:rsidRPr="00613EEB">
        <w:rPr>
          <w:color w:val="7030A0"/>
        </w:rPr>
        <w:t xml:space="preserve"> все</w:t>
      </w:r>
      <w:r w:rsidRPr="00613EEB">
        <w:rPr>
          <w:color w:val="7030A0"/>
        </w:rPr>
        <w:t xml:space="preserve"> документы КМК_</w:t>
      </w:r>
    </w:p>
    <w:p w:rsidR="0024677F" w:rsidRDefault="0024677F" w:rsidP="0024677F">
      <w:pPr>
        <w:pStyle w:val="2"/>
      </w:pPr>
      <w:r>
        <w:t>Подписки на события</w:t>
      </w:r>
    </w:p>
    <w:p w:rsidR="00A92E3A" w:rsidRDefault="00A92E3A">
      <w:r>
        <w:rPr>
          <w:noProof/>
          <w:lang w:eastAsia="ru-RU"/>
        </w:rPr>
        <w:drawing>
          <wp:inline distT="0" distB="0" distL="0" distR="0">
            <wp:extent cx="5937250" cy="14732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24677F" w:rsidP="0024677F">
      <w:pPr>
        <w:pStyle w:val="2"/>
      </w:pPr>
      <w:r>
        <w:t>Регламентные задания</w:t>
      </w:r>
    </w:p>
    <w:p w:rsidR="000A17A7" w:rsidRDefault="000A17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46990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7C" w:rsidRDefault="009D447C" w:rsidP="009D447C">
      <w:pPr>
        <w:pStyle w:val="2"/>
      </w:pPr>
      <w:r>
        <w:t>Функциональные опции</w:t>
      </w:r>
    </w:p>
    <w:p w:rsidR="009D447C" w:rsidRPr="00613EEB" w:rsidRDefault="009D447C">
      <w:pPr>
        <w:rPr>
          <w:color w:val="7030A0"/>
        </w:rPr>
      </w:pPr>
      <w:proofErr w:type="spellStart"/>
      <w:r w:rsidRPr="00613EEB">
        <w:rPr>
          <w:color w:val="7030A0"/>
        </w:rPr>
        <w:t>ФункциональнаяОпция</w:t>
      </w:r>
      <w:proofErr w:type="gramStart"/>
      <w:r w:rsidRPr="00613EEB">
        <w:rPr>
          <w:color w:val="7030A0"/>
        </w:rPr>
        <w:t>.И</w:t>
      </w:r>
      <w:proofErr w:type="gramEnd"/>
      <w:r w:rsidRPr="00613EEB">
        <w:rPr>
          <w:color w:val="7030A0"/>
        </w:rPr>
        <w:t>спользоватьКадровыйУчет</w:t>
      </w:r>
      <w:proofErr w:type="spellEnd"/>
      <w:r w:rsidRPr="00613EEB">
        <w:rPr>
          <w:color w:val="7030A0"/>
        </w:rPr>
        <w:t xml:space="preserve"> </w:t>
      </w:r>
    </w:p>
    <w:p w:rsidR="009D447C" w:rsidRPr="009D447C" w:rsidRDefault="009D447C">
      <w:r>
        <w:rPr>
          <w:noProof/>
          <w:lang w:eastAsia="ru-RU"/>
        </w:rPr>
        <w:lastRenderedPageBreak/>
        <w:drawing>
          <wp:inline distT="0" distB="0" distL="0" distR="0">
            <wp:extent cx="1823398" cy="3169735"/>
            <wp:effectExtent l="19050" t="0" r="5402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36" cy="317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Default="0095263B" w:rsidP="0024677F">
      <w:pPr>
        <w:pStyle w:val="2"/>
      </w:pPr>
      <w:r>
        <w:t>Общие команды</w:t>
      </w:r>
    </w:p>
    <w:p w:rsidR="009B57E1" w:rsidRPr="009B57E1" w:rsidRDefault="00453A8A">
      <w:pPr>
        <w:rPr>
          <w:color w:val="7030A0"/>
        </w:rPr>
      </w:pPr>
      <w:r>
        <w:rPr>
          <w:noProof/>
          <w:lang w:eastAsia="ru-RU"/>
        </w:rPr>
        <w:drawing>
          <wp:inline distT="0" distB="0" distL="0" distR="0">
            <wp:extent cx="2965450" cy="5715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25DA">
        <w:br/>
      </w:r>
      <w:r w:rsidR="009B57E1" w:rsidRPr="009B57E1">
        <w:rPr>
          <w:color w:val="7030A0"/>
        </w:rPr>
        <w:t xml:space="preserve">Показать </w:t>
      </w:r>
      <w:proofErr w:type="spellStart"/>
      <w:r w:rsidR="009B57E1" w:rsidRPr="009B57E1">
        <w:rPr>
          <w:color w:val="7030A0"/>
        </w:rPr>
        <w:t>движениияДокумента</w:t>
      </w:r>
      <w:proofErr w:type="spellEnd"/>
      <w:r w:rsidR="009B57E1">
        <w:rPr>
          <w:color w:val="7030A0"/>
        </w:rPr>
        <w:br/>
      </w:r>
      <w:proofErr w:type="spellStart"/>
      <w:r w:rsidR="009B57E1" w:rsidRPr="009B57E1">
        <w:rPr>
          <w:color w:val="7030A0"/>
        </w:rPr>
        <w:t>СтруктураПодчиненности</w:t>
      </w:r>
      <w:proofErr w:type="spellEnd"/>
    </w:p>
    <w:p w:rsidR="00453A8A" w:rsidRDefault="00D225DA">
      <w:r>
        <w:t>добавлены в состав - КМК_ документы</w:t>
      </w:r>
    </w:p>
    <w:p w:rsidR="0024677F" w:rsidRDefault="0024677F" w:rsidP="0024677F">
      <w:pPr>
        <w:pStyle w:val="2"/>
      </w:pPr>
      <w:r>
        <w:t>Константы</w:t>
      </w:r>
    </w:p>
    <w:p w:rsidR="00453A8A" w:rsidRDefault="00453A8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10050" cy="1289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7F" w:rsidRPr="0024677F" w:rsidRDefault="0024677F" w:rsidP="0024677F">
      <w:pPr>
        <w:pStyle w:val="2"/>
      </w:pPr>
      <w:r w:rsidRPr="0024677F">
        <w:t>Роли</w:t>
      </w:r>
    </w:p>
    <w:p w:rsidR="0024677F" w:rsidRPr="009B57E1" w:rsidRDefault="0024677F">
      <w:pPr>
        <w:rPr>
          <w:color w:val="7030A0"/>
        </w:rPr>
      </w:pPr>
      <w:r w:rsidRPr="009B57E1">
        <w:rPr>
          <w:color w:val="7030A0"/>
        </w:rPr>
        <w:t xml:space="preserve">Добавлена 3.0.26.11. </w:t>
      </w:r>
      <w:proofErr w:type="spellStart"/>
      <w:r w:rsidRPr="009B57E1">
        <w:rPr>
          <w:color w:val="7030A0"/>
        </w:rPr>
        <w:t>Роль</w:t>
      </w:r>
      <w:proofErr w:type="gramStart"/>
      <w:r w:rsidRPr="009B57E1">
        <w:rPr>
          <w:color w:val="7030A0"/>
        </w:rPr>
        <w:t>.К</w:t>
      </w:r>
      <w:proofErr w:type="gramEnd"/>
      <w:r w:rsidRPr="009B57E1">
        <w:rPr>
          <w:color w:val="7030A0"/>
        </w:rPr>
        <w:t>МК_ФормированиеАктовСверки</w:t>
      </w:r>
      <w:proofErr w:type="spellEnd"/>
    </w:p>
    <w:p w:rsidR="00131E34" w:rsidRPr="009B57E1" w:rsidRDefault="00131E34">
      <w:pPr>
        <w:rPr>
          <w:color w:val="7030A0"/>
        </w:rPr>
      </w:pPr>
      <w:r w:rsidRPr="009B57E1">
        <w:rPr>
          <w:color w:val="7030A0"/>
        </w:rPr>
        <w:t xml:space="preserve">+ </w:t>
      </w:r>
      <w:proofErr w:type="spellStart"/>
      <w:r w:rsidRPr="009B57E1">
        <w:rPr>
          <w:color w:val="7030A0"/>
        </w:rPr>
        <w:t>Роль</w:t>
      </w:r>
      <w:proofErr w:type="gramStart"/>
      <w:r w:rsidRPr="009B57E1">
        <w:rPr>
          <w:color w:val="7030A0"/>
        </w:rPr>
        <w:t>.К</w:t>
      </w:r>
      <w:proofErr w:type="gramEnd"/>
      <w:r w:rsidRPr="009B57E1">
        <w:rPr>
          <w:color w:val="7030A0"/>
        </w:rPr>
        <w:t>МК_КомиссионнаяСхема</w:t>
      </w:r>
      <w:proofErr w:type="spellEnd"/>
    </w:p>
    <w:p w:rsidR="0090376A" w:rsidRDefault="0090376A" w:rsidP="0090376A">
      <w:pPr>
        <w:pStyle w:val="2"/>
      </w:pPr>
      <w:r>
        <w:t>Справочники</w:t>
      </w:r>
    </w:p>
    <w:p w:rsidR="00902B0B" w:rsidRPr="009B57E1" w:rsidRDefault="0090376A">
      <w:pPr>
        <w:rPr>
          <w:color w:val="9BBB59" w:themeColor="accent3"/>
        </w:rPr>
      </w:pPr>
      <w:r>
        <w:t xml:space="preserve"> </w:t>
      </w:r>
      <w:proofErr w:type="spellStart"/>
      <w:r w:rsidRPr="009B57E1">
        <w:rPr>
          <w:color w:val="9BBB59" w:themeColor="accent3"/>
        </w:rPr>
        <w:t>Справочник</w:t>
      </w:r>
      <w:proofErr w:type="gramStart"/>
      <w:r w:rsidRPr="009B57E1">
        <w:rPr>
          <w:color w:val="9BBB59" w:themeColor="accent3"/>
        </w:rPr>
        <w:t>.Д</w:t>
      </w:r>
      <w:proofErr w:type="gramEnd"/>
      <w:r w:rsidRPr="009B57E1">
        <w:rPr>
          <w:color w:val="9BBB59" w:themeColor="accent3"/>
        </w:rPr>
        <w:t>оговорыКонтрагентов</w:t>
      </w:r>
      <w:proofErr w:type="spellEnd"/>
      <w:r w:rsidRPr="009B57E1">
        <w:rPr>
          <w:color w:val="9BBB59" w:themeColor="accent3"/>
        </w:rPr>
        <w:t xml:space="preserve"> – изменен модуль </w:t>
      </w:r>
      <w:proofErr w:type="spellStart"/>
      <w:r w:rsidR="00031152" w:rsidRPr="009B57E1">
        <w:rPr>
          <w:color w:val="9BBB59" w:themeColor="accent3"/>
        </w:rPr>
        <w:t>ФормаЭлемента</w:t>
      </w:r>
      <w:proofErr w:type="spellEnd"/>
      <w:r w:rsidR="009B57E1" w:rsidRPr="009B57E1">
        <w:rPr>
          <w:color w:val="9BBB59" w:themeColor="accent3"/>
        </w:rPr>
        <w:t xml:space="preserve">, </w:t>
      </w:r>
      <w:r w:rsidR="00902B0B" w:rsidRPr="009B57E1">
        <w:rPr>
          <w:color w:val="9BBB59" w:themeColor="accent3"/>
        </w:rPr>
        <w:t xml:space="preserve">добавлен реквизит </w:t>
      </w:r>
      <w:proofErr w:type="spellStart"/>
      <w:r w:rsidR="00902B0B" w:rsidRPr="009B57E1">
        <w:rPr>
          <w:color w:val="9BBB59" w:themeColor="accent3"/>
        </w:rPr>
        <w:t>КМК_ВидНоменклатуры</w:t>
      </w:r>
      <w:proofErr w:type="spellEnd"/>
    </w:p>
    <w:p w:rsidR="0090376A" w:rsidRPr="009B57E1" w:rsidRDefault="0090376A">
      <w:pPr>
        <w:rPr>
          <w:color w:val="7030A0"/>
        </w:rPr>
      </w:pPr>
      <w:r w:rsidRPr="009B57E1">
        <w:rPr>
          <w:color w:val="7030A0"/>
        </w:rPr>
        <w:t xml:space="preserve"> </w:t>
      </w:r>
      <w:proofErr w:type="spellStart"/>
      <w:r w:rsidRPr="009B57E1">
        <w:rPr>
          <w:color w:val="7030A0"/>
        </w:rPr>
        <w:t>Справочник</w:t>
      </w:r>
      <w:proofErr w:type="gramStart"/>
      <w:r w:rsidRPr="009B57E1">
        <w:rPr>
          <w:color w:val="7030A0"/>
        </w:rPr>
        <w:t>.К</w:t>
      </w:r>
      <w:proofErr w:type="gramEnd"/>
      <w:r w:rsidRPr="009B57E1">
        <w:rPr>
          <w:color w:val="7030A0"/>
        </w:rPr>
        <w:t>МК_ВидыНоменклатуры</w:t>
      </w:r>
      <w:proofErr w:type="spellEnd"/>
    </w:p>
    <w:p w:rsidR="002550DC" w:rsidRPr="009B57E1" w:rsidRDefault="002550DC">
      <w:p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НоменклатурныеГруппы</w:t>
      </w:r>
      <w:proofErr w:type="spellEnd"/>
      <w:r w:rsidRPr="009B57E1">
        <w:rPr>
          <w:color w:val="9BBB59" w:themeColor="accent3"/>
        </w:rPr>
        <w:t xml:space="preserve"> + Реквизиты и модуль формы</w:t>
      </w:r>
    </w:p>
    <w:p w:rsidR="00DF5FFB" w:rsidRPr="009B57E1" w:rsidRDefault="00DF5FFB">
      <w:pPr>
        <w:rPr>
          <w:color w:val="7030A0"/>
        </w:rPr>
      </w:pPr>
      <w:proofErr w:type="gramStart"/>
      <w:r w:rsidRPr="009B57E1">
        <w:rPr>
          <w:color w:val="7030A0"/>
        </w:rPr>
        <w:t xml:space="preserve">Организации </w:t>
      </w:r>
      <w:r w:rsidRPr="009B57E1">
        <w:rPr>
          <w:color w:val="7030A0"/>
        </w:rPr>
        <w:tab/>
        <w:t xml:space="preserve"> Форма организации (подписи ответ.</w:t>
      </w:r>
      <w:proofErr w:type="gramEnd"/>
      <w:r w:rsidRPr="009B57E1">
        <w:rPr>
          <w:color w:val="7030A0"/>
        </w:rPr>
        <w:t xml:space="preserve"> </w:t>
      </w:r>
      <w:proofErr w:type="gramStart"/>
      <w:r w:rsidRPr="009B57E1">
        <w:rPr>
          <w:color w:val="7030A0"/>
        </w:rPr>
        <w:t>Лиц TEST-5598)</w:t>
      </w:r>
      <w:proofErr w:type="gramEnd"/>
    </w:p>
    <w:p w:rsidR="00E71E45" w:rsidRDefault="00E71E45" w:rsidP="0024677F">
      <w:pPr>
        <w:pStyle w:val="2"/>
      </w:pPr>
      <w:r>
        <w:t>Документы:</w:t>
      </w:r>
    </w:p>
    <w:p w:rsidR="006B350B" w:rsidRPr="009B57E1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9B57E1">
        <w:rPr>
          <w:color w:val="9BBB59" w:themeColor="accent3"/>
        </w:rPr>
        <w:t xml:space="preserve">Отчет комиссионера о продажах </w:t>
      </w:r>
      <w:r w:rsidRPr="009B57E1">
        <w:rPr>
          <w:color w:val="9BBB59" w:themeColor="accent3"/>
        </w:rPr>
        <w:tab/>
        <w:t>модуль формы</w:t>
      </w:r>
    </w:p>
    <w:p w:rsidR="006B350B" w:rsidRPr="009B57E1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9B57E1">
        <w:rPr>
          <w:color w:val="9BBB59" w:themeColor="accent3"/>
        </w:rPr>
        <w:t xml:space="preserve">Отчет комитенту о продажах </w:t>
      </w:r>
      <w:r w:rsidRPr="009B57E1">
        <w:rPr>
          <w:color w:val="9BBB59" w:themeColor="accent3"/>
        </w:rPr>
        <w:tab/>
        <w:t xml:space="preserve"> модуль формы</w:t>
      </w:r>
      <w:r w:rsidR="009B57E1">
        <w:rPr>
          <w:color w:val="9BBB59" w:themeColor="accent3"/>
        </w:rPr>
        <w:t>, модуль объекта</w:t>
      </w:r>
    </w:p>
    <w:p w:rsidR="006B350B" w:rsidRPr="009B57E1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9B57E1">
        <w:rPr>
          <w:color w:val="9BBB59" w:themeColor="accent3"/>
        </w:rPr>
        <w:t xml:space="preserve">РТУ </w:t>
      </w:r>
      <w:r w:rsidRPr="009B57E1">
        <w:rPr>
          <w:color w:val="9BBB59" w:themeColor="accent3"/>
        </w:rPr>
        <w:tab/>
        <w:t xml:space="preserve"> модуль объекта, модуль менеджера</w:t>
      </w:r>
    </w:p>
    <w:p w:rsidR="006B350B" w:rsidRPr="009B57E1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9B57E1">
        <w:rPr>
          <w:color w:val="9BBB59" w:themeColor="accent3"/>
        </w:rPr>
        <w:t xml:space="preserve">РОТ </w:t>
      </w:r>
      <w:r w:rsidRPr="009B57E1">
        <w:rPr>
          <w:color w:val="9BBB59" w:themeColor="accent3"/>
        </w:rPr>
        <w:tab/>
        <w:t xml:space="preserve"> модуль объекта, модуль менеджера</w:t>
      </w:r>
      <w:r w:rsidR="00DF5FFB" w:rsidRPr="009B57E1">
        <w:rPr>
          <w:color w:val="9BBB59" w:themeColor="accent3"/>
        </w:rPr>
        <w:t>, форма документов</w:t>
      </w:r>
    </w:p>
    <w:p w:rsidR="006B350B" w:rsidRPr="009B57E1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9B57E1">
        <w:rPr>
          <w:color w:val="9BBB59" w:themeColor="accent3"/>
        </w:rPr>
        <w:lastRenderedPageBreak/>
        <w:t xml:space="preserve">Регламентная операция </w:t>
      </w:r>
      <w:r w:rsidRPr="009B57E1">
        <w:rPr>
          <w:color w:val="9BBB59" w:themeColor="accent3"/>
        </w:rPr>
        <w:tab/>
        <w:t xml:space="preserve"> модуль объекта</w:t>
      </w:r>
    </w:p>
    <w:p w:rsidR="00E64C0F" w:rsidRPr="00E64C0F" w:rsidRDefault="006B350B" w:rsidP="00D225DA">
      <w:pPr>
        <w:pStyle w:val="a5"/>
        <w:numPr>
          <w:ilvl w:val="0"/>
          <w:numId w:val="2"/>
        </w:numPr>
        <w:rPr>
          <w:b/>
          <w:color w:val="9BBB59" w:themeColor="accent3"/>
        </w:rPr>
      </w:pPr>
      <w:r w:rsidRPr="00E64C0F">
        <w:rPr>
          <w:color w:val="9BBB59" w:themeColor="accent3"/>
        </w:rPr>
        <w:t xml:space="preserve">Списание с расчетного счета </w:t>
      </w:r>
      <w:r w:rsidRPr="00E64C0F">
        <w:rPr>
          <w:color w:val="9BBB59" w:themeColor="accent3"/>
        </w:rPr>
        <w:tab/>
        <w:t xml:space="preserve"> модуль менеджера</w:t>
      </w:r>
      <w:r w:rsidR="009B57E1" w:rsidRPr="00E64C0F">
        <w:rPr>
          <w:color w:val="9BBB59" w:themeColor="accent3"/>
        </w:rPr>
        <w:t xml:space="preserve">  </w:t>
      </w:r>
    </w:p>
    <w:p w:rsidR="00AE2770" w:rsidRPr="00E64C0F" w:rsidRDefault="00AE2770" w:rsidP="00D225DA">
      <w:pPr>
        <w:pStyle w:val="a5"/>
        <w:numPr>
          <w:ilvl w:val="0"/>
          <w:numId w:val="2"/>
        </w:numPr>
        <w:rPr>
          <w:b/>
          <w:color w:val="7030A0"/>
        </w:rPr>
      </w:pPr>
      <w:proofErr w:type="spellStart"/>
      <w:r w:rsidRPr="00E64C0F">
        <w:rPr>
          <w:b/>
          <w:color w:val="9BBB59" w:themeColor="accent3"/>
        </w:rPr>
        <w:t>Документ</w:t>
      </w:r>
      <w:proofErr w:type="gramStart"/>
      <w:r w:rsidRPr="00E64C0F">
        <w:rPr>
          <w:b/>
          <w:color w:val="9BBB59" w:themeColor="accent3"/>
        </w:rPr>
        <w:t>.С</w:t>
      </w:r>
      <w:proofErr w:type="gramEnd"/>
      <w:r w:rsidRPr="00E64C0F">
        <w:rPr>
          <w:b/>
          <w:color w:val="9BBB59" w:themeColor="accent3"/>
        </w:rPr>
        <w:t>четФактураВыданный</w:t>
      </w:r>
      <w:proofErr w:type="spellEnd"/>
      <w:r w:rsidRPr="00E64C0F">
        <w:rPr>
          <w:b/>
          <w:color w:val="9BBB59" w:themeColor="accent3"/>
        </w:rPr>
        <w:tab/>
        <w:t>модуль менеджера</w:t>
      </w:r>
      <w:r w:rsidR="00242F63" w:rsidRPr="00E64C0F">
        <w:rPr>
          <w:b/>
          <w:color w:val="9BBB59" w:themeColor="accent3"/>
        </w:rPr>
        <w:t>,</w:t>
      </w:r>
      <w:r w:rsidR="00DA1D8B" w:rsidRPr="00E64C0F">
        <w:rPr>
          <w:b/>
          <w:color w:val="9BBB59" w:themeColor="accent3"/>
        </w:rPr>
        <w:br/>
      </w:r>
      <w:r w:rsidR="00242F63" w:rsidRPr="00E64C0F">
        <w:rPr>
          <w:b/>
          <w:color w:val="7030A0"/>
          <w:sz w:val="20"/>
          <w:szCs w:val="20"/>
        </w:rPr>
        <w:t xml:space="preserve"> </w:t>
      </w:r>
      <w:r w:rsidR="00242F63" w:rsidRPr="00E64C0F">
        <w:rPr>
          <w:b/>
          <w:color w:val="7030A0"/>
          <w:sz w:val="20"/>
          <w:szCs w:val="20"/>
          <w:highlight w:val="yellow"/>
        </w:rPr>
        <w:t xml:space="preserve">Для реквизита </w:t>
      </w:r>
      <w:proofErr w:type="spellStart"/>
      <w:r w:rsidR="00242F63" w:rsidRPr="00E64C0F">
        <w:rPr>
          <w:b/>
          <w:color w:val="7030A0"/>
          <w:sz w:val="20"/>
          <w:szCs w:val="20"/>
          <w:highlight w:val="yellow"/>
        </w:rPr>
        <w:t>ДокументОснование</w:t>
      </w:r>
      <w:proofErr w:type="spellEnd"/>
      <w:r w:rsidR="00242F63" w:rsidRPr="00E64C0F">
        <w:rPr>
          <w:b/>
          <w:color w:val="7030A0"/>
          <w:sz w:val="20"/>
          <w:szCs w:val="20"/>
          <w:highlight w:val="yellow"/>
        </w:rPr>
        <w:t xml:space="preserve"> </w:t>
      </w:r>
      <w:r w:rsidR="00BC05E1" w:rsidRPr="00E64C0F">
        <w:rPr>
          <w:b/>
          <w:color w:val="7030A0"/>
          <w:sz w:val="20"/>
          <w:szCs w:val="20"/>
          <w:highlight w:val="yellow"/>
        </w:rPr>
        <w:t xml:space="preserve"> и для такого же реквизита ТЧ </w:t>
      </w:r>
      <w:proofErr w:type="spellStart"/>
      <w:r w:rsidR="00BC05E1" w:rsidRPr="00E64C0F">
        <w:rPr>
          <w:b/>
          <w:color w:val="7030A0"/>
          <w:sz w:val="20"/>
          <w:szCs w:val="20"/>
          <w:highlight w:val="yellow"/>
        </w:rPr>
        <w:t>ДокументыОснования</w:t>
      </w:r>
      <w:proofErr w:type="spellEnd"/>
      <w:r w:rsidR="00BC05E1" w:rsidRPr="00E64C0F">
        <w:rPr>
          <w:b/>
          <w:color w:val="7030A0"/>
          <w:sz w:val="20"/>
          <w:szCs w:val="20"/>
          <w:highlight w:val="yellow"/>
        </w:rPr>
        <w:t xml:space="preserve">  </w:t>
      </w:r>
      <w:r w:rsidR="00242F63" w:rsidRPr="00E64C0F">
        <w:rPr>
          <w:b/>
          <w:color w:val="7030A0"/>
          <w:sz w:val="20"/>
          <w:szCs w:val="20"/>
          <w:highlight w:val="yellow"/>
        </w:rPr>
        <w:t xml:space="preserve">добавить </w:t>
      </w:r>
      <w:r w:rsidR="00BC05E1" w:rsidRPr="00E64C0F">
        <w:rPr>
          <w:b/>
          <w:color w:val="7030A0"/>
          <w:sz w:val="20"/>
          <w:szCs w:val="20"/>
          <w:highlight w:val="yellow"/>
        </w:rPr>
        <w:t xml:space="preserve"> </w:t>
      </w:r>
      <w:r w:rsidR="00242F63" w:rsidRPr="00E64C0F">
        <w:rPr>
          <w:b/>
          <w:color w:val="7030A0"/>
          <w:sz w:val="20"/>
          <w:szCs w:val="20"/>
          <w:highlight w:val="yellow"/>
        </w:rPr>
        <w:t>Тип</w:t>
      </w:r>
      <w:r w:rsidR="00BC05E1" w:rsidRPr="00E64C0F">
        <w:rPr>
          <w:b/>
          <w:color w:val="7030A0"/>
          <w:sz w:val="20"/>
          <w:szCs w:val="20"/>
          <w:highlight w:val="yellow"/>
        </w:rPr>
        <w:t xml:space="preserve"> </w:t>
      </w:r>
      <w:proofErr w:type="spellStart"/>
      <w:r w:rsidR="00BC05E1" w:rsidRPr="00E64C0F">
        <w:rPr>
          <w:b/>
          <w:color w:val="7030A0"/>
          <w:sz w:val="20"/>
          <w:szCs w:val="20"/>
          <w:highlight w:val="yellow"/>
        </w:rPr>
        <w:t>КМК_ОтчетКомиссионераПоПеревыставлениюРазниц</w:t>
      </w:r>
      <w:proofErr w:type="spellEnd"/>
    </w:p>
    <w:p w:rsidR="00D225DA" w:rsidRPr="009B57E1" w:rsidRDefault="00D225DA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r w:rsidRPr="009B57E1">
        <w:rPr>
          <w:color w:val="9BBB59" w:themeColor="accent3"/>
        </w:rPr>
        <w:t>Корректировка поступления +реквизит, модуль формы</w:t>
      </w:r>
    </w:p>
    <w:p w:rsidR="00C92864" w:rsidRPr="009B57E1" w:rsidRDefault="00C92864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r w:rsidRPr="009B57E1">
        <w:rPr>
          <w:color w:val="9BBB59" w:themeColor="accent3"/>
        </w:rPr>
        <w:t xml:space="preserve">Корректировка долга – добавлены реквизиты, </w:t>
      </w:r>
      <w:proofErr w:type="spellStart"/>
      <w:r w:rsidRPr="009B57E1">
        <w:rPr>
          <w:color w:val="9BBB59" w:themeColor="accent3"/>
        </w:rPr>
        <w:t>ФормаДокумента</w:t>
      </w:r>
      <w:proofErr w:type="spellEnd"/>
    </w:p>
    <w:p w:rsidR="00C92864" w:rsidRPr="009B57E1" w:rsidRDefault="00C92864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ТребованиеНакладная</w:t>
      </w:r>
      <w:proofErr w:type="spellEnd"/>
      <w:r w:rsidRPr="009B57E1">
        <w:rPr>
          <w:color w:val="9BBB59" w:themeColor="accent3"/>
        </w:rPr>
        <w:t xml:space="preserve"> – добавлены реквизиты, </w:t>
      </w:r>
      <w:proofErr w:type="gramStart"/>
      <w:r w:rsidRPr="009B57E1">
        <w:rPr>
          <w:color w:val="9BBB59" w:themeColor="accent3"/>
        </w:rPr>
        <w:t>изменена</w:t>
      </w:r>
      <w:proofErr w:type="gramEnd"/>
      <w:r w:rsidRPr="009B57E1">
        <w:rPr>
          <w:color w:val="9BBB59" w:themeColor="accent3"/>
        </w:rPr>
        <w:t xml:space="preserve"> </w:t>
      </w:r>
      <w:proofErr w:type="spellStart"/>
      <w:r w:rsidRPr="009B57E1">
        <w:rPr>
          <w:color w:val="9BBB59" w:themeColor="accent3"/>
        </w:rPr>
        <w:t>ФормаДокумента</w:t>
      </w:r>
      <w:proofErr w:type="spellEnd"/>
    </w:p>
    <w:p w:rsidR="00F12FD2" w:rsidRPr="009B57E1" w:rsidRDefault="00F12FD2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r w:rsidRPr="009B57E1">
        <w:rPr>
          <w:color w:val="9BBB59" w:themeColor="accent3"/>
        </w:rPr>
        <w:t>Поступление товаров и услуг +Реквизиты и модуль формы</w:t>
      </w:r>
    </w:p>
    <w:p w:rsidR="00D514FD" w:rsidRPr="009B57E1" w:rsidRDefault="00D514FD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РаспределениеНДС</w:t>
      </w:r>
      <w:proofErr w:type="spellEnd"/>
      <w:proofErr w:type="gramStart"/>
      <w:r w:rsidRPr="009B57E1">
        <w:rPr>
          <w:color w:val="9BBB59" w:themeColor="accent3"/>
        </w:rPr>
        <w:t xml:space="preserve">.. </w:t>
      </w:r>
      <w:proofErr w:type="gramEnd"/>
      <w:r w:rsidR="009437A8" w:rsidRPr="009B57E1">
        <w:rPr>
          <w:color w:val="9BBB59" w:themeColor="accent3"/>
        </w:rPr>
        <w:t xml:space="preserve">Модуль менеджера; </w:t>
      </w:r>
      <w:proofErr w:type="spellStart"/>
      <w:r w:rsidR="009437A8" w:rsidRPr="009B57E1">
        <w:rPr>
          <w:color w:val="9BBB59" w:themeColor="accent3"/>
        </w:rPr>
        <w:t>ФормаДокумента</w:t>
      </w:r>
      <w:proofErr w:type="spellEnd"/>
      <w:r w:rsidR="009437A8" w:rsidRPr="009B57E1">
        <w:rPr>
          <w:color w:val="9BBB59" w:themeColor="accent3"/>
        </w:rPr>
        <w:t xml:space="preserve"> </w:t>
      </w:r>
      <w:r w:rsidRPr="009B57E1">
        <w:rPr>
          <w:color w:val="9BBB59" w:themeColor="accent3"/>
        </w:rPr>
        <w:t>Новый элемент на форме, модуль формы документа.</w:t>
      </w:r>
    </w:p>
    <w:p w:rsidR="00572AAE" w:rsidRPr="009B57E1" w:rsidRDefault="00572AAE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ОтчетПроизводстваЗаСмену</w:t>
      </w:r>
      <w:proofErr w:type="spellEnd"/>
      <w:r w:rsidRPr="009B57E1">
        <w:rPr>
          <w:color w:val="9BBB59" w:themeColor="accent3"/>
        </w:rPr>
        <w:t xml:space="preserve"> Добавлен Рекв</w:t>
      </w:r>
      <w:r w:rsidR="00475C17" w:rsidRPr="009B57E1">
        <w:rPr>
          <w:color w:val="9BBB59" w:themeColor="accent3"/>
        </w:rPr>
        <w:t>и</w:t>
      </w:r>
      <w:r w:rsidRPr="009B57E1">
        <w:rPr>
          <w:color w:val="9BBB59" w:themeColor="accent3"/>
        </w:rPr>
        <w:t xml:space="preserve">зит </w:t>
      </w:r>
      <w:proofErr w:type="spellStart"/>
      <w:r w:rsidRPr="009B57E1">
        <w:rPr>
          <w:color w:val="9BBB59" w:themeColor="accent3"/>
        </w:rPr>
        <w:t>КМК_Завод</w:t>
      </w:r>
      <w:proofErr w:type="spellEnd"/>
      <w:r w:rsidRPr="009B57E1">
        <w:rPr>
          <w:color w:val="9BBB59" w:themeColor="accent3"/>
        </w:rPr>
        <w:t xml:space="preserve"> и форма списка.</w:t>
      </w:r>
    </w:p>
    <w:p w:rsidR="00572AAE" w:rsidRPr="009B57E1" w:rsidRDefault="00572AAE" w:rsidP="00D225DA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ПоступлениеИзПереработки</w:t>
      </w:r>
      <w:proofErr w:type="spellEnd"/>
      <w:r w:rsidRPr="009B57E1">
        <w:rPr>
          <w:color w:val="9BBB59" w:themeColor="accent3"/>
        </w:rPr>
        <w:t xml:space="preserve"> Добавлен </w:t>
      </w:r>
      <w:proofErr w:type="spellStart"/>
      <w:r w:rsidRPr="009B57E1">
        <w:rPr>
          <w:color w:val="9BBB59" w:themeColor="accent3"/>
        </w:rPr>
        <w:t>Реквзит</w:t>
      </w:r>
      <w:proofErr w:type="spellEnd"/>
      <w:r w:rsidRPr="009B57E1">
        <w:rPr>
          <w:color w:val="9BBB59" w:themeColor="accent3"/>
        </w:rPr>
        <w:t xml:space="preserve"> </w:t>
      </w:r>
      <w:proofErr w:type="spellStart"/>
      <w:r w:rsidRPr="009B57E1">
        <w:rPr>
          <w:color w:val="9BBB59" w:themeColor="accent3"/>
        </w:rPr>
        <w:t>КМК_Завод</w:t>
      </w:r>
      <w:proofErr w:type="spellEnd"/>
      <w:r w:rsidRPr="009B57E1">
        <w:rPr>
          <w:color w:val="9BBB59" w:themeColor="accent3"/>
        </w:rPr>
        <w:t xml:space="preserve"> и форма списка.</w:t>
      </w:r>
    </w:p>
    <w:p w:rsidR="00D225DA" w:rsidRPr="009B57E1" w:rsidRDefault="00B956DC" w:rsidP="00B956DC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ПодтверждениеНулевойСтавкиНДС</w:t>
      </w:r>
      <w:proofErr w:type="gramStart"/>
      <w:r w:rsidRPr="009B57E1">
        <w:rPr>
          <w:color w:val="9BBB59" w:themeColor="accent3"/>
        </w:rPr>
        <w:t>.Ф</w:t>
      </w:r>
      <w:proofErr w:type="gramEnd"/>
      <w:r w:rsidRPr="009B57E1">
        <w:rPr>
          <w:color w:val="9BBB59" w:themeColor="accent3"/>
        </w:rPr>
        <w:t>орма.ФормаДокумента</w:t>
      </w:r>
      <w:proofErr w:type="spellEnd"/>
    </w:p>
    <w:p w:rsidR="00D76084" w:rsidRPr="009B57E1" w:rsidRDefault="00D76084" w:rsidP="00B956DC">
      <w:pPr>
        <w:pStyle w:val="a5"/>
        <w:numPr>
          <w:ilvl w:val="0"/>
          <w:numId w:val="2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Оприходование</w:t>
      </w:r>
      <w:proofErr w:type="spellEnd"/>
      <w:r w:rsidRPr="009B57E1">
        <w:rPr>
          <w:color w:val="9BBB59" w:themeColor="accent3"/>
        </w:rPr>
        <w:t xml:space="preserve"> товаров</w:t>
      </w:r>
      <w:r w:rsidR="006B350B" w:rsidRPr="009B57E1">
        <w:rPr>
          <w:color w:val="9BBB59" w:themeColor="accent3"/>
        </w:rPr>
        <w:t xml:space="preserve"> </w:t>
      </w:r>
      <w:r w:rsidR="006B350B" w:rsidRPr="009B57E1">
        <w:rPr>
          <w:color w:val="9BBB59" w:themeColor="accent3"/>
        </w:rPr>
        <w:tab/>
        <w:t xml:space="preserve"> форма документа</w:t>
      </w:r>
    </w:p>
    <w:p w:rsidR="00D76084" w:rsidRPr="009B57E1" w:rsidRDefault="00D76084" w:rsidP="00B956DC">
      <w:pPr>
        <w:pStyle w:val="a5"/>
        <w:numPr>
          <w:ilvl w:val="0"/>
          <w:numId w:val="2"/>
        </w:numPr>
        <w:rPr>
          <w:color w:val="9BBB59" w:themeColor="accent3"/>
        </w:rPr>
      </w:pPr>
      <w:r w:rsidRPr="009B57E1">
        <w:rPr>
          <w:color w:val="9BBB59" w:themeColor="accent3"/>
        </w:rPr>
        <w:t>Списание товаров</w:t>
      </w:r>
      <w:r w:rsidR="006B350B" w:rsidRPr="009B57E1">
        <w:rPr>
          <w:color w:val="9BBB59" w:themeColor="accent3"/>
        </w:rPr>
        <w:t xml:space="preserve"> </w:t>
      </w:r>
      <w:r w:rsidR="006B350B" w:rsidRPr="009B57E1">
        <w:rPr>
          <w:color w:val="9BBB59" w:themeColor="accent3"/>
        </w:rPr>
        <w:tab/>
        <w:t xml:space="preserve"> форма документа</w:t>
      </w:r>
    </w:p>
    <w:p w:rsidR="00DF5FFB" w:rsidRPr="009B57E1" w:rsidRDefault="00DF5FFB" w:rsidP="00B956DC">
      <w:pPr>
        <w:pStyle w:val="a5"/>
        <w:numPr>
          <w:ilvl w:val="0"/>
          <w:numId w:val="2"/>
        </w:numPr>
        <w:rPr>
          <w:color w:val="9BBB59" w:themeColor="accent3"/>
        </w:rPr>
      </w:pPr>
      <w:r w:rsidRPr="009B57E1">
        <w:rPr>
          <w:color w:val="9BBB59" w:themeColor="accent3"/>
        </w:rPr>
        <w:t xml:space="preserve">Восстановление НДС </w:t>
      </w:r>
      <w:r w:rsidRPr="009B57E1">
        <w:rPr>
          <w:color w:val="9BBB59" w:themeColor="accent3"/>
        </w:rPr>
        <w:tab/>
        <w:t xml:space="preserve"> модуль </w:t>
      </w:r>
      <w:proofErr w:type="spellStart"/>
      <w:r w:rsidR="009B57E1">
        <w:rPr>
          <w:color w:val="9BBB59" w:themeColor="accent3"/>
        </w:rPr>
        <w:t>менедежера</w:t>
      </w:r>
      <w:proofErr w:type="spellEnd"/>
    </w:p>
    <w:p w:rsidR="0024677F" w:rsidRDefault="0024677F" w:rsidP="0024677F">
      <w:pPr>
        <w:pStyle w:val="2"/>
      </w:pPr>
      <w:r>
        <w:t>Журналы документов</w:t>
      </w:r>
    </w:p>
    <w:p w:rsidR="00E71E45" w:rsidRDefault="00E71E45">
      <w:r>
        <w:rPr>
          <w:noProof/>
          <w:lang w:eastAsia="ru-RU"/>
        </w:rPr>
        <w:drawing>
          <wp:inline distT="0" distB="0" distL="0" distR="0">
            <wp:extent cx="4514850" cy="6794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9B" w:rsidRDefault="0099569B" w:rsidP="0024677F">
      <w:pPr>
        <w:pStyle w:val="2"/>
      </w:pPr>
      <w:r>
        <w:t>Перечисления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5937250" cy="180340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61" w:rsidRDefault="00D22C61" w:rsidP="00D22C61">
      <w:pPr>
        <w:pStyle w:val="a5"/>
        <w:numPr>
          <w:ilvl w:val="0"/>
          <w:numId w:val="4"/>
        </w:numPr>
      </w:pPr>
      <w:proofErr w:type="spellStart"/>
      <w:r w:rsidRPr="00D22C61">
        <w:t>ПриоритетыОбъектовОбмена</w:t>
      </w:r>
      <w:proofErr w:type="spellEnd"/>
      <w:r>
        <w:t xml:space="preserve"> в релизе 3.0.43.152 переименованы значения, в связи с этим добавлены три значения для работоспособности обмена </w:t>
      </w:r>
      <w:proofErr w:type="gramStart"/>
      <w:r>
        <w:t>с</w:t>
      </w:r>
      <w:proofErr w:type="gramEnd"/>
      <w:r>
        <w:t xml:space="preserve"> БУХ. </w:t>
      </w:r>
    </w:p>
    <w:p w:rsidR="00FA05F2" w:rsidRDefault="00FA05F2" w:rsidP="00FA05F2">
      <w:pPr>
        <w:pStyle w:val="2"/>
      </w:pPr>
      <w:r>
        <w:t>Отчеты</w:t>
      </w:r>
    </w:p>
    <w:p w:rsidR="009E24AC" w:rsidRPr="009B57E1" w:rsidRDefault="009E24AC" w:rsidP="00B956DC">
      <w:pPr>
        <w:pStyle w:val="a5"/>
        <w:numPr>
          <w:ilvl w:val="0"/>
          <w:numId w:val="3"/>
        </w:num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КнигаПродаж</w:t>
      </w:r>
      <w:proofErr w:type="gramStart"/>
      <w:r w:rsidRPr="009B57E1">
        <w:rPr>
          <w:color w:val="9BBB59" w:themeColor="accent3"/>
        </w:rPr>
        <w:t>.М</w:t>
      </w:r>
      <w:proofErr w:type="gramEnd"/>
      <w:r w:rsidRPr="009B57E1">
        <w:rPr>
          <w:color w:val="9BBB59" w:themeColor="accent3"/>
        </w:rPr>
        <w:t>одуль</w:t>
      </w:r>
      <w:proofErr w:type="spellEnd"/>
      <w:r w:rsidRPr="009B57E1">
        <w:rPr>
          <w:color w:val="9BBB59" w:themeColor="accent3"/>
        </w:rPr>
        <w:t xml:space="preserve">  менеджера(3321, 11) : Процедура </w:t>
      </w:r>
      <w:proofErr w:type="spellStart"/>
      <w:r w:rsidRPr="009B57E1">
        <w:rPr>
          <w:color w:val="9BBB59" w:themeColor="accent3"/>
        </w:rPr>
        <w:t>ПолучитьСчетаФактурыДокументыКнигаПрода</w:t>
      </w:r>
      <w:proofErr w:type="gramStart"/>
      <w:r w:rsidRPr="009B57E1">
        <w:rPr>
          <w:color w:val="9BBB59" w:themeColor="accent3"/>
        </w:rPr>
        <w:t>ж</w:t>
      </w:r>
      <w:proofErr w:type="spellEnd"/>
      <w:r w:rsidRPr="009B57E1">
        <w:rPr>
          <w:color w:val="9BBB59" w:themeColor="accent3"/>
        </w:rPr>
        <w:t>(</w:t>
      </w:r>
      <w:proofErr w:type="gramEnd"/>
      <w:r w:rsidRPr="009B57E1">
        <w:rPr>
          <w:color w:val="9BBB59" w:themeColor="accent3"/>
        </w:rPr>
        <w:t>Запрос)</w:t>
      </w:r>
    </w:p>
    <w:p w:rsidR="00B956DC" w:rsidRDefault="00B956DC" w:rsidP="00B956DC">
      <w:pPr>
        <w:pStyle w:val="a5"/>
        <w:numPr>
          <w:ilvl w:val="0"/>
          <w:numId w:val="3"/>
        </w:numPr>
      </w:pPr>
      <w:r w:rsidRPr="00B956DC">
        <w:t>РегламентированныйОтчетНДС</w:t>
      </w:r>
      <w:proofErr w:type="gramStart"/>
      <w:r w:rsidRPr="00B956DC">
        <w:t>.Ф</w:t>
      </w:r>
      <w:proofErr w:type="gramEnd"/>
      <w:r w:rsidRPr="00B956DC">
        <w:t>орма.ФормаОтчета2015Кв1</w:t>
      </w:r>
      <w:r w:rsidR="009B57E1">
        <w:t xml:space="preserve">  - устарело</w:t>
      </w:r>
    </w:p>
    <w:p w:rsidR="00216F95" w:rsidRDefault="00216F95" w:rsidP="00216F95">
      <w:pPr>
        <w:pStyle w:val="2"/>
      </w:pPr>
      <w:r w:rsidRPr="0090376A">
        <w:t>Обработки</w:t>
      </w:r>
      <w:r>
        <w:t xml:space="preserve"> 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3073400" cy="10033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95" w:rsidRPr="009B57E1" w:rsidRDefault="00216F95">
      <w:pPr>
        <w:rPr>
          <w:color w:val="7030A0"/>
        </w:rPr>
      </w:pPr>
      <w:proofErr w:type="spellStart"/>
      <w:r w:rsidRPr="009B57E1">
        <w:rPr>
          <w:color w:val="7030A0"/>
        </w:rPr>
        <w:t>Обработка</w:t>
      </w:r>
      <w:proofErr w:type="gramStart"/>
      <w:r w:rsidRPr="009B57E1">
        <w:rPr>
          <w:color w:val="7030A0"/>
        </w:rPr>
        <w:t>.К</w:t>
      </w:r>
      <w:proofErr w:type="gramEnd"/>
      <w:r w:rsidRPr="009B57E1">
        <w:rPr>
          <w:color w:val="7030A0"/>
        </w:rPr>
        <w:t>МК_ЗаполнениеКонстант</w:t>
      </w:r>
      <w:proofErr w:type="spellEnd"/>
    </w:p>
    <w:p w:rsidR="00B85B70" w:rsidRPr="009B57E1" w:rsidRDefault="00B85B70">
      <w:pPr>
        <w:rPr>
          <w:color w:val="9BBB59" w:themeColor="accent3"/>
        </w:rPr>
      </w:pPr>
      <w:proofErr w:type="spellStart"/>
      <w:r w:rsidRPr="009B57E1">
        <w:rPr>
          <w:color w:val="9BBB59" w:themeColor="accent3"/>
        </w:rPr>
        <w:t>Обработка</w:t>
      </w:r>
      <w:proofErr w:type="gramStart"/>
      <w:r w:rsidRPr="009B57E1">
        <w:rPr>
          <w:color w:val="9BBB59" w:themeColor="accent3"/>
        </w:rPr>
        <w:t>.Г</w:t>
      </w:r>
      <w:proofErr w:type="gramEnd"/>
      <w:r w:rsidRPr="009B57E1">
        <w:rPr>
          <w:color w:val="9BBB59" w:themeColor="accent3"/>
        </w:rPr>
        <w:t>рупповоеПерепроведениеДокументов</w:t>
      </w:r>
      <w:proofErr w:type="spellEnd"/>
      <w:r w:rsidR="007C7256" w:rsidRPr="009B57E1">
        <w:rPr>
          <w:color w:val="9BBB59" w:themeColor="accent3"/>
        </w:rPr>
        <w:t xml:space="preserve"> модуль менеджера</w:t>
      </w:r>
    </w:p>
    <w:p w:rsidR="00582CD3" w:rsidRDefault="00582CD3" w:rsidP="0024677F">
      <w:pPr>
        <w:pStyle w:val="2"/>
      </w:pPr>
      <w:r>
        <w:lastRenderedPageBreak/>
        <w:t>Планы счетов</w:t>
      </w:r>
    </w:p>
    <w:p w:rsidR="0099569B" w:rsidRPr="0090376A" w:rsidRDefault="0099569B">
      <w:r>
        <w:rPr>
          <w:noProof/>
          <w:lang w:eastAsia="ru-RU"/>
        </w:rPr>
        <w:drawing>
          <wp:inline distT="0" distB="0" distL="0" distR="0">
            <wp:extent cx="5937250" cy="2393950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72" w:rsidRDefault="004A1072">
      <w:r>
        <w:rPr>
          <w:noProof/>
          <w:lang w:eastAsia="ru-RU"/>
        </w:rPr>
        <w:drawing>
          <wp:inline distT="0" distB="0" distL="0" distR="0">
            <wp:extent cx="5940425" cy="3199830"/>
            <wp:effectExtent l="19050" t="0" r="3175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B" w:rsidRDefault="008E0A5B">
      <w:r w:rsidRPr="00DA1D8B">
        <w:rPr>
          <w:highlight w:val="yellow"/>
        </w:rPr>
        <w:t xml:space="preserve">При обновлении предопределенных элементов плана счетов необходимо указать режим объединения </w:t>
      </w:r>
      <w:r w:rsidR="009B57E1">
        <w:rPr>
          <w:highlight w:val="yellow"/>
        </w:rPr>
        <w:t>«Объединить с приоритетом новой конфигурации»</w:t>
      </w:r>
      <w:r w:rsidRPr="00DA1D8B">
        <w:rPr>
          <w:highlight w:val="yellow"/>
        </w:rPr>
        <w:t>.</w:t>
      </w:r>
    </w:p>
    <w:p w:rsidR="00582CD3" w:rsidRDefault="00582CD3" w:rsidP="007F0D3E">
      <w:pPr>
        <w:pStyle w:val="2"/>
      </w:pPr>
      <w:r>
        <w:t>Регистры сведений</w:t>
      </w:r>
    </w:p>
    <w:p w:rsidR="0099569B" w:rsidRDefault="0099569B">
      <w:r>
        <w:rPr>
          <w:noProof/>
          <w:lang w:eastAsia="ru-RU"/>
        </w:rPr>
        <w:drawing>
          <wp:inline distT="0" distB="0" distL="0" distR="0">
            <wp:extent cx="5937250" cy="1358900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76A" w:rsidRDefault="007F0D3E">
      <w:r>
        <w:t xml:space="preserve">Всегда следить за тем чтобы </w:t>
      </w:r>
      <w:proofErr w:type="spellStart"/>
      <w:r w:rsidRPr="009B57E1">
        <w:rPr>
          <w:color w:val="7030A0"/>
        </w:rPr>
        <w:t>СоответствиеОбъектовДляОбмена</w:t>
      </w:r>
      <w:proofErr w:type="spellEnd"/>
      <w:r>
        <w:t xml:space="preserve"> оставался в основной конфигурации</w:t>
      </w:r>
      <w:r>
        <w:br/>
      </w:r>
      <w:proofErr w:type="spellStart"/>
      <w:r w:rsidR="0090376A" w:rsidRPr="009B57E1">
        <w:rPr>
          <w:color w:val="7030A0"/>
        </w:rPr>
        <w:t>РегистрСведений</w:t>
      </w:r>
      <w:proofErr w:type="gramStart"/>
      <w:r w:rsidR="0090376A" w:rsidRPr="009B57E1">
        <w:rPr>
          <w:color w:val="7030A0"/>
        </w:rPr>
        <w:t>.К</w:t>
      </w:r>
      <w:proofErr w:type="gramEnd"/>
      <w:r w:rsidR="0090376A" w:rsidRPr="009B57E1">
        <w:rPr>
          <w:color w:val="7030A0"/>
        </w:rPr>
        <w:t>МК_СвязьТиповНоменклатрыСДоговорамиКомиссии</w:t>
      </w:r>
      <w:proofErr w:type="spellEnd"/>
      <w:r>
        <w:br/>
      </w:r>
    </w:p>
    <w:p w:rsidR="0059195D" w:rsidRDefault="0059195D"/>
    <w:sectPr w:rsidR="0059195D" w:rsidSect="001F2AE2"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A43" w:rsidRDefault="009A2A43" w:rsidP="001F2AE2">
      <w:pPr>
        <w:spacing w:after="0"/>
      </w:pPr>
      <w:r>
        <w:separator/>
      </w:r>
    </w:p>
  </w:endnote>
  <w:endnote w:type="continuationSeparator" w:id="0">
    <w:p w:rsidR="009A2A43" w:rsidRDefault="009A2A43" w:rsidP="001F2A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976749"/>
      <w:docPartObj>
        <w:docPartGallery w:val="Page Numbers (Bottom of Page)"/>
        <w:docPartUnique/>
      </w:docPartObj>
    </w:sdtPr>
    <w:sdtContent>
      <w:p w:rsidR="009A2A43" w:rsidRDefault="005F2CEC">
        <w:pPr>
          <w:pStyle w:val="a8"/>
          <w:jc w:val="right"/>
        </w:pPr>
        <w:fldSimple w:instr=" PAGE   \* MERGEFORMAT ">
          <w:r w:rsidR="006F58CF">
            <w:rPr>
              <w:noProof/>
            </w:rPr>
            <w:t>1</w:t>
          </w:r>
        </w:fldSimple>
      </w:p>
    </w:sdtContent>
  </w:sdt>
  <w:p w:rsidR="009A2A43" w:rsidRDefault="009A2A4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A43" w:rsidRDefault="009A2A43" w:rsidP="001F2AE2">
      <w:pPr>
        <w:spacing w:after="0"/>
      </w:pPr>
      <w:r>
        <w:separator/>
      </w:r>
    </w:p>
  </w:footnote>
  <w:footnote w:type="continuationSeparator" w:id="0">
    <w:p w:rsidR="009A2A43" w:rsidRDefault="009A2A43" w:rsidP="001F2AE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F14AC"/>
    <w:multiLevelType w:val="hybridMultilevel"/>
    <w:tmpl w:val="8048D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E37A9"/>
    <w:multiLevelType w:val="hybridMultilevel"/>
    <w:tmpl w:val="B3788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703D4"/>
    <w:multiLevelType w:val="hybridMultilevel"/>
    <w:tmpl w:val="09D4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22223"/>
    <w:multiLevelType w:val="hybridMultilevel"/>
    <w:tmpl w:val="4C4692C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4736C"/>
    <w:multiLevelType w:val="hybridMultilevel"/>
    <w:tmpl w:val="9F22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E3A"/>
    <w:rsid w:val="00025CBA"/>
    <w:rsid w:val="00031152"/>
    <w:rsid w:val="0008379F"/>
    <w:rsid w:val="000A17A7"/>
    <w:rsid w:val="000E01B0"/>
    <w:rsid w:val="000E1E6F"/>
    <w:rsid w:val="001114A0"/>
    <w:rsid w:val="001207FD"/>
    <w:rsid w:val="00131E34"/>
    <w:rsid w:val="00134058"/>
    <w:rsid w:val="0019562F"/>
    <w:rsid w:val="001A0011"/>
    <w:rsid w:val="001A7C2C"/>
    <w:rsid w:val="001C6971"/>
    <w:rsid w:val="001E08CC"/>
    <w:rsid w:val="001F2AE2"/>
    <w:rsid w:val="001F4C34"/>
    <w:rsid w:val="0021365B"/>
    <w:rsid w:val="00216F95"/>
    <w:rsid w:val="00242F63"/>
    <w:rsid w:val="0024677F"/>
    <w:rsid w:val="002550DC"/>
    <w:rsid w:val="00255753"/>
    <w:rsid w:val="00284FCC"/>
    <w:rsid w:val="00307181"/>
    <w:rsid w:val="00326FE0"/>
    <w:rsid w:val="003839DF"/>
    <w:rsid w:val="003B09C3"/>
    <w:rsid w:val="003B6672"/>
    <w:rsid w:val="003D21BB"/>
    <w:rsid w:val="00410D89"/>
    <w:rsid w:val="00432D56"/>
    <w:rsid w:val="00453A8A"/>
    <w:rsid w:val="00475C17"/>
    <w:rsid w:val="004A1072"/>
    <w:rsid w:val="00520A7E"/>
    <w:rsid w:val="00532CD5"/>
    <w:rsid w:val="00572AAE"/>
    <w:rsid w:val="00582CD3"/>
    <w:rsid w:val="0059195D"/>
    <w:rsid w:val="005A3C6C"/>
    <w:rsid w:val="005C40AC"/>
    <w:rsid w:val="005F2CEC"/>
    <w:rsid w:val="00607FA5"/>
    <w:rsid w:val="00613EEB"/>
    <w:rsid w:val="00617298"/>
    <w:rsid w:val="00626597"/>
    <w:rsid w:val="006356C9"/>
    <w:rsid w:val="0064040B"/>
    <w:rsid w:val="006652EC"/>
    <w:rsid w:val="00673F9E"/>
    <w:rsid w:val="00676F41"/>
    <w:rsid w:val="006B350B"/>
    <w:rsid w:val="006F58CF"/>
    <w:rsid w:val="00791D5F"/>
    <w:rsid w:val="00794A1E"/>
    <w:rsid w:val="007C7256"/>
    <w:rsid w:val="007F0D3E"/>
    <w:rsid w:val="0080469E"/>
    <w:rsid w:val="00805928"/>
    <w:rsid w:val="00834426"/>
    <w:rsid w:val="00853442"/>
    <w:rsid w:val="00897844"/>
    <w:rsid w:val="008B6F51"/>
    <w:rsid w:val="008C24E0"/>
    <w:rsid w:val="008E0A5B"/>
    <w:rsid w:val="009012A2"/>
    <w:rsid w:val="00902B0B"/>
    <w:rsid w:val="0090376A"/>
    <w:rsid w:val="00916684"/>
    <w:rsid w:val="009437A8"/>
    <w:rsid w:val="0095263B"/>
    <w:rsid w:val="00952892"/>
    <w:rsid w:val="00961CEB"/>
    <w:rsid w:val="009948C1"/>
    <w:rsid w:val="0099569B"/>
    <w:rsid w:val="009A2A43"/>
    <w:rsid w:val="009B57E1"/>
    <w:rsid w:val="009D447C"/>
    <w:rsid w:val="009E24AC"/>
    <w:rsid w:val="00A92E3A"/>
    <w:rsid w:val="00AC1601"/>
    <w:rsid w:val="00AC672C"/>
    <w:rsid w:val="00AD0308"/>
    <w:rsid w:val="00AE2770"/>
    <w:rsid w:val="00AE55A2"/>
    <w:rsid w:val="00AF7F98"/>
    <w:rsid w:val="00B06751"/>
    <w:rsid w:val="00B37A6D"/>
    <w:rsid w:val="00B53762"/>
    <w:rsid w:val="00B65B8B"/>
    <w:rsid w:val="00B80F23"/>
    <w:rsid w:val="00B85B70"/>
    <w:rsid w:val="00B956DC"/>
    <w:rsid w:val="00BA2C08"/>
    <w:rsid w:val="00BB0A04"/>
    <w:rsid w:val="00BB7193"/>
    <w:rsid w:val="00BC05E1"/>
    <w:rsid w:val="00BE036C"/>
    <w:rsid w:val="00C44305"/>
    <w:rsid w:val="00C92864"/>
    <w:rsid w:val="00D225DA"/>
    <w:rsid w:val="00D22C61"/>
    <w:rsid w:val="00D3554A"/>
    <w:rsid w:val="00D514FD"/>
    <w:rsid w:val="00D70AB3"/>
    <w:rsid w:val="00D76084"/>
    <w:rsid w:val="00D76306"/>
    <w:rsid w:val="00D94782"/>
    <w:rsid w:val="00DA1D8B"/>
    <w:rsid w:val="00DF5FFB"/>
    <w:rsid w:val="00E62690"/>
    <w:rsid w:val="00E64C0F"/>
    <w:rsid w:val="00E71E45"/>
    <w:rsid w:val="00EB6BA5"/>
    <w:rsid w:val="00ED1206"/>
    <w:rsid w:val="00ED591A"/>
    <w:rsid w:val="00EF2177"/>
    <w:rsid w:val="00F12FD2"/>
    <w:rsid w:val="00F73DB2"/>
    <w:rsid w:val="00FA05F2"/>
    <w:rsid w:val="00FC3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7E1"/>
  </w:style>
  <w:style w:type="paragraph" w:styleId="1">
    <w:name w:val="heading 1"/>
    <w:basedOn w:val="a"/>
    <w:next w:val="a"/>
    <w:link w:val="10"/>
    <w:uiPriority w:val="9"/>
    <w:qFormat/>
    <w:rsid w:val="00246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37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3A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3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46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B6F5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2AE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1F2AE2"/>
  </w:style>
  <w:style w:type="paragraph" w:styleId="a8">
    <w:name w:val="footer"/>
    <w:basedOn w:val="a"/>
    <w:link w:val="a9"/>
    <w:uiPriority w:val="99"/>
    <w:unhideWhenUsed/>
    <w:rsid w:val="001F2AE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1F2AE2"/>
  </w:style>
  <w:style w:type="character" w:styleId="aa">
    <w:name w:val="Hyperlink"/>
    <w:basedOn w:val="a0"/>
    <w:uiPriority w:val="99"/>
    <w:unhideWhenUsed/>
    <w:rsid w:val="00BB71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7193"/>
  </w:style>
  <w:style w:type="paragraph" w:styleId="ab">
    <w:name w:val="No Spacing"/>
    <w:uiPriority w:val="1"/>
    <w:qFormat/>
    <w:rsid w:val="00BB7193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537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.1c.ru/db/v838doc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its.1c.ru/db/v838do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its.1c.ru/section/dev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72599-8471-4EBD-A584-41F34730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simonov</dc:creator>
  <cp:lastModifiedBy>Simonov</cp:lastModifiedBy>
  <cp:revision>9</cp:revision>
  <cp:lastPrinted>2017-04-05T08:08:00Z</cp:lastPrinted>
  <dcterms:created xsi:type="dcterms:W3CDTF">2017-04-11T10:10:00Z</dcterms:created>
  <dcterms:modified xsi:type="dcterms:W3CDTF">2017-04-20T11:16:00Z</dcterms:modified>
</cp:coreProperties>
</file>