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RAG 手写全链路学习笔记 #01：模型服务启动与向量化输入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2026-10-01 · RAG_HandProj 工程 M2 前置 · 学习者视角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1. 环境事实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本机为 NVIDIA GeForce RTX 4090 D，显存 24GB（实测空闲 21.7GB），llama.cpp 使用 CUDA 13.4 版本，位于 D:\software\llama-b11159-bin-win-cuda-13.4-x64。显存充足，嵌入模型与聊天模型可同时驻留。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1814"/>
            <w:shd w:val="clear" w:fill="D9D9D9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3402"/>
            <w:shd w:val="clear" w:fill="D9D9D9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模型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量化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嵌入 8B（主力）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Qwen3-Embedding-8B</w:t>
            </w:r>
          </w:p>
        </w:tc>
        <w:tc>
          <w:tcPr>
            <w:tcW w:type="dxa" w:w="1474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Q5_K_M</w:t>
            </w:r>
          </w:p>
        </w:tc>
        <w:tc>
          <w:tcPr>
            <w:tcW w:type="dxa" w:w="1247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5.2 GB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嵌入 4B（候选）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Qwen3-Embedding-4B</w:t>
            </w:r>
          </w:p>
        </w:tc>
        <w:tc>
          <w:tcPr>
            <w:tcW w:type="dxa" w:w="1474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Q5_K_M</w:t>
            </w:r>
          </w:p>
        </w:tc>
        <w:tc>
          <w:tcPr>
            <w:tcW w:type="dxa" w:w="1247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 GB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聊天 4B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Qwen3.5-4B</w:t>
            </w:r>
          </w:p>
        </w:tc>
        <w:tc>
          <w:tcPr>
            <w:tcW w:type="dxa" w:w="1474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Q5_K_M</w:t>
            </w:r>
          </w:p>
        </w:tc>
        <w:tc>
          <w:tcPr>
            <w:tcW w:type="dxa" w:w="1247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 GB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嵌入 12B（横向对比）</w:t>
            </w:r>
          </w:p>
        </w:tc>
        <w:tc>
          <w:tcPr>
            <w:tcW w:type="dxa" w:w="3402"/>
            <w:vAlign w:val="center"/>
          </w:tcPr>
          <w:p>
            <w:pPr>
              <w:spacing w:after="6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KaLM-Embedding-Gemma3-12B</w:t>
            </w:r>
          </w:p>
        </w:tc>
        <w:tc>
          <w:tcPr>
            <w:tcW w:type="dxa" w:w="1474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i1 Q5_K_M</w:t>
            </w:r>
          </w:p>
        </w:tc>
        <w:tc>
          <w:tcPr>
            <w:tcW w:type="dxa" w:w="1247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8.1 GB</w:t>
            </w:r>
          </w:p>
        </w:tc>
      </w:tr>
    </w:tbl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模型文件统一位于 D:\llamacpp_models 目录下，按厂商与系列分子目录存放。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2. 模型服务启动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2.1 两个服务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嵌入服务监听 8081 端口，聊天服务监听 8080 端口。二者是两条独立的 llama-server 进程，分别加载不同模型，互不干扰。</w:t>
      </w:r>
    </w:p>
    <w:p>
      <w:pPr>
        <w:spacing w:line="288" w:lineRule="auto" w:after="80"/>
        <w:ind w:left="240"/>
        <w:jc w:val="left"/>
      </w:pPr>
      <w:r>
        <w:rPr>
          <w:rFonts w:ascii="Consolas" w:hAnsi="Consolas" w:eastAsia="Consolas"/>
          <w:b w:val="0"/>
          <w:color w:val="000000"/>
          <w:sz w:val="21"/>
        </w:rPr>
        <w:t>llama-server.exe -m D:\llamacpp_models\qwen3-embed\Qwen3-Embedding-8B-Q5_K_M.gguf --embedding --pooling last -c 8192 -b 8192 -ub 8192 --host 127.0.0.1 --port 8081</w:t>
      </w:r>
    </w:p>
    <w:p>
      <w:pPr>
        <w:spacing w:line="288" w:lineRule="auto" w:after="80"/>
        <w:ind w:left="240"/>
        <w:jc w:val="left"/>
      </w:pPr>
      <w:r>
        <w:rPr>
          <w:rFonts w:ascii="Consolas" w:hAnsi="Consolas" w:eastAsia="Consolas"/>
          <w:b w:val="0"/>
          <w:color w:val="000000"/>
          <w:sz w:val="21"/>
        </w:rPr>
        <w:t>llama-server.exe -m D:\llamacpp_models\qwen3.5\Qwen3.5-4B-Q5_K_M.gguf -c 8192 -b 8192 -ub 8192 --host 127.0.0.1 --port 8080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2.2 参数含义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tblHeader w:val="true"/>
          <w:tblHeader w:val="true"/>
        </w:trPr>
        <w:tc>
          <w:tcPr>
            <w:tcW w:type="dxa" w:w="1928"/>
            <w:shd w:val="clear" w:fill="D9D9D9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4309"/>
            <w:shd w:val="clear" w:fill="D9D9D9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类比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-m</w:t>
            </w:r>
          </w:p>
        </w:tc>
        <w:tc>
          <w:tcPr>
            <w:tcW w:type="dxa" w:w="4309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模型文件路径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烘焙的原料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--embedding</w:t>
            </w:r>
          </w:p>
        </w:tc>
        <w:tc>
          <w:tcPr>
            <w:tcW w:type="dxa" w:w="4309"/>
            <w:vAlign w:val="center"/>
          </w:tcPr>
          <w:p>
            <w:pPr>
              <w:spacing w:after="6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嵌入模式，只输出向量不做对话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文字变数字的编码器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--pooling last</w:t>
            </w:r>
          </w:p>
        </w:tc>
        <w:tc>
          <w:tcPr>
            <w:tcW w:type="dxa" w:w="4309"/>
            <w:vAlign w:val="center"/>
          </w:tcPr>
          <w:p>
            <w:pPr>
              <w:spacing w:after="6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取最后一层隐藏状态做句子向量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一串数字里挑最有用那个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-c 8192</w:t>
            </w:r>
          </w:p>
        </w:tc>
        <w:tc>
          <w:tcPr>
            <w:tcW w:type="dxa" w:w="4309"/>
            <w:vAlign w:val="center"/>
          </w:tcPr>
          <w:p>
            <w:pPr>
              <w:spacing w:after="6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上下文窗口（token 数）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一次能记住多长输入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-b / -ub</w:t>
            </w:r>
          </w:p>
        </w:tc>
        <w:tc>
          <w:tcPr>
            <w:tcW w:type="dxa" w:w="4309"/>
            <w:vAlign w:val="center"/>
          </w:tcPr>
          <w:p>
            <w:pPr>
              <w:spacing w:after="6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batch / ubatch 大小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一次处理多少块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--host 127.0.0.1</w:t>
            </w:r>
          </w:p>
        </w:tc>
        <w:tc>
          <w:tcPr>
            <w:tcW w:type="dxa" w:w="4309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只监听本机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不上公网，防偷窥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--port</w:t>
            </w:r>
          </w:p>
        </w:tc>
        <w:tc>
          <w:tcPr>
            <w:tcW w:type="dxa" w:w="4309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服务端口</w:t>
            </w:r>
          </w:p>
        </w:tc>
        <w:tc>
          <w:tcPr>
            <w:tcW w:type="dxa" w:w="1701"/>
            <w:vAlign w:val="center"/>
          </w:tcPr>
          <w:p>
            <w:pPr>
              <w:spacing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门牌号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2.3 启动输出解读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出现 model loaded 与 listening on http://127.0.0.1:8081 即表示服务就绪。聊天服务启动时的 unused tensor blk.32.* 警告来自 MTP（Multi-Token Prediction）模型的多余预测层，chat 模式用不到这些层，llama.cpp 自动忽略，属于正常现象，不是错误。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3. 验证：向量维度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用一段三行脚本调用嵌入服务，确认模型输出维度。Qwen3-Embedding-8B 实测返回 4096 维向量（4B 版本为 2560 维，KaLM 12B 待实测）。维度是存储层建表的关键参数——chunks 表要按维度存向量，换模型必须重建知识库。</w:t>
      </w:r>
    </w:p>
    <w:p>
      <w:pPr>
        <w:spacing w:line="288" w:lineRule="auto" w:after="80"/>
        <w:ind w:left="240"/>
        <w:jc w:val="left"/>
      </w:pPr>
      <w:r>
        <w:rPr>
          <w:rFonts w:ascii="Consolas" w:hAnsi="Consolas" w:eastAsia="Consolas"/>
          <w:b w:val="0"/>
          <w:color w:val="000000"/>
          <w:sz w:val="21"/>
        </w:rPr>
        <w:t>POST http://127.0.0.1:8081/v1/embeddings  {"model": "qwen3-embed", "input": "你好世界"}</w:t>
      </w:r>
    </w:p>
    <w:p>
      <w:pPr>
        <w:spacing w:line="288" w:lineRule="auto" w:after="80"/>
        <w:ind w:left="240"/>
        <w:jc w:val="left"/>
      </w:pPr>
      <w:r>
        <w:rPr>
          <w:rFonts w:ascii="Consolas" w:hAnsi="Consolas" w:eastAsia="Consolas"/>
          <w:b w:val="0"/>
          <w:color w:val="000000"/>
          <w:sz w:val="21"/>
        </w:rPr>
        <w:t>dim: 4096   head: [0.0246, -0.0055, 0.0031, ...]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4. 向量化最佳输入格式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4.1 结论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保留标题结构的轻量 Markdown 是最佳输入格式。PDF、Word 等二进制格式对 embedding 模型不可见，模型只能看到解析后的文字流。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4.2 三层理由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第一层，tokenizer 视角：embedding 模型按 token 读取文本，格式问题的本质是希望模型从哪些字符里提取语义。第二层，标题是语义结构：Markdown 的标题层级是语义边界，与手写 RAG 的标题切块策略（按【】分节）完美咬合，切块是检索质量的第一道闸门，标题把这道闸门留给了 Markdown。第三层，管线归一化：任何文档经 anydoc 统一转为 Markdown 后，切块与向量化只需处理一种格式，加新格式只动转换层，这是把异构入参收敛到一个入口的重构思想。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4.3 管线形态</w:t>
      </w:r>
    </w:p>
    <w:p>
      <w:pPr>
        <w:spacing w:line="288" w:lineRule="auto" w:after="80"/>
        <w:ind w:left="240"/>
        <w:jc w:val="left"/>
      </w:pPr>
      <w:r>
        <w:rPr>
          <w:rFonts w:ascii="Consolas" w:hAnsi="Consolas" w:eastAsia="Consolas"/>
          <w:b w:val="0"/>
          <w:color w:val="000000"/>
          <w:sz w:val="21"/>
        </w:rPr>
        <w:t>PDF / Word / PPT / 图片 ──▶ anydoc 归一化 ──▶ Markdown ──▶ 标题切块 ──▶ 向量化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实操细节：装饰性标记（超长链接、代码注释）会稀释向量但影响很小；真正要保留的是标题层级。500 字切块约 600 至 800 token，8B 的 8192 token 上下文绰绰有余。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5. 横向对比候选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KaLM-Embedding-Gemma3-12B 已就位（i1 量化，Q4_K_M 6.9GB / Q5_K_M 8.1GB），可作为与 Qwen3-Embedding-8B 的检索命中率对照实验。其输出维度待起服务后实测确认，横向对比的判据沿用余弦相似度 top-k 命中率，不凭感觉。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6. 踩坑与安全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第一，MTP 模型的 unused tensor 警告不是错误，忽略即可。第二，服务启动时的 CORS 全开警告意味着本机调试无碍，但上公网前必须加 --api-key，否则任何能访问端口的人都能调用模型。第三，--pooling last 必须带：Qwen3-Embedding 官方要求 last 池化，缺失会导致向量化出错；编码模型与聊天模型的启动方式不同，嵌入模式必须同时加 --embedding 与池化参数。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