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SOBRE ARTICULO “ZAPATILLAS ESPAÑOLAS CONTRA EL GIGANTE YANQUI: COMO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PAREDES O J´HAYBER RESISTIERON EL GOLPE DE NIKE Y ADIDAS”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Lee el articulo publicado en el diario EL PAIS el 26/10/2023 y contesta a las siguientes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1º).- ¿En qué se diferenciaba el mercado de los años 70-80 de zapatillas deportivas en España frente a la época actual?.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que el mercado de esos años buscaba la resistencia y la calidad del producto, mientras que actualmente se busca más la marca como 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2º)- ¿A quién utilizó la empresa española Paredes para promocionar sus productos en los años 70?. Hicieron lo mismo otras empresas de este sector (NIKE, ADIDAS, etc) con otras personas.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 Leif Garrett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nombre reciben esas personas dentro de los participantes en los mercados?.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3º) En los años 70-80 ¿Cuáles eran los competidores de las zapatillas de fabricación española?.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esos años las marcas españolas competian entre sí.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¿Y a partir de los 90?.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partir de los noventa, las marcas españolas empiezan a competir contra las multinacionales de Adidas y Nike principalmente, debido al movimiento hip hop y rural que empezó a entrar en España en ese tiempo.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4º).- ¿El mercado de zapatillas deportivas ha crecido en cuanto a las personas que las usan?.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caso afirmativo explica el motivo de dicho crecimiento.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Sí, esto ha sido debido a que la moda actual y desde hace unos años ha explotado mucho el sector de la zapatilla deportiva en el ámbito de la comodidad, usabilidad, marca y exclusividad.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5º).- ¿Qué crees que era lo que mas valoraban los consumidores españoles de los años 70-80 en las zapatillas deportivas?. Su usabilidad, comodidad y resistencia ¿Y en las décadas posteriores?. Su estética y su marca, además de los factores anteriores.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6º).- ¿Qué tuvieron que hacer las empresas españolas de calzado deportivo para sobrevivir a la dura competencias de los grandes fabricantes estadounidenses?.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Segun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7º).- ¿En la actualidad, que estrategias están siguiendo los fabricantes tradicionales 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zapatillas deportivas (J´hayber, Paredes, Yumas,) para vender sus productos?.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Puedes consultar en las páginas web de estas empresas para intentar averiguar cuáles son esas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estrategias.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8º).- Podrías localizar alguna otra empresa española que también fabrica zapatillas deportivas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 comentar si sigue la misma estrategia que estas empresas u otra.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9º¿Qué ventajas ves que tienen los fabricantes españoles de zapatillas frente a sus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competidores de empresas multinacionales?.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