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938" w:rsidRPr="009E5325" w:rsidRDefault="00552938" w:rsidP="009E5325">
      <w:pPr>
        <w:pStyle w:val="1"/>
      </w:pPr>
      <w:r w:rsidRPr="00552938">
        <w:rPr>
          <w:rFonts w:hint="eastAsia"/>
        </w:rPr>
        <w:t>实验</w:t>
      </w:r>
      <w:r w:rsidRPr="00552938">
        <w:t>8</w:t>
      </w:r>
      <w:r w:rsidRPr="00552938">
        <w:rPr>
          <w:rFonts w:hint="eastAsia"/>
        </w:rPr>
        <w:t>_任务</w:t>
      </w:r>
      <w:r w:rsidRPr="00552938">
        <w:t>1</w:t>
      </w:r>
      <w:r w:rsidRPr="00552938">
        <w:rPr>
          <w:rFonts w:hint="eastAsia"/>
        </w:rPr>
        <w:t>_多元</w:t>
      </w:r>
      <w:r w:rsidRPr="00552938">
        <w:t>回归</w:t>
      </w:r>
      <w:bookmarkStart w:id="0" w:name="_GoBack"/>
      <w:bookmarkEnd w:id="0"/>
    </w:p>
    <w:p w:rsidR="00552938" w:rsidRDefault="00552938" w:rsidP="00552938">
      <w:pPr>
        <w:pStyle w:val="1"/>
        <w:rPr>
          <w:sz w:val="32"/>
        </w:rPr>
      </w:pPr>
      <w:r w:rsidRPr="00552938">
        <w:rPr>
          <w:rFonts w:hint="eastAsia"/>
          <w:sz w:val="32"/>
        </w:rPr>
        <w:t>问题</w:t>
      </w:r>
      <w:r w:rsidRPr="00552938">
        <w:rPr>
          <w:sz w:val="32"/>
        </w:rPr>
        <w:t>：</w:t>
      </w:r>
    </w:p>
    <w:p w:rsidR="00E25FFE" w:rsidRDefault="00E25FFE" w:rsidP="00E25FFE">
      <w:pPr>
        <w:spacing w:line="240" w:lineRule="atLeast"/>
      </w:pPr>
      <w:r>
        <w:rPr>
          <w:rFonts w:hint="eastAsia"/>
        </w:rPr>
        <w:t>任务描述：在给定的数据</w:t>
      </w:r>
      <w:r>
        <w:rPr>
          <w:rFonts w:ascii="Meiryo" w:eastAsia="Meiryo" w:hAnsi="Meiryo" w:cs="Meiryo" w:hint="eastAsia"/>
        </w:rPr>
        <w:t>⽂</w:t>
      </w:r>
      <w:r>
        <w:rPr>
          <w:rFonts w:ascii="等线" w:eastAsia="等线" w:hAnsi="等线" w:cs="等线" w:hint="eastAsia"/>
        </w:rPr>
        <w:t>件中，每</w:t>
      </w:r>
      <w:r>
        <w:rPr>
          <w:rFonts w:ascii="Meiryo" w:eastAsia="Meiryo" w:hAnsi="Meiryo" w:cs="Meiryo" w:hint="eastAsia"/>
        </w:rPr>
        <w:t>⼀⾏</w:t>
      </w:r>
      <w:r>
        <w:rPr>
          <w:rFonts w:ascii="等线" w:eastAsia="等线" w:hAnsi="等线" w:cs="等线" w:hint="eastAsia"/>
        </w:rPr>
        <w:t>代表</w:t>
      </w:r>
      <w:r>
        <w:rPr>
          <w:rFonts w:ascii="Meiryo" w:eastAsia="Meiryo" w:hAnsi="Meiryo" w:cs="Meiryo" w:hint="eastAsia"/>
        </w:rPr>
        <w:t>⼀</w:t>
      </w:r>
      <w:proofErr w:type="gramStart"/>
      <w:r>
        <w:rPr>
          <w:rFonts w:ascii="等线" w:eastAsia="等线" w:hAnsi="等线" w:cs="等线" w:hint="eastAsia"/>
        </w:rPr>
        <w:t>个</w:t>
      </w:r>
      <w:proofErr w:type="gramEnd"/>
      <w:r>
        <w:rPr>
          <w:rFonts w:ascii="等线" w:eastAsia="等线" w:hAnsi="等线" w:cs="等线" w:hint="eastAsia"/>
        </w:rPr>
        <w:t>开盘</w:t>
      </w:r>
      <w:r>
        <w:rPr>
          <w:rFonts w:ascii="Meiryo" w:eastAsia="Meiryo" w:hAnsi="Meiryo" w:cs="Meiryo" w:hint="eastAsia"/>
        </w:rPr>
        <w:t>⽇</w:t>
      </w:r>
      <w:r>
        <w:rPr>
          <w:rFonts w:ascii="等线" w:eastAsia="等线" w:hAnsi="等线" w:cs="等线" w:hint="eastAsia"/>
        </w:rPr>
        <w:t>中的股指交易涨跌值，第</w:t>
      </w:r>
      <w:r>
        <w:rPr>
          <w:rFonts w:ascii="Meiryo" w:eastAsia="Meiryo" w:hAnsi="Meiryo" w:cs="Meiryo" w:hint="eastAsia"/>
        </w:rPr>
        <w:t>⼀</w:t>
      </w:r>
      <w:proofErr w:type="gramStart"/>
      <w:r>
        <w:rPr>
          <w:rFonts w:ascii="等线" w:eastAsia="等线" w:hAnsi="等线" w:cs="等线" w:hint="eastAsia"/>
        </w:rPr>
        <w:t>列记录</w:t>
      </w:r>
      <w:proofErr w:type="gramEnd"/>
      <w:r>
        <w:rPr>
          <w:rFonts w:ascii="等线" w:eastAsia="等线" w:hAnsi="等线" w:cs="等线" w:hint="eastAsia"/>
        </w:rPr>
        <w:t>具体</w:t>
      </w:r>
      <w:r>
        <w:rPr>
          <w:rFonts w:ascii="Meiryo" w:eastAsia="Meiryo" w:hAnsi="Meiryo" w:cs="Meiryo" w:hint="eastAsia"/>
        </w:rPr>
        <w:t>⽇</w:t>
      </w:r>
      <w:r>
        <w:rPr>
          <w:rFonts w:hint="eastAsia"/>
        </w:rPr>
        <w:t>期，其后每</w:t>
      </w:r>
      <w:r>
        <w:rPr>
          <w:rFonts w:ascii="Meiryo" w:eastAsia="Meiryo" w:hAnsi="Meiryo" w:cs="Meiryo" w:hint="eastAsia"/>
        </w:rPr>
        <w:t>⼀</w:t>
      </w:r>
      <w:proofErr w:type="gramStart"/>
      <w:r>
        <w:rPr>
          <w:rFonts w:ascii="等线" w:eastAsia="等线" w:hAnsi="等线" w:cs="等线" w:hint="eastAsia"/>
        </w:rPr>
        <w:t>列代表</w:t>
      </w:r>
      <w:proofErr w:type="gramEnd"/>
      <w:r>
        <w:rPr>
          <w:rFonts w:ascii="Meiryo" w:eastAsia="Meiryo" w:hAnsi="Meiryo" w:cs="Meiryo" w:hint="eastAsia"/>
        </w:rPr>
        <w:t>⼀</w:t>
      </w:r>
      <w:r>
        <w:rPr>
          <w:rFonts w:ascii="等线" w:eastAsia="等线" w:hAnsi="等线" w:cs="等线" w:hint="eastAsia"/>
        </w:rPr>
        <w:t>项股指数据，共九列，依次为：</w:t>
      </w:r>
      <w:r>
        <w:t>ISE(TL-based), ISE(</w:t>
      </w:r>
      <w:proofErr w:type="spellStart"/>
      <w:r>
        <w:t>usd</w:t>
      </w:r>
      <w:proofErr w:type="spellEnd"/>
      <w:r>
        <w:t>), SP, DAX, FTSE, NIKKEI, BOVESPA, EU, EM。回归任务是通过后</w:t>
      </w:r>
      <w:r>
        <w:rPr>
          <w:rFonts w:ascii="Meiryo" w:eastAsia="Meiryo" w:hAnsi="Meiryo" w:cs="Meiryo" w:hint="eastAsia"/>
        </w:rPr>
        <w:t>⼋</w:t>
      </w:r>
      <w:r>
        <w:rPr>
          <w:rFonts w:hint="eastAsia"/>
        </w:rPr>
        <w:t>项股指来对第</w:t>
      </w:r>
      <w:r>
        <w:rPr>
          <w:rFonts w:ascii="Meiryo" w:eastAsia="Meiryo" w:hAnsi="Meiryo" w:cs="Meiryo" w:hint="eastAsia"/>
        </w:rPr>
        <w:t>⼀</w:t>
      </w:r>
      <w:r>
        <w:rPr>
          <w:rFonts w:ascii="等线" w:eastAsia="等线" w:hAnsi="等线" w:cs="等线" w:hint="eastAsia"/>
        </w:rPr>
        <w:t>项股指（</w:t>
      </w:r>
      <w:r>
        <w:t>ISE(TL-based)）的数值</w:t>
      </w:r>
      <w:r>
        <w:rPr>
          <w:rFonts w:hint="eastAsia"/>
        </w:rPr>
        <w:t>进</w:t>
      </w:r>
      <w:r>
        <w:rPr>
          <w:rFonts w:ascii="Meiryo" w:eastAsia="Meiryo" w:hAnsi="Meiryo" w:cs="Meiryo" w:hint="eastAsia"/>
        </w:rPr>
        <w:t>⾏</w:t>
      </w:r>
      <w:r>
        <w:rPr>
          <w:rFonts w:ascii="等线" w:eastAsia="等线" w:hAnsi="等线" w:cs="等线" w:hint="eastAsia"/>
        </w:rPr>
        <w:t>预测。请完成下列</w:t>
      </w:r>
      <w:r>
        <w:rPr>
          <w:rFonts w:ascii="Meiryo" w:eastAsia="Meiryo" w:hAnsi="Meiryo" w:cs="Meiryo" w:hint="eastAsia"/>
        </w:rPr>
        <w:t>⼯</w:t>
      </w:r>
      <w:r>
        <w:rPr>
          <w:rFonts w:ascii="等线" w:eastAsia="等线" w:hAnsi="等线" w:cs="等线" w:hint="eastAsia"/>
        </w:rPr>
        <w:t>作：</w:t>
      </w:r>
    </w:p>
    <w:p w:rsidR="00E25FFE" w:rsidRDefault="00E25FFE" w:rsidP="00E25FFE">
      <w:pPr>
        <w:spacing w:line="240" w:lineRule="atLeast"/>
      </w:pPr>
      <w:r>
        <w:t>1. 使</w:t>
      </w:r>
      <w:r>
        <w:rPr>
          <w:rFonts w:ascii="Meiryo" w:eastAsia="Meiryo" w:hAnsi="Meiryo" w:cs="Meiryo" w:hint="eastAsia"/>
        </w:rPr>
        <w:t>⽤</w:t>
      </w:r>
      <w:r>
        <w:rPr>
          <w:rFonts w:ascii="等线" w:eastAsia="等线" w:hAnsi="等线" w:cs="等线" w:hint="eastAsia"/>
        </w:rPr>
        <w:t>可视化的</w:t>
      </w:r>
      <w:r>
        <w:rPr>
          <w:rFonts w:ascii="Meiryo" w:eastAsia="Meiryo" w:hAnsi="Meiryo" w:cs="Meiryo" w:hint="eastAsia"/>
        </w:rPr>
        <w:t>⽅</w:t>
      </w:r>
      <w:r>
        <w:rPr>
          <w:rFonts w:ascii="等线" w:eastAsia="等线" w:hAnsi="等线" w:cs="等线" w:hint="eastAsia"/>
        </w:rPr>
        <w:t>法观察数据之间的关联，推测该数据是否适合进</w:t>
      </w:r>
      <w:r>
        <w:rPr>
          <w:rFonts w:ascii="Meiryo" w:eastAsia="Meiryo" w:hAnsi="Meiryo" w:cs="Meiryo" w:hint="eastAsia"/>
        </w:rPr>
        <w:t>⾏</w:t>
      </w:r>
      <w:r>
        <w:rPr>
          <w:rFonts w:ascii="等线" w:eastAsia="等线" w:hAnsi="等线" w:cs="等线" w:hint="eastAsia"/>
        </w:rPr>
        <w:t>回归分析</w:t>
      </w:r>
      <w:r>
        <w:t>/线性回归分析。</w:t>
      </w:r>
    </w:p>
    <w:p w:rsidR="00E25FFE" w:rsidRDefault="00E25FFE" w:rsidP="00E25FFE">
      <w:pPr>
        <w:spacing w:line="240" w:lineRule="atLeast"/>
      </w:pPr>
      <w:r>
        <w:t>2. 使</w:t>
      </w:r>
      <w:r>
        <w:rPr>
          <w:rFonts w:ascii="Meiryo" w:eastAsia="Meiryo" w:hAnsi="Meiryo" w:cs="Meiryo" w:hint="eastAsia"/>
        </w:rPr>
        <w:t>⽤</w:t>
      </w:r>
      <w:r>
        <w:rPr>
          <w:rFonts w:ascii="等线" w:eastAsia="等线" w:hAnsi="等线" w:cs="等线" w:hint="eastAsia"/>
        </w:rPr>
        <w:t>回归分析的</w:t>
      </w:r>
      <w:r>
        <w:rPr>
          <w:rFonts w:ascii="Meiryo" w:eastAsia="Meiryo" w:hAnsi="Meiryo" w:cs="Meiryo" w:hint="eastAsia"/>
        </w:rPr>
        <w:t>⽅</w:t>
      </w:r>
      <w:r>
        <w:rPr>
          <w:rFonts w:ascii="等线" w:eastAsia="等线" w:hAnsi="等线" w:cs="等线" w:hint="eastAsia"/>
        </w:rPr>
        <w:t>法（如线性回归）进</w:t>
      </w:r>
      <w:r>
        <w:rPr>
          <w:rFonts w:ascii="Meiryo" w:eastAsia="Meiryo" w:hAnsi="Meiryo" w:cs="Meiryo" w:hint="eastAsia"/>
        </w:rPr>
        <w:t>⾏</w:t>
      </w:r>
      <w:r>
        <w:rPr>
          <w:rFonts w:ascii="等线" w:eastAsia="等线" w:hAnsi="等线" w:cs="等线" w:hint="eastAsia"/>
        </w:rPr>
        <w:t>回归分析，并与你的推测结果进</w:t>
      </w:r>
      <w:r>
        <w:rPr>
          <w:rFonts w:ascii="Meiryo" w:eastAsia="Meiryo" w:hAnsi="Meiryo" w:cs="Meiryo" w:hint="eastAsia"/>
        </w:rPr>
        <w:t>⾏</w:t>
      </w:r>
      <w:r>
        <w:rPr>
          <w:rFonts w:ascii="等线" w:eastAsia="等线" w:hAnsi="等线" w:cs="等线" w:hint="eastAsia"/>
        </w:rPr>
        <w:t>对</w:t>
      </w:r>
      <w:r>
        <w:rPr>
          <w:rFonts w:ascii="Meiryo" w:eastAsia="Meiryo" w:hAnsi="Meiryo" w:cs="Meiryo" w:hint="eastAsia"/>
        </w:rPr>
        <w:t>⽐</w:t>
      </w:r>
      <w:r>
        <w:rPr>
          <w:rFonts w:ascii="等线" w:eastAsia="等线" w:hAnsi="等线" w:cs="等线" w:hint="eastAsia"/>
        </w:rPr>
        <w:t>和思考。（实验</w:t>
      </w:r>
      <w:r>
        <w:rPr>
          <w:rFonts w:hint="eastAsia"/>
        </w:rPr>
        <w:t>过程中请注意评价指标、训练误差、泛化误差、测试数据划分等内容，并记录在实验报告中。）</w:t>
      </w:r>
    </w:p>
    <w:p w:rsidR="00552938" w:rsidRDefault="00E25FFE" w:rsidP="00E25FFE">
      <w:pPr>
        <w:spacing w:line="240" w:lineRule="atLeast"/>
      </w:pPr>
      <w:r>
        <w:t>3. （附加题）尝试使</w:t>
      </w:r>
      <w:r>
        <w:rPr>
          <w:rFonts w:ascii="Meiryo" w:eastAsia="Meiryo" w:hAnsi="Meiryo" w:cs="Meiryo" w:hint="eastAsia"/>
        </w:rPr>
        <w:t>⽤</w:t>
      </w:r>
      <w:proofErr w:type="gramStart"/>
      <w:r>
        <w:rPr>
          <w:rFonts w:ascii="等线" w:eastAsia="等线" w:hAnsi="等线" w:cs="等线" w:hint="eastAsia"/>
        </w:rPr>
        <w:t>降维前后</w:t>
      </w:r>
      <w:proofErr w:type="gramEnd"/>
      <w:r>
        <w:rPr>
          <w:rFonts w:ascii="等线" w:eastAsia="等线" w:hAnsi="等线" w:cs="等线" w:hint="eastAsia"/>
        </w:rPr>
        <w:t>的数据表示分别进</w:t>
      </w:r>
      <w:r>
        <w:rPr>
          <w:rFonts w:ascii="Meiryo" w:eastAsia="Meiryo" w:hAnsi="Meiryo" w:cs="Meiryo" w:hint="eastAsia"/>
        </w:rPr>
        <w:t>⾏</w:t>
      </w:r>
      <w:r>
        <w:rPr>
          <w:rFonts w:ascii="等线" w:eastAsia="等线" w:hAnsi="等线" w:cs="等线" w:hint="eastAsia"/>
        </w:rPr>
        <w:t>回归，并</w:t>
      </w:r>
      <w:r>
        <w:rPr>
          <w:rFonts w:ascii="Meiryo" w:eastAsia="Meiryo" w:hAnsi="Meiryo" w:cs="Meiryo" w:hint="eastAsia"/>
        </w:rPr>
        <w:t>⽐</w:t>
      </w:r>
      <w:proofErr w:type="gramStart"/>
      <w:r w:rsidR="00402B02">
        <w:rPr>
          <w:rFonts w:ascii="等线" w:eastAsia="等线" w:hAnsi="等线" w:cs="等线" w:hint="eastAsia"/>
        </w:rPr>
        <w:t>较回归</w:t>
      </w:r>
      <w:proofErr w:type="gramEnd"/>
      <w:r w:rsidR="00402B02">
        <w:rPr>
          <w:rFonts w:ascii="等线" w:eastAsia="等线" w:hAnsi="等线" w:cs="等线" w:hint="eastAsia"/>
        </w:rPr>
        <w:t>的结果，思考</w:t>
      </w:r>
      <w:proofErr w:type="gramStart"/>
      <w:r w:rsidR="00402B02">
        <w:rPr>
          <w:rFonts w:ascii="等线" w:eastAsia="等线" w:hAnsi="等线" w:cs="等线" w:hint="eastAsia"/>
        </w:rPr>
        <w:t>降维</w:t>
      </w:r>
      <w:r>
        <w:rPr>
          <w:rFonts w:ascii="等线" w:eastAsia="等线" w:hAnsi="等线" w:cs="等线" w:hint="eastAsia"/>
        </w:rPr>
        <w:t>该</w:t>
      </w:r>
      <w:proofErr w:type="gramEnd"/>
      <w:r>
        <w:rPr>
          <w:rFonts w:ascii="等线" w:eastAsia="等线" w:hAnsi="等线" w:cs="等线" w:hint="eastAsia"/>
        </w:rPr>
        <w:t>回归</w:t>
      </w:r>
      <w:r>
        <w:rPr>
          <w:rFonts w:hint="eastAsia"/>
        </w:rPr>
        <w:t>任务的影响。</w:t>
      </w:r>
    </w:p>
    <w:p w:rsidR="00552938" w:rsidRDefault="00552938" w:rsidP="00552938">
      <w:pPr>
        <w:pStyle w:val="1"/>
        <w:rPr>
          <w:sz w:val="36"/>
        </w:rPr>
      </w:pPr>
      <w:r w:rsidRPr="00552938">
        <w:rPr>
          <w:rFonts w:hint="eastAsia"/>
          <w:sz w:val="36"/>
        </w:rPr>
        <w:t>解答</w:t>
      </w:r>
      <w:r w:rsidRPr="00552938">
        <w:rPr>
          <w:sz w:val="36"/>
        </w:rPr>
        <w:t>及</w:t>
      </w:r>
      <w:r w:rsidRPr="00552938">
        <w:rPr>
          <w:rFonts w:hint="eastAsia"/>
          <w:sz w:val="36"/>
        </w:rPr>
        <w:t>实验</w:t>
      </w:r>
      <w:r w:rsidRPr="00552938">
        <w:rPr>
          <w:sz w:val="36"/>
        </w:rPr>
        <w:t>过程记录：</w:t>
      </w:r>
    </w:p>
    <w:p w:rsidR="00552938" w:rsidRDefault="00552938" w:rsidP="00552938">
      <w:pPr>
        <w:pStyle w:val="a7"/>
        <w:numPr>
          <w:ilvl w:val="0"/>
          <w:numId w:val="1"/>
        </w:numPr>
        <w:ind w:firstLineChars="0"/>
      </w:pPr>
      <w:r>
        <w:t>可视化数据分析：</w:t>
      </w:r>
    </w:p>
    <w:p w:rsidR="008402D0" w:rsidRDefault="008402D0" w:rsidP="0055293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17C1C83" wp14:editId="3668007E">
            <wp:extent cx="5274310" cy="1477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D0" w:rsidRDefault="008402D0" w:rsidP="00552938">
      <w:pPr>
        <w:pStyle w:val="a7"/>
        <w:ind w:left="360" w:firstLineChars="0" w:firstLine="0"/>
      </w:pPr>
    </w:p>
    <w:p w:rsidR="008402D0" w:rsidRDefault="008402D0" w:rsidP="00552938">
      <w:pPr>
        <w:pStyle w:val="a7"/>
        <w:ind w:left="360" w:firstLineChars="0" w:firstLine="0"/>
      </w:pPr>
    </w:p>
    <w:p w:rsidR="008402D0" w:rsidRDefault="008402D0" w:rsidP="00552938">
      <w:pPr>
        <w:pStyle w:val="a7"/>
        <w:ind w:left="360" w:firstLineChars="0" w:firstLine="0"/>
      </w:pPr>
    </w:p>
    <w:p w:rsidR="008402D0" w:rsidRDefault="008402D0" w:rsidP="008402D0">
      <w:pPr>
        <w:pStyle w:val="a7"/>
        <w:ind w:left="36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5274310" cy="162179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2D0" w:rsidRDefault="008402D0" w:rsidP="008402D0">
      <w:pPr>
        <w:pStyle w:val="a7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228600</wp:posOffset>
            </wp:positionV>
            <wp:extent cx="5274310" cy="1568450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皮尔相关</w:t>
      </w:r>
      <w:r>
        <w:t>系数：</w:t>
      </w:r>
    </w:p>
    <w:p w:rsidR="008402D0" w:rsidRDefault="008402D0" w:rsidP="008402D0">
      <w:pPr>
        <w:pStyle w:val="a7"/>
        <w:ind w:left="360" w:firstLineChars="0" w:firstLine="0"/>
      </w:pPr>
    </w:p>
    <w:p w:rsidR="00C53723" w:rsidRPr="00C53723" w:rsidRDefault="00C53723" w:rsidP="008402D0">
      <w:pPr>
        <w:pStyle w:val="a7"/>
        <w:ind w:left="360" w:firstLineChars="0" w:firstLine="0"/>
        <w:rPr>
          <w:b/>
          <w:sz w:val="28"/>
        </w:rPr>
      </w:pPr>
      <w:r w:rsidRPr="00C53723">
        <w:rPr>
          <w:rFonts w:hint="eastAsia"/>
          <w:b/>
          <w:sz w:val="28"/>
        </w:rPr>
        <w:t>问题1</w:t>
      </w:r>
      <w:r w:rsidRPr="00C53723">
        <w:rPr>
          <w:b/>
          <w:sz w:val="28"/>
        </w:rPr>
        <w:t>：</w:t>
      </w:r>
    </w:p>
    <w:p w:rsidR="00E25FFE" w:rsidRDefault="008402D0" w:rsidP="00C53723">
      <w:pPr>
        <w:pStyle w:val="a7"/>
        <w:ind w:left="360" w:firstLineChars="0" w:firstLine="0"/>
      </w:pPr>
      <w:r>
        <w:rPr>
          <w:rFonts w:hint="eastAsia"/>
        </w:rPr>
        <w:t>通过</w:t>
      </w:r>
      <w:r>
        <w:t>对进行处理，获得了后7</w:t>
      </w:r>
      <w:r>
        <w:rPr>
          <w:rFonts w:hint="eastAsia"/>
        </w:rPr>
        <w:t>列</w:t>
      </w:r>
      <w:r w:rsidR="00E25FFE">
        <w:t>数据分别与第一列数据的关系，</w:t>
      </w:r>
      <w:r w:rsidR="001D318D">
        <w:rPr>
          <w:rFonts w:hint="eastAsia"/>
        </w:rPr>
        <w:t>对数据</w:t>
      </w:r>
      <w:r w:rsidR="001D318D">
        <w:t>进行可视化</w:t>
      </w:r>
      <w:r>
        <w:t>观察和</w:t>
      </w:r>
      <w:r>
        <w:rPr>
          <w:rFonts w:hint="eastAsia"/>
        </w:rPr>
        <w:t>相关性</w:t>
      </w:r>
      <w:r w:rsidR="00E25FFE">
        <w:t>分析</w:t>
      </w:r>
      <w:r w:rsidR="00E25FFE">
        <w:rPr>
          <w:rFonts w:hint="eastAsia"/>
        </w:rPr>
        <w:t>。（</w:t>
      </w:r>
      <w:r w:rsidR="00E25FFE">
        <w:t>利用</w:t>
      </w:r>
      <w:proofErr w:type="spellStart"/>
      <w:r w:rsidR="00E25FFE">
        <w:t>seaborn</w:t>
      </w:r>
      <w:proofErr w:type="spellEnd"/>
      <w:r w:rsidR="00E25FFE">
        <w:t>库进行作图，并且绘制了拟合曲线和95%置信区间）</w:t>
      </w:r>
      <w:r w:rsidR="00C53723">
        <w:rPr>
          <w:rFonts w:hint="eastAsia"/>
        </w:rPr>
        <w:t>，</w:t>
      </w:r>
      <w:r w:rsidR="00C53723">
        <w:t>发现数据量</w:t>
      </w:r>
      <w:r w:rsidR="00C53723">
        <w:rPr>
          <w:rFonts w:hint="eastAsia"/>
        </w:rPr>
        <w:t>较大</w:t>
      </w:r>
      <w:r w:rsidR="00C53723">
        <w:t>，数据点对于</w:t>
      </w:r>
      <w:r w:rsidR="00C53723">
        <w:rPr>
          <w:rFonts w:hint="eastAsia"/>
        </w:rPr>
        <w:t>除了</w:t>
      </w:r>
      <w:r w:rsidR="00C53723">
        <w:t>NIKKEI和BOVESPA两列数据外的数据，其他数据都</w:t>
      </w:r>
      <w:r w:rsidR="00C53723">
        <w:rPr>
          <w:rFonts w:hint="eastAsia"/>
        </w:rPr>
        <w:t>可以</w:t>
      </w:r>
      <w:r w:rsidR="00C53723">
        <w:t>拟合出一条</w:t>
      </w:r>
      <w:r w:rsidR="00C53723">
        <w:rPr>
          <w:rFonts w:hint="eastAsia"/>
        </w:rPr>
        <w:t>直线</w:t>
      </w:r>
      <w:r w:rsidR="00C53723">
        <w:t>，并且数据在直线</w:t>
      </w:r>
      <w:r w:rsidR="00C53723">
        <w:rPr>
          <w:rFonts w:hint="eastAsia"/>
        </w:rPr>
        <w:t>的</w:t>
      </w:r>
      <w:r w:rsidR="00C53723">
        <w:t>投影分布离散型较大，而且BOVESPA</w:t>
      </w:r>
      <w:r w:rsidR="00C53723">
        <w:rPr>
          <w:rFonts w:hint="eastAsia"/>
        </w:rPr>
        <w:t>和</w:t>
      </w:r>
      <w:r w:rsidR="00C53723">
        <w:t>NIKKEI与</w:t>
      </w:r>
      <w:r w:rsidR="00C53723">
        <w:rPr>
          <w:rFonts w:hint="eastAsia"/>
        </w:rPr>
        <w:t>ISE_TL</w:t>
      </w:r>
      <w:r w:rsidR="00C53723">
        <w:t>的相关性较小，因此，我认为该数据集适合进行多元线性回归。</w:t>
      </w:r>
    </w:p>
    <w:p w:rsidR="00C53723" w:rsidRDefault="00C53723" w:rsidP="00C53723">
      <w:pPr>
        <w:pStyle w:val="a7"/>
        <w:ind w:left="360" w:firstLineChars="0" w:firstLine="0"/>
      </w:pPr>
    </w:p>
    <w:p w:rsidR="00CB4EF9" w:rsidRDefault="00CB4EF9" w:rsidP="00C53723">
      <w:pPr>
        <w:pStyle w:val="a7"/>
        <w:ind w:left="360" w:firstLineChars="0" w:firstLine="0"/>
        <w:rPr>
          <w:b/>
          <w:sz w:val="32"/>
        </w:rPr>
      </w:pPr>
    </w:p>
    <w:p w:rsidR="00C53723" w:rsidRDefault="00C53723" w:rsidP="00C53723">
      <w:pPr>
        <w:pStyle w:val="a7"/>
        <w:ind w:left="360" w:firstLineChars="0" w:firstLine="0"/>
        <w:rPr>
          <w:b/>
          <w:sz w:val="32"/>
        </w:rPr>
      </w:pPr>
      <w:r w:rsidRPr="00C53723">
        <w:rPr>
          <w:rFonts w:hint="eastAsia"/>
          <w:b/>
          <w:sz w:val="32"/>
        </w:rPr>
        <w:t>问题</w:t>
      </w:r>
      <w:r w:rsidRPr="00C53723">
        <w:rPr>
          <w:b/>
          <w:sz w:val="32"/>
        </w:rPr>
        <w:t>2</w:t>
      </w:r>
      <w:r>
        <w:rPr>
          <w:rFonts w:hint="eastAsia"/>
          <w:b/>
          <w:sz w:val="32"/>
        </w:rPr>
        <w:t>：</w:t>
      </w:r>
    </w:p>
    <w:p w:rsidR="00C53723" w:rsidRDefault="00C53723" w:rsidP="00C53723">
      <w:pPr>
        <w:pStyle w:val="a7"/>
        <w:ind w:left="360" w:firstLineChars="0" w:firstLine="0"/>
        <w:rPr>
          <w:sz w:val="22"/>
        </w:rPr>
      </w:pPr>
      <w:r>
        <w:rPr>
          <w:rFonts w:hint="eastAsia"/>
          <w:sz w:val="22"/>
        </w:rPr>
        <w:t>利用</w:t>
      </w:r>
      <w:r>
        <w:rPr>
          <w:sz w:val="22"/>
        </w:rPr>
        <w:t>了</w:t>
      </w:r>
      <w:proofErr w:type="spellStart"/>
      <w:r>
        <w:rPr>
          <w:sz w:val="22"/>
        </w:rPr>
        <w:t>skilearn</w:t>
      </w:r>
      <w:proofErr w:type="spellEnd"/>
      <w:r>
        <w:rPr>
          <w:sz w:val="22"/>
        </w:rPr>
        <w:t>工具</w:t>
      </w:r>
      <w:r>
        <w:rPr>
          <w:rFonts w:hint="eastAsia"/>
          <w:sz w:val="22"/>
        </w:rPr>
        <w:t>对</w:t>
      </w:r>
      <w:r>
        <w:rPr>
          <w:sz w:val="22"/>
        </w:rPr>
        <w:t>该数据进行了多元线性回归分析</w:t>
      </w:r>
      <w:r>
        <w:rPr>
          <w:rFonts w:hint="eastAsia"/>
          <w:sz w:val="22"/>
        </w:rPr>
        <w:t>。</w:t>
      </w:r>
    </w:p>
    <w:p w:rsidR="00C53723" w:rsidRDefault="00C53723" w:rsidP="00C53723">
      <w:pPr>
        <w:pStyle w:val="a7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划分</w:t>
      </w:r>
      <w:r>
        <w:rPr>
          <w:sz w:val="22"/>
        </w:rPr>
        <w:t>数据集：</w:t>
      </w:r>
      <w:r>
        <w:rPr>
          <w:rFonts w:hint="eastAsia"/>
          <w:sz w:val="22"/>
        </w:rPr>
        <w:t>8</w:t>
      </w:r>
      <w:r>
        <w:rPr>
          <w:sz w:val="22"/>
        </w:rPr>
        <w:t>0%作为训练</w:t>
      </w:r>
      <w:r>
        <w:rPr>
          <w:rFonts w:hint="eastAsia"/>
          <w:sz w:val="22"/>
        </w:rPr>
        <w:t>集</w:t>
      </w:r>
      <w:r>
        <w:rPr>
          <w:sz w:val="22"/>
        </w:rPr>
        <w:t>，20%作为测试集。</w:t>
      </w:r>
    </w:p>
    <w:p w:rsidR="00C53723" w:rsidRPr="00C53723" w:rsidRDefault="00C53723" w:rsidP="00C53723">
      <w:pPr>
        <w:pStyle w:val="a7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评估</w:t>
      </w:r>
      <w:r>
        <w:rPr>
          <w:sz w:val="22"/>
        </w:rPr>
        <w:t>方法：</w:t>
      </w:r>
      <w:r w:rsidR="00CB4EF9">
        <w:rPr>
          <w:sz w:val="22"/>
        </w:rPr>
        <w:t>MSE</w:t>
      </w:r>
      <w:r>
        <w:rPr>
          <w:sz w:val="22"/>
        </w:rPr>
        <w:t>方法，将预测结果与训练</w:t>
      </w:r>
      <w:r>
        <w:rPr>
          <w:rFonts w:hint="eastAsia"/>
          <w:sz w:val="22"/>
        </w:rPr>
        <w:t>集</w:t>
      </w:r>
      <w:r>
        <w:rPr>
          <w:sz w:val="22"/>
        </w:rPr>
        <w:t>比较，利用</w:t>
      </w:r>
      <w:r w:rsidR="00CB4EF9">
        <w:rPr>
          <w:rFonts w:hint="eastAsia"/>
          <w:sz w:val="22"/>
        </w:rPr>
        <w:t>如下</w:t>
      </w:r>
      <w:r>
        <w:rPr>
          <w:sz w:val="22"/>
        </w:rPr>
        <w:t>公式</w:t>
      </w:r>
      <w:r w:rsidR="00CB4EF9">
        <w:rPr>
          <w:rFonts w:hint="eastAsia"/>
          <w:sz w:val="22"/>
        </w:rPr>
        <w:t>（</w:t>
      </w:r>
      <w:r w:rsidR="00CB4EF9">
        <w:rPr>
          <w:sz w:val="22"/>
        </w:rPr>
        <w:t>MSE）进行评估</w:t>
      </w:r>
      <w:r w:rsidR="00CB4EF9">
        <w:rPr>
          <w:rFonts w:hint="eastAsia"/>
          <w:sz w:val="22"/>
        </w:rPr>
        <w:t>.</w:t>
      </w:r>
    </w:p>
    <w:p w:rsidR="001132BD" w:rsidRPr="00CB4EF9" w:rsidRDefault="004349CC" w:rsidP="00C53723">
      <w:pPr>
        <w:pStyle w:val="a7"/>
        <w:ind w:left="720" w:firstLineChars="0" w:firstLine="0"/>
        <w:rPr>
          <w:sz w:val="30"/>
        </w:rPr>
      </w:pPr>
      <m:oMathPara>
        <m:oMath>
          <m:f>
            <m:fPr>
              <m:ctrlPr>
                <w:rPr>
                  <w:rFonts w:ascii="Cambria Math" w:hAnsi="Cambria Math"/>
                  <w:sz w:val="30"/>
                </w:rPr>
              </m:ctrlPr>
            </m:fPr>
            <m:num>
              <m:r>
                <w:rPr>
                  <w:rFonts w:ascii="Cambria Math" w:hAnsi="Cambria Math"/>
                  <w:sz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</w:rPr>
                <m:t>i=1</m:t>
              </m:r>
            </m:sub>
            <m:sup>
              <m:r>
                <w:rPr>
                  <w:rFonts w:ascii="Cambria Math" w:hAnsi="Cambria Math"/>
                  <w:sz w:val="30"/>
                </w:rPr>
                <m:t>m</m:t>
              </m:r>
            </m:sup>
            <m:e>
              <m:r>
                <w:rPr>
                  <w:rFonts w:ascii="Cambria Math" w:hAnsi="Cambria Math"/>
                  <w:sz w:val="30"/>
                </w:rPr>
                <m:t>[</m:t>
              </m:r>
            </m:e>
          </m:nary>
          <m:r>
            <w:rPr>
              <w:rFonts w:ascii="Cambria Math" w:hAnsi="Cambria Math"/>
              <w:sz w:val="30"/>
            </w:rPr>
            <m:t>(f(xi</m:t>
          </m:r>
          <m:r>
            <m:rPr>
              <m:sty m:val="p"/>
            </m:rPr>
            <w:rPr>
              <w:rFonts w:ascii="Cambria Math" w:hAnsi="Cambria Math"/>
              <w:sz w:val="30"/>
            </w:rPr>
            <m:t>)</m:t>
          </m:r>
          <m:r>
            <w:rPr>
              <w:rFonts w:ascii="Cambria Math" w:hAnsi="Cambria Math"/>
              <w:sz w:val="30"/>
            </w:rPr>
            <m:t>-y</m:t>
          </m:r>
          <m:r>
            <m:rPr>
              <m:sty m:val="p"/>
            </m:rPr>
            <w:rPr>
              <w:rFonts w:ascii="Cambria Math" w:hAnsi="Cambria Math"/>
              <w:sz w:val="30"/>
            </w:rPr>
            <m:t>)</m:t>
          </m:r>
          <m:r>
            <m:rPr>
              <m:sty m:val="p"/>
            </m:rPr>
            <w:rPr>
              <w:rFonts w:ascii="Cambria Math" w:hAnsi="Cambria Math"/>
              <w:sz w:val="30"/>
            </w:rPr>
            <w:softHyphen/>
          </m:r>
          <m:r>
            <w:rPr>
              <w:rFonts w:ascii="Cambria Math" w:hAnsi="Cambria Math"/>
              <w:sz w:val="30"/>
            </w:rPr>
            <m:t>(f(xi</m:t>
          </m:r>
          <m:r>
            <m:rPr>
              <m:sty m:val="p"/>
            </m:rPr>
            <w:rPr>
              <w:rFonts w:ascii="Cambria Math" w:hAnsi="Cambria Math"/>
              <w:sz w:val="30"/>
            </w:rPr>
            <m:t>)</m:t>
          </m:r>
          <m:r>
            <w:rPr>
              <w:rFonts w:ascii="Cambria Math" w:hAnsi="Cambria Math"/>
              <w:sz w:val="30"/>
            </w:rPr>
            <m:t>-y</m:t>
          </m:r>
          <m:r>
            <m:rPr>
              <m:sty m:val="p"/>
            </m:rPr>
            <w:rPr>
              <w:rFonts w:ascii="Cambria Math" w:hAnsi="Cambria Math"/>
              <w:sz w:val="30"/>
            </w:rPr>
            <m:t>)]</m:t>
          </m:r>
        </m:oMath>
      </m:oMathPara>
    </w:p>
    <w:p w:rsidR="00CB4EF9" w:rsidRDefault="00CB4EF9" w:rsidP="00C53723">
      <w:pPr>
        <w:pStyle w:val="a7"/>
        <w:ind w:left="720" w:firstLineChars="0" w:firstLine="0"/>
        <w:rPr>
          <w:sz w:val="30"/>
        </w:rPr>
      </w:pPr>
    </w:p>
    <w:p w:rsidR="00CB4EF9" w:rsidRDefault="00CB4EF9" w:rsidP="00C53723">
      <w:pPr>
        <w:pStyle w:val="a7"/>
        <w:ind w:left="720" w:firstLineChars="0" w:firstLine="0"/>
        <w:rPr>
          <w:sz w:val="30"/>
        </w:rPr>
      </w:pPr>
    </w:p>
    <w:p w:rsidR="00161F55" w:rsidRPr="001132BD" w:rsidRDefault="00161F55" w:rsidP="00C53723">
      <w:pPr>
        <w:pStyle w:val="a7"/>
        <w:ind w:left="720" w:firstLineChars="0" w:firstLine="0"/>
        <w:rPr>
          <w:sz w:val="30"/>
        </w:rPr>
      </w:pPr>
    </w:p>
    <w:p w:rsidR="001132BD" w:rsidRDefault="007D33DC" w:rsidP="00CB4E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训练误差</w:t>
      </w:r>
      <w:r>
        <w:t>：</w:t>
      </w:r>
    </w:p>
    <w:p w:rsidR="00CD0D17" w:rsidRDefault="00CD0D17" w:rsidP="00CD0D17"/>
    <w:p w:rsidR="00CD0D17" w:rsidRDefault="00CB4EF9" w:rsidP="00CD0D17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3810</wp:posOffset>
            </wp:positionV>
            <wp:extent cx="3724275" cy="23241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0D17" w:rsidRDefault="00CD0D17" w:rsidP="00CD0D17"/>
    <w:p w:rsidR="00CD0D17" w:rsidRDefault="00CD0D17" w:rsidP="00CD0D17"/>
    <w:p w:rsidR="00CB4EF9" w:rsidRDefault="00CB4EF9" w:rsidP="00CD0D17"/>
    <w:p w:rsidR="00CB4EF9" w:rsidRDefault="00CB4EF9" w:rsidP="00CD0D17"/>
    <w:p w:rsidR="00CB4EF9" w:rsidRDefault="00CB4EF9" w:rsidP="00CD0D17"/>
    <w:p w:rsidR="00CB4EF9" w:rsidRDefault="00CB4EF9" w:rsidP="00CD0D17"/>
    <w:p w:rsidR="00CB4EF9" w:rsidRDefault="00CB4EF9" w:rsidP="00CD0D17"/>
    <w:p w:rsidR="00CB4EF9" w:rsidRDefault="00CB4EF9" w:rsidP="00CD0D17"/>
    <w:p w:rsidR="00CB4EF9" w:rsidRDefault="00CB4EF9" w:rsidP="00CD0D17"/>
    <w:p w:rsidR="00CB4EF9" w:rsidRDefault="00CB4EF9" w:rsidP="00CD0D17"/>
    <w:p w:rsidR="00CB4EF9" w:rsidRDefault="00CB4EF9" w:rsidP="00CD0D17"/>
    <w:p w:rsidR="00CB4EF9" w:rsidRDefault="00CB4EF9" w:rsidP="00CD0D17"/>
    <w:p w:rsidR="00CB4EF9" w:rsidRDefault="00CB4EF9" w:rsidP="00CB4EF9">
      <w:pPr>
        <w:pStyle w:val="a7"/>
        <w:ind w:left="720" w:firstLineChars="0" w:firstLine="0"/>
      </w:pPr>
      <w:r>
        <w:rPr>
          <w:rFonts w:hint="eastAsia"/>
        </w:rPr>
        <w:t>MSE:</w:t>
      </w:r>
      <w:r w:rsidRPr="00CB4EF9">
        <w:t xml:space="preserve"> 2.489414504745773e-05</w:t>
      </w:r>
    </w:p>
    <w:p w:rsidR="00CB4EF9" w:rsidRDefault="00CB4EF9" w:rsidP="00CB4EF9">
      <w:pPr>
        <w:pStyle w:val="a7"/>
        <w:ind w:left="720" w:firstLineChars="0" w:firstLine="0"/>
      </w:pPr>
    </w:p>
    <w:p w:rsidR="007D33DC" w:rsidRDefault="007D33DC" w:rsidP="007D33D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泛化误差</w:t>
      </w:r>
      <w:r>
        <w:t>：</w:t>
      </w:r>
    </w:p>
    <w:p w:rsidR="00CB4EF9" w:rsidRDefault="00CB4EF9" w:rsidP="00C53723">
      <w:pPr>
        <w:pStyle w:val="a7"/>
        <w:ind w:left="720" w:firstLineChars="0" w:firstLine="0"/>
        <w:rPr>
          <w:sz w:val="22"/>
          <w:vertAlign w:val="superscrip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3733800" cy="2371725"/>
            <wp:effectExtent l="0" t="0" r="0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4EF9" w:rsidRDefault="00CB4EF9" w:rsidP="00C53723">
      <w:pPr>
        <w:pStyle w:val="a7"/>
        <w:ind w:left="720" w:firstLineChars="0" w:firstLine="0"/>
        <w:rPr>
          <w:sz w:val="22"/>
          <w:vertAlign w:val="superscript"/>
        </w:rPr>
      </w:pPr>
    </w:p>
    <w:p w:rsidR="00CB4EF9" w:rsidRDefault="00CB4EF9" w:rsidP="00C53723">
      <w:pPr>
        <w:pStyle w:val="a7"/>
        <w:ind w:left="720" w:firstLineChars="0" w:firstLine="0"/>
        <w:rPr>
          <w:sz w:val="22"/>
          <w:vertAlign w:val="superscript"/>
        </w:rPr>
      </w:pPr>
    </w:p>
    <w:p w:rsidR="00CB4EF9" w:rsidRDefault="00CB4EF9" w:rsidP="00C53723">
      <w:pPr>
        <w:pStyle w:val="a7"/>
        <w:ind w:left="720" w:firstLineChars="0" w:firstLine="0"/>
        <w:rPr>
          <w:sz w:val="22"/>
          <w:vertAlign w:val="superscript"/>
        </w:rPr>
      </w:pPr>
    </w:p>
    <w:p w:rsidR="00CB4EF9" w:rsidRDefault="00CB4EF9" w:rsidP="00C53723">
      <w:pPr>
        <w:pStyle w:val="a7"/>
        <w:ind w:left="720" w:firstLineChars="0" w:firstLine="0"/>
        <w:rPr>
          <w:sz w:val="22"/>
          <w:vertAlign w:val="superscript"/>
        </w:rPr>
      </w:pPr>
    </w:p>
    <w:p w:rsidR="00CB4EF9" w:rsidRDefault="00CB4EF9" w:rsidP="00C53723">
      <w:pPr>
        <w:pStyle w:val="a7"/>
        <w:ind w:left="720" w:firstLineChars="0" w:firstLine="0"/>
        <w:rPr>
          <w:sz w:val="22"/>
          <w:vertAlign w:val="superscript"/>
        </w:rPr>
      </w:pPr>
    </w:p>
    <w:p w:rsidR="00CB4EF9" w:rsidRDefault="00CB4EF9" w:rsidP="00C53723">
      <w:pPr>
        <w:pStyle w:val="a7"/>
        <w:ind w:left="720" w:firstLineChars="0" w:firstLine="0"/>
        <w:rPr>
          <w:sz w:val="22"/>
          <w:vertAlign w:val="superscript"/>
        </w:rPr>
      </w:pPr>
    </w:p>
    <w:p w:rsidR="00CB4EF9" w:rsidRDefault="00CB4EF9" w:rsidP="00C53723">
      <w:pPr>
        <w:pStyle w:val="a7"/>
        <w:ind w:left="720" w:firstLineChars="0" w:firstLine="0"/>
        <w:rPr>
          <w:sz w:val="22"/>
          <w:vertAlign w:val="superscript"/>
        </w:rPr>
      </w:pPr>
    </w:p>
    <w:p w:rsidR="00CB4EF9" w:rsidRDefault="00CB4EF9" w:rsidP="00C53723">
      <w:pPr>
        <w:pStyle w:val="a7"/>
        <w:ind w:left="720" w:firstLineChars="0" w:firstLine="0"/>
        <w:rPr>
          <w:sz w:val="22"/>
          <w:vertAlign w:val="superscript"/>
        </w:rPr>
      </w:pPr>
    </w:p>
    <w:p w:rsidR="00CB4EF9" w:rsidRDefault="00CB4EF9" w:rsidP="00C53723">
      <w:pPr>
        <w:pStyle w:val="a7"/>
        <w:ind w:left="720" w:firstLineChars="0" w:firstLine="0"/>
        <w:rPr>
          <w:sz w:val="22"/>
          <w:vertAlign w:val="superscript"/>
        </w:rPr>
      </w:pPr>
    </w:p>
    <w:p w:rsidR="00CB4EF9" w:rsidRDefault="00CB4EF9" w:rsidP="00C53723">
      <w:pPr>
        <w:pStyle w:val="a7"/>
        <w:ind w:left="720" w:firstLineChars="0" w:firstLine="0"/>
        <w:rPr>
          <w:sz w:val="22"/>
          <w:vertAlign w:val="superscript"/>
        </w:rPr>
      </w:pPr>
    </w:p>
    <w:p w:rsidR="00CB4EF9" w:rsidRDefault="00CB4EF9" w:rsidP="00C53723">
      <w:pPr>
        <w:pStyle w:val="a7"/>
        <w:ind w:left="720" w:firstLineChars="0" w:firstLine="0"/>
        <w:rPr>
          <w:sz w:val="22"/>
          <w:vertAlign w:val="superscript"/>
        </w:rPr>
      </w:pPr>
    </w:p>
    <w:p w:rsidR="00CB4EF9" w:rsidRDefault="00CB4EF9" w:rsidP="00C53723">
      <w:pPr>
        <w:pStyle w:val="a7"/>
        <w:ind w:left="720" w:firstLineChars="0" w:firstLine="0"/>
        <w:rPr>
          <w:sz w:val="22"/>
          <w:vertAlign w:val="superscript"/>
        </w:rPr>
      </w:pPr>
    </w:p>
    <w:p w:rsidR="00CB4EF9" w:rsidRDefault="00CB4EF9" w:rsidP="00CB4EF9">
      <w:pPr>
        <w:pStyle w:val="a7"/>
        <w:ind w:left="720" w:firstLineChars="0" w:firstLine="0"/>
      </w:pPr>
    </w:p>
    <w:p w:rsidR="00CB4EF9" w:rsidRDefault="00CB4EF9" w:rsidP="00CB4EF9">
      <w:pPr>
        <w:pStyle w:val="a7"/>
        <w:ind w:left="720" w:firstLineChars="0" w:firstLine="0"/>
      </w:pPr>
      <w:r>
        <w:rPr>
          <w:rFonts w:hint="eastAsia"/>
        </w:rPr>
        <w:t>MSE:</w:t>
      </w:r>
      <w:r w:rsidRPr="00CB4EF9">
        <w:t xml:space="preserve"> 2.3850799709279053e-05</w:t>
      </w:r>
    </w:p>
    <w:p w:rsidR="00CB4EF9" w:rsidRPr="00CB4EF9" w:rsidRDefault="00CB4EF9" w:rsidP="00C53723">
      <w:pPr>
        <w:pStyle w:val="a7"/>
        <w:ind w:left="720" w:firstLineChars="0" w:firstLine="0"/>
        <w:rPr>
          <w:sz w:val="32"/>
          <w:vertAlign w:val="superscript"/>
        </w:rPr>
      </w:pPr>
    </w:p>
    <w:p w:rsidR="00CB4EF9" w:rsidRDefault="00CB4EF9" w:rsidP="00C53723">
      <w:pPr>
        <w:pStyle w:val="a7"/>
        <w:ind w:left="720" w:firstLineChars="0" w:firstLine="0"/>
        <w:rPr>
          <w:sz w:val="22"/>
          <w:vertAlign w:val="superscript"/>
        </w:rPr>
      </w:pPr>
    </w:p>
    <w:p w:rsidR="00CB4EF9" w:rsidRDefault="00CB4EF9" w:rsidP="00C53723">
      <w:pPr>
        <w:pStyle w:val="a7"/>
        <w:ind w:left="720" w:firstLineChars="0" w:firstLine="0"/>
        <w:rPr>
          <w:sz w:val="22"/>
          <w:vertAlign w:val="superscript"/>
        </w:rPr>
      </w:pPr>
    </w:p>
    <w:p w:rsidR="00C53723" w:rsidRPr="001132BD" w:rsidRDefault="00C53723" w:rsidP="00C53723">
      <w:pPr>
        <w:pStyle w:val="a7"/>
        <w:ind w:left="720" w:firstLineChars="0" w:firstLine="0"/>
        <w:rPr>
          <w:sz w:val="22"/>
          <w:vertAlign w:val="superscript"/>
        </w:rPr>
      </w:pPr>
    </w:p>
    <w:sectPr w:rsidR="00C53723" w:rsidRPr="001132BD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9CC" w:rsidRDefault="004349CC" w:rsidP="00552938">
      <w:r>
        <w:separator/>
      </w:r>
    </w:p>
  </w:endnote>
  <w:endnote w:type="continuationSeparator" w:id="0">
    <w:p w:rsidR="004349CC" w:rsidRDefault="004349CC" w:rsidP="00552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9CC" w:rsidRDefault="004349CC" w:rsidP="00552938">
      <w:r>
        <w:separator/>
      </w:r>
    </w:p>
  </w:footnote>
  <w:footnote w:type="continuationSeparator" w:id="0">
    <w:p w:rsidR="004349CC" w:rsidRDefault="004349CC" w:rsidP="00552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D17" w:rsidRDefault="00CD0D17">
    <w:pPr>
      <w:pStyle w:val="a3"/>
    </w:pPr>
    <w:r>
      <w:rPr>
        <w:rFonts w:hint="eastAsia"/>
      </w:rPr>
      <w:t>姓名</w:t>
    </w:r>
    <w:r>
      <w:t>：</w:t>
    </w:r>
    <w:proofErr w:type="gramStart"/>
    <w:r>
      <w:rPr>
        <w:rFonts w:hint="eastAsia"/>
      </w:rPr>
      <w:t>甘晨</w:t>
    </w:r>
    <w:proofErr w:type="gramEnd"/>
    <w:r>
      <w:rPr>
        <w:rFonts w:hint="eastAsia"/>
      </w:rPr>
      <w:t xml:space="preserve">    学号</w:t>
    </w:r>
    <w:r>
      <w:t xml:space="preserve">：181240014    </w:t>
    </w:r>
    <w:r>
      <w:rPr>
        <w:rFonts w:hint="eastAsia"/>
      </w:rPr>
      <w:t>院系</w:t>
    </w:r>
    <w:r>
      <w:t>：</w:t>
    </w:r>
    <w:r>
      <w:rPr>
        <w:rFonts w:hint="eastAsia"/>
      </w:rPr>
      <w:t>匡亚明学院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A3004"/>
    <w:multiLevelType w:val="hybridMultilevel"/>
    <w:tmpl w:val="652A7806"/>
    <w:lvl w:ilvl="0" w:tplc="6F1AB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9722215"/>
    <w:multiLevelType w:val="hybridMultilevel"/>
    <w:tmpl w:val="822C4F0A"/>
    <w:lvl w:ilvl="0" w:tplc="F668A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FD"/>
    <w:rsid w:val="001132BD"/>
    <w:rsid w:val="00161F55"/>
    <w:rsid w:val="001D318D"/>
    <w:rsid w:val="002179F9"/>
    <w:rsid w:val="00402B02"/>
    <w:rsid w:val="004349CC"/>
    <w:rsid w:val="00552938"/>
    <w:rsid w:val="005C0448"/>
    <w:rsid w:val="007D33DC"/>
    <w:rsid w:val="008402D0"/>
    <w:rsid w:val="009E5325"/>
    <w:rsid w:val="00A03E7F"/>
    <w:rsid w:val="00AE3630"/>
    <w:rsid w:val="00C53723"/>
    <w:rsid w:val="00CB4EF9"/>
    <w:rsid w:val="00CD0D17"/>
    <w:rsid w:val="00CD71FD"/>
    <w:rsid w:val="00DD215F"/>
    <w:rsid w:val="00E2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49923"/>
  <w15:chartTrackingRefBased/>
  <w15:docId w15:val="{32258F5E-A21B-4176-8A00-7DA6ACFA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29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29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2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293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293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5293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537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4FC06-0093-4E96-ADFD-ABE5E24F7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3</Pages>
  <Words>131</Words>
  <Characters>750</Characters>
  <Application>Microsoft Office Word</Application>
  <DocSecurity>0</DocSecurity>
  <Lines>6</Lines>
  <Paragraphs>1</Paragraphs>
  <ScaleCrop>false</ScaleCrop>
  <Company>微软中国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福尔摩斯 夏洛克</dc:creator>
  <cp:keywords/>
  <dc:description/>
  <cp:lastModifiedBy>福尔摩斯 夏洛克</cp:lastModifiedBy>
  <cp:revision>14</cp:revision>
  <cp:lastPrinted>2019-05-10T14:09:00Z</cp:lastPrinted>
  <dcterms:created xsi:type="dcterms:W3CDTF">2019-05-09T09:05:00Z</dcterms:created>
  <dcterms:modified xsi:type="dcterms:W3CDTF">2019-05-12T13:10:00Z</dcterms:modified>
</cp:coreProperties>
</file>