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258"/>
        <w:gridCol w:w="6374"/>
      </w:tblGrid>
      <w:tr>
        <w:tblPrEx>
          <w:shd w:val="clear" w:color="auto" w:fill="499bc9"/>
        </w:tblPrEx>
        <w:trPr>
          <w:trHeight w:val="297" w:hRule="atLeast"/>
          <w:tblHeader/>
        </w:trPr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/>
                <w:rtl w:val="0"/>
              </w:rPr>
              <w:t>VALEEVA DIANA</w:t>
            </w:r>
          </w:p>
        </w:tc>
        <w:tc>
          <w:tcPr>
            <w:tcW w:type="dxa" w:w="63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597" w:hRule="atLeast"/>
        </w:trPr>
        <w:tc>
          <w:tcPr>
            <w:tcW w:type="dxa" w:w="325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jc w:val="both"/>
            </w:pPr>
            <w:r>
              <w:rPr>
                <w:rStyle w:val="Нет A"/>
                <w:rFonts w:ascii="Arial" w:hAnsi="Arial"/>
                <w:i w:val="1"/>
                <w:iCs w:val="1"/>
                <w:color w:val="011892"/>
                <w:u w:color="011892"/>
                <w:rtl w:val="0"/>
                <w:lang w:val="en-US"/>
              </w:rPr>
              <w:t>PERSONAL INFORMATION</w:t>
            </w:r>
          </w:p>
        </w:tc>
        <w:tc>
          <w:tcPr>
            <w:tcW w:type="dxa" w:w="6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rPr>
                <w:rStyle w:val="Нет A"/>
              </w:rPr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Age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19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years</w:t>
            </w:r>
          </w:p>
          <w:p>
            <w:pPr>
              <w:pStyle w:val="Стиль таблицы 2"/>
            </w:pPr>
            <w:r>
              <w:rPr>
                <w:rStyle w:val="Нет A"/>
                <w:rtl w:val="0"/>
                <w:lang w:val="en-US"/>
              </w:rPr>
              <w:t>Marital status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single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Helvetica" w:hAnsi="Helvetica"/>
                <w:color w:val="011892"/>
                <w:rtl w:val="0"/>
              </w:rPr>
              <w:t xml:space="preserve">CONTACTS </w:t>
            </w:r>
          </w:p>
        </w:tc>
        <w:tc>
          <w:tcPr>
            <w:tcW w:type="dxa" w:w="637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E-mail: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diana.valeeva.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u w:val="single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u w:val="single"/>
                <w:lang w:val="en-US"/>
              </w:rPr>
              <w:instrText xml:space="preserve"> HYPERLINK "mailto:1998@mail.ru"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u w:val="single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u w:val="single"/>
                <w:rtl w:val="0"/>
                <w:lang w:val="en-US"/>
              </w:rPr>
              <w:t>1998@mail.ru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7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Mobile phone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: 89152228632</w:t>
            </w:r>
          </w:p>
        </w:tc>
      </w:tr>
      <w:tr>
        <w:tblPrEx>
          <w:shd w:val="clear" w:color="auto" w:fill="ceddeb"/>
        </w:tblPrEx>
        <w:trPr>
          <w:trHeight w:val="2395" w:hRule="atLeast"/>
        </w:trPr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Helvetica" w:hAnsi="Helvetica"/>
                <w:color w:val="011892"/>
                <w:rtl w:val="0"/>
              </w:rPr>
              <w:t>EDUCATION</w:t>
            </w:r>
          </w:p>
        </w:tc>
        <w:tc>
          <w:tcPr>
            <w:tcW w:type="dxa" w:w="637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2005  to 2016 - Lyceum of Irkutsk State University Irkutsk, Russia</w:t>
            </w:r>
          </w:p>
          <w:p>
            <w:pPr>
              <w:pStyle w:val="По умолчанию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2016 to Present - Russian State University for the Humanities Bachelor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’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s Degree program in International Relations</w:t>
            </w:r>
          </w:p>
          <w:p>
            <w:pPr>
              <w:pStyle w:val="По умолчанию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2017 took an online course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Magic in the Middle Ages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»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(Universidad de Barcelona) on Coursera</w:t>
            </w:r>
          </w:p>
        </w:tc>
      </w:tr>
      <w:tr>
        <w:tblPrEx>
          <w:shd w:val="clear" w:color="auto" w:fill="ceddeb"/>
        </w:tblPrEx>
        <w:trPr>
          <w:trHeight w:val="3422" w:hRule="atLeast"/>
        </w:trPr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Helvetica" w:hAnsi="Helvetica"/>
                <w:color w:val="011892"/>
                <w:rtl w:val="0"/>
              </w:rPr>
              <w:t xml:space="preserve">WORK EXPERIENCE  </w:t>
            </w:r>
          </w:p>
        </w:tc>
        <w:tc>
          <w:tcPr>
            <w:tcW w:type="dxa" w:w="637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September 2016 to March 2017 a member of volunteering organization </w:t>
            </w:r>
            <w:r>
              <w:rPr>
                <w:i w:val="1"/>
                <w:iCs w:val="1"/>
                <w:rtl w:val="0"/>
                <w:lang w:val="fr-FR"/>
              </w:rPr>
              <w:t>«</w:t>
            </w:r>
            <w:r>
              <w:rPr>
                <w:i w:val="1"/>
                <w:iCs w:val="1"/>
                <w:rtl w:val="0"/>
                <w:lang w:val="en-US"/>
              </w:rPr>
              <w:t>Friends</w:t>
            </w:r>
            <w:r>
              <w:rPr>
                <w:i w:val="1"/>
                <w:iCs w:val="1"/>
                <w:rtl w:val="0"/>
                <w:lang w:val="it-IT"/>
              </w:rPr>
              <w:t xml:space="preserve">» </w:t>
            </w:r>
            <w:r>
              <w:rPr>
                <w:i w:val="1"/>
                <w:iCs w:val="1"/>
                <w:rtl w:val="0"/>
                <w:lang w:val="en-US"/>
              </w:rPr>
              <w:t>of Russian State University for the Humanities Moscow, Russia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  <w:p>
            <w:pPr>
              <w:pStyle w:val="По умолчанию"/>
              <w:tabs>
                <w:tab w:val="left" w:pos="220"/>
                <w:tab w:val="left" w:pos="720"/>
              </w:tabs>
            </w:pPr>
            <w:r>
              <w:tab/>
            </w:r>
            <w:r>
              <w:rPr>
                <w:rStyle w:val="Нет A"/>
                <w:rFonts w:ascii="Lucida Grande" w:hAnsi="Lucida Grande" w:hint="default"/>
                <w:rtl w:val="0"/>
              </w:rPr>
              <w:t>▪</w:t>
            </w:r>
            <w:r>
              <w:rPr>
                <w:rtl w:val="0"/>
                <w:lang w:val="en-US"/>
              </w:rPr>
              <w:tab/>
              <w:t>organized holidays for seek children in hospitals</w:t>
            </w:r>
          </w:p>
          <w:p>
            <w:pPr>
              <w:pStyle w:val="По умолчанию"/>
              <w:tabs>
                <w:tab w:val="left" w:pos="220"/>
                <w:tab w:val="left" w:pos="720"/>
              </w:tabs>
            </w:pPr>
            <w:r>
              <w:tab/>
            </w:r>
            <w:r>
              <w:rPr>
                <w:rStyle w:val="Нет A"/>
                <w:rFonts w:ascii="Lucida Grande" w:hAnsi="Lucida Grande" w:hint="default"/>
                <w:rtl w:val="0"/>
              </w:rPr>
              <w:t>▪</w:t>
            </w:r>
            <w:r>
              <w:rPr>
                <w:rtl w:val="0"/>
                <w:lang w:val="en-US"/>
              </w:rPr>
              <w:tab/>
              <w:t xml:space="preserve">get sweet presents and warm clothes for orphans in a hospice </w:t>
            </w:r>
          </w:p>
          <w:p>
            <w:pPr>
              <w:pStyle w:val="По умолчанию"/>
              <w:tabs>
                <w:tab w:val="left" w:pos="220"/>
                <w:tab w:val="left" w:pos="720"/>
              </w:tabs>
            </w:pPr>
            <w:r>
              <w:tab/>
            </w:r>
            <w:r>
              <w:rPr>
                <w:rStyle w:val="Нет A"/>
                <w:rFonts w:ascii="Lucida Grande" w:hAnsi="Lucida Grande" w:hint="default"/>
                <w:rtl w:val="0"/>
              </w:rPr>
              <w:t>▪</w:t>
            </w:r>
            <w:r>
              <w:rPr>
                <w:rtl w:val="0"/>
                <w:lang w:val="en-US"/>
              </w:rPr>
              <w:tab/>
              <w:t xml:space="preserve">organized a teem of 15 volunteers providing care for children with disabilities </w:t>
            </w:r>
          </w:p>
          <w:p>
            <w:pPr>
              <w:pStyle w:val="По умолчанию"/>
              <w:tabs>
                <w:tab w:val="left" w:pos="220"/>
                <w:tab w:val="left" w:pos="720"/>
              </w:tabs>
            </w:pPr>
            <w:r>
              <w:tab/>
            </w:r>
            <w:r>
              <w:rPr>
                <w:rStyle w:val="Нет A"/>
                <w:rFonts w:ascii="Lucida Grande" w:hAnsi="Lucida Grande" w:hint="default"/>
                <w:rtl w:val="0"/>
              </w:rPr>
              <w:t>▪</w:t>
            </w:r>
            <w:r>
              <w:rPr>
                <w:rtl w:val="0"/>
                <w:lang w:val="en-US"/>
              </w:rPr>
              <w:tab/>
              <w:t xml:space="preserve">set up a successful play for children which helps to cheer up seek children and catch the eye of significant investor </w:t>
            </w:r>
          </w:p>
        </w:tc>
      </w:tr>
      <w:tr>
        <w:tblPrEx>
          <w:shd w:val="clear" w:color="auto" w:fill="ceddeb"/>
        </w:tblPrEx>
        <w:trPr>
          <w:trHeight w:val="1874" w:hRule="atLeast"/>
        </w:trPr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7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February 2017 to Present </w:t>
            </w:r>
            <w:r>
              <w:rPr>
                <w:i w:val="1"/>
                <w:iCs w:val="1"/>
                <w:rtl w:val="0"/>
                <w:lang w:val="fr-FR"/>
              </w:rPr>
              <w:t>«</w:t>
            </w:r>
            <w:r>
              <w:rPr>
                <w:i w:val="1"/>
                <w:iCs w:val="1"/>
                <w:rtl w:val="0"/>
                <w:lang w:val="da-DK"/>
              </w:rPr>
              <w:t>Fun formula</w:t>
            </w:r>
            <w:r>
              <w:rPr>
                <w:i w:val="1"/>
                <w:iCs w:val="1"/>
                <w:rtl w:val="0"/>
                <w:lang w:val="it-IT"/>
              </w:rPr>
              <w:t xml:space="preserve">» </w:t>
            </w:r>
            <w:r>
              <w:rPr>
                <w:i w:val="1"/>
                <w:iCs w:val="1"/>
                <w:rtl w:val="0"/>
                <w:lang w:val="en-US"/>
              </w:rPr>
              <w:t xml:space="preserve">organization of holidays 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  <w:p>
            <w:pPr>
              <w:pStyle w:val="По умолчанию"/>
              <w:tabs>
                <w:tab w:val="left" w:pos="220"/>
                <w:tab w:val="left" w:pos="720"/>
              </w:tabs>
            </w:pPr>
            <w:r>
              <w:tab/>
            </w:r>
            <w:r>
              <w:rPr>
                <w:rStyle w:val="Нет A"/>
                <w:rFonts w:ascii="Lucida Grande" w:hAnsi="Lucida Grande" w:hint="default"/>
                <w:rtl w:val="0"/>
              </w:rPr>
              <w:t>▪</w:t>
            </w:r>
            <w:r>
              <w:rPr>
                <w:rtl w:val="0"/>
                <w:lang w:val="en-US"/>
              </w:rPr>
              <w:tab/>
              <w:t>worked as animator: entertain children, play with them</w:t>
            </w:r>
          </w:p>
          <w:p>
            <w:pPr>
              <w:pStyle w:val="По умолчанию"/>
              <w:tabs>
                <w:tab w:val="left" w:pos="220"/>
                <w:tab w:val="left" w:pos="720"/>
              </w:tabs>
            </w:pPr>
            <w:r>
              <w:tab/>
            </w:r>
            <w:r>
              <w:rPr>
                <w:rStyle w:val="Нет A"/>
                <w:rFonts w:ascii="Lucida Grande" w:hAnsi="Lucida Grande" w:hint="default"/>
                <w:rtl w:val="0"/>
              </w:rPr>
              <w:t>▪</w:t>
            </w:r>
            <w:r>
              <w:rPr>
                <w:rtl w:val="0"/>
                <w:lang w:val="en-US"/>
              </w:rPr>
              <w:tab/>
              <w:t>coordinating group of baby-sitters</w:t>
            </w:r>
          </w:p>
          <w:p>
            <w:pPr>
              <w:pStyle w:val="По умолчанию"/>
              <w:tabs>
                <w:tab w:val="left" w:pos="220"/>
                <w:tab w:val="left" w:pos="720"/>
              </w:tabs>
            </w:pPr>
            <w:r>
              <w:tab/>
            </w:r>
            <w:r>
              <w:rPr>
                <w:rStyle w:val="Нет A"/>
                <w:rFonts w:ascii="Lucida Grande" w:hAnsi="Lucida Grande" w:hint="default"/>
                <w:rtl w:val="0"/>
              </w:rPr>
              <w:t>▪</w:t>
            </w:r>
            <w:r>
              <w:rPr>
                <w:rtl w:val="0"/>
                <w:lang w:val="en-US"/>
              </w:rPr>
              <w:tab/>
              <w:t xml:space="preserve">organized a teen of 20 animators for play repetitions </w:t>
            </w:r>
          </w:p>
        </w:tc>
      </w:tr>
      <w:tr>
        <w:tblPrEx>
          <w:shd w:val="clear" w:color="auto" w:fill="ceddeb"/>
        </w:tblPrEx>
        <w:trPr>
          <w:trHeight w:val="1063" w:hRule="atLeast"/>
        </w:trPr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Arial" w:hAnsi="Arial"/>
                <w:b w:val="0"/>
                <w:bCs w:val="0"/>
                <w:i w:val="1"/>
                <w:iCs w:val="1"/>
                <w:color w:val="011892"/>
                <w:sz w:val="24"/>
                <w:szCs w:val="24"/>
                <w:u w:color="032eed"/>
                <w:rtl w:val="0"/>
              </w:rPr>
              <w:t>SKILLS</w:t>
            </w:r>
          </w:p>
        </w:tc>
        <w:tc>
          <w:tcPr>
            <w:tcW w:type="dxa" w:w="637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20"/>
                <w:tab w:val="left" w:pos="20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180" w:hanging="180"/>
              <w:jc w:val="both"/>
            </w:pPr>
            <w:r>
              <w:rPr>
                <w:rStyle w:val="Нет A"/>
                <w:sz w:val="24"/>
                <w:szCs w:val="24"/>
                <w:rtl w:val="0"/>
              </w:rPr>
              <w:t>•</w:t>
              <w:tab/>
            </w:r>
            <w:r>
              <w:rPr>
                <w:rtl w:val="0"/>
                <w:lang w:val="en-US"/>
              </w:rPr>
              <w:t>quick learner</w:t>
            </w:r>
          </w:p>
          <w:p>
            <w:pPr>
              <w:pStyle w:val="По умолчанию"/>
              <w:tabs>
                <w:tab w:val="left" w:pos="20"/>
                <w:tab w:val="left" w:pos="20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180" w:hanging="180"/>
              <w:jc w:val="both"/>
            </w:pPr>
            <w:r>
              <w:rPr>
                <w:rStyle w:val="Нет A"/>
                <w:sz w:val="24"/>
                <w:szCs w:val="24"/>
                <w:rtl w:val="0"/>
              </w:rPr>
              <w:tab/>
              <w:t>•</w:t>
              <w:tab/>
            </w:r>
            <w:r>
              <w:rPr>
                <w:rtl w:val="0"/>
                <w:lang w:val="en-US"/>
              </w:rPr>
              <w:t>ability to work in a team</w:t>
            </w:r>
          </w:p>
          <w:p>
            <w:pPr>
              <w:pStyle w:val="По умолчанию"/>
              <w:tabs>
                <w:tab w:val="left" w:pos="20"/>
                <w:tab w:val="left" w:pos="20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180" w:hanging="180"/>
              <w:jc w:val="both"/>
            </w:pPr>
            <w:r>
              <w:rPr>
                <w:rStyle w:val="Нет A"/>
                <w:sz w:val="24"/>
                <w:szCs w:val="24"/>
                <w:rtl w:val="0"/>
              </w:rPr>
              <w:tab/>
              <w:t>•</w:t>
              <w:tab/>
            </w:r>
            <w:r>
              <w:rPr>
                <w:rtl w:val="0"/>
                <w:lang w:val="en-US"/>
              </w:rPr>
              <w:t>good communicato</w:t>
            </w:r>
            <w:r>
              <w:rPr>
                <w:rtl w:val="0"/>
                <w:lang w:val="en-US"/>
              </w:rPr>
              <w:t>r</w:t>
            </w:r>
          </w:p>
        </w:tc>
      </w:tr>
      <w:tr>
        <w:tblPrEx>
          <w:shd w:val="clear" w:color="auto" w:fill="ceddeb"/>
        </w:tblPrEx>
        <w:trPr>
          <w:trHeight w:val="794" w:hRule="atLeast"/>
        </w:trPr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Arial" w:hAnsi="Arial"/>
                <w:b w:val="0"/>
                <w:bCs w:val="0"/>
                <w:i w:val="1"/>
                <w:iCs w:val="1"/>
                <w:color w:val="011892"/>
                <w:sz w:val="24"/>
                <w:szCs w:val="24"/>
                <w:u w:color="032eed"/>
                <w:rtl w:val="0"/>
                <w:lang w:val="ru-RU"/>
              </w:rPr>
              <w:t xml:space="preserve">LANGUAGES </w:t>
            </w:r>
          </w:p>
        </w:tc>
        <w:tc>
          <w:tcPr>
            <w:tcW w:type="dxa" w:w="637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Helvetica" w:hAnsi="Helvetica"/>
                <w:rtl w:val="0"/>
              </w:rPr>
              <w:t xml:space="preserve">English </w:t>
            </w:r>
            <w:r>
              <w:rPr>
                <w:rFonts w:ascii="Helvetica" w:hAnsi="Helvetica" w:hint="default"/>
                <w:rtl w:val="0"/>
              </w:rPr>
              <w:t xml:space="preserve">— </w:t>
            </w:r>
            <w:r>
              <w:rPr>
                <w:rFonts w:ascii="Helvetica" w:hAnsi="Helvetica"/>
                <w:rtl w:val="0"/>
              </w:rPr>
              <w:t xml:space="preserve">Intermediate </w:t>
            </w:r>
          </w:p>
          <w:p>
            <w:pPr>
              <w:pStyle w:val="Стиль таблицы 2"/>
              <w:jc w:val="both"/>
            </w:pPr>
            <w:r>
              <w:rPr>
                <w:rFonts w:ascii="Helvetica" w:hAnsi="Helvetica"/>
                <w:rtl w:val="0"/>
              </w:rPr>
              <w:t xml:space="preserve">Spanish </w:t>
            </w:r>
            <w:r>
              <w:rPr>
                <w:rFonts w:ascii="Helvetica" w:hAnsi="Helvetica" w:hint="default"/>
                <w:rtl w:val="0"/>
              </w:rPr>
              <w:t xml:space="preserve">— </w:t>
            </w:r>
            <w:r>
              <w:rPr>
                <w:rFonts w:ascii="Helvetica" w:hAnsi="Helvetica"/>
                <w:rtl w:val="0"/>
              </w:rPr>
              <w:t>Elementary</w:t>
            </w:r>
          </w:p>
        </w:tc>
      </w:tr>
      <w:tr>
        <w:tblPrEx>
          <w:shd w:val="clear" w:color="auto" w:fill="ceddeb"/>
        </w:tblPrEx>
        <w:trPr>
          <w:trHeight w:val="845" w:hRule="atLeast"/>
        </w:trPr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rFonts w:ascii="Helvetica" w:hAnsi="Helvetica"/>
                <w:color w:val="011892"/>
                <w:rtl w:val="0"/>
              </w:rPr>
              <w:t>HOBBIES &amp; INTERESTS</w:t>
            </w:r>
          </w:p>
        </w:tc>
        <w:tc>
          <w:tcPr>
            <w:tcW w:type="dxa" w:w="637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20"/>
                <w:tab w:val="left" w:pos="20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180" w:hanging="180"/>
              <w:jc w:val="both"/>
            </w:pPr>
            <w:r>
              <w:rPr>
                <w:rStyle w:val="Нет A"/>
                <w:sz w:val="24"/>
                <w:szCs w:val="24"/>
                <w:rtl w:val="0"/>
              </w:rPr>
              <w:tab/>
              <w:t>•</w:t>
              <w:tab/>
            </w:r>
            <w:r>
              <w:rPr>
                <w:rtl w:val="0"/>
                <w:lang w:val="en-US"/>
              </w:rPr>
              <w:t>play on the stage</w:t>
            </w:r>
          </w:p>
          <w:p>
            <w:pPr>
              <w:pStyle w:val="По умолчанию"/>
              <w:tabs>
                <w:tab w:val="left" w:pos="20"/>
                <w:tab w:val="left" w:pos="20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180" w:hanging="180"/>
              <w:jc w:val="both"/>
            </w:pPr>
            <w:r>
              <w:rPr>
                <w:rStyle w:val="Нет A"/>
                <w:sz w:val="24"/>
                <w:szCs w:val="24"/>
                <w:rtl w:val="0"/>
              </w:rPr>
              <w:tab/>
              <w:t>•</w:t>
              <w:tab/>
            </w:r>
            <w:r>
              <w:rPr>
                <w:rtl w:val="0"/>
                <w:lang w:val="en-US"/>
              </w:rPr>
              <w:t>play board games</w:t>
            </w:r>
          </w:p>
          <w:p>
            <w:pPr>
              <w:pStyle w:val="По умолчанию"/>
              <w:tabs>
                <w:tab w:val="left" w:pos="20"/>
                <w:tab w:val="left" w:pos="20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180" w:hanging="180"/>
              <w:jc w:val="both"/>
            </w:pPr>
            <w:r>
              <w:rPr>
                <w:rStyle w:val="Нет A"/>
                <w:sz w:val="24"/>
                <w:szCs w:val="24"/>
                <w:rtl w:val="0"/>
              </w:rPr>
              <w:tab/>
              <w:t>•</w:t>
              <w:tab/>
            </w:r>
            <w:r>
              <w:rPr>
                <w:rtl w:val="0"/>
                <w:lang w:val="en-US"/>
              </w:rPr>
              <w:t>Middle-age history</w:t>
            </w:r>
          </w:p>
        </w:tc>
      </w:tr>
    </w:tbl>
    <w:p>
      <w:pPr>
        <w:pStyle w:val="Текстовый блок A"/>
        <w:widowControl w:val="0"/>
        <w:ind w:left="324" w:hanging="324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 A">
    <w:name w:val="Нет A"/>
    <w:rPr>
      <w:lang w:val="en-US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Hyperlink.0">
    <w:name w:val="Hyperlink.0"/>
    <w:basedOn w:val="Нет A"/>
    <w:next w:val="Hyperlink.0"/>
    <w:rPr>
      <w:rFonts w:ascii="Times New Roman" w:cs="Times New Roman" w:hAnsi="Times New Roman" w:eastAsia="Times New Roman"/>
      <w:sz w:val="24"/>
      <w:szCs w:val="24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