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44" w:rsidRDefault="00444044" w:rsidP="00444044">
      <w:pPr>
        <w:jc w:val="both"/>
        <w:rPr>
          <w:lang w:val="en-US"/>
        </w:rPr>
      </w:pPr>
      <w:r w:rsidRPr="00444044">
        <w:rPr>
          <w:b/>
          <w:bCs/>
        </w:rPr>
        <w:t>Метод ближайших соседей</w:t>
      </w:r>
      <w:r w:rsidRPr="00444044">
        <w:t> — простейший метрический классификатор, основанный на оценивании сходства объектов. Классифицируемый объект относится к тому классу, которому принадлежат ближайшие к нему объекты обучающей выборки.</w:t>
      </w:r>
    </w:p>
    <w:p w:rsidR="00444044" w:rsidRDefault="00444044" w:rsidP="00444044">
      <w:pPr>
        <w:jc w:val="both"/>
        <w:rPr>
          <w:lang w:val="en-US"/>
        </w:rPr>
      </w:pPr>
      <w:r w:rsidRPr="00444044">
        <w:rPr>
          <w:b/>
          <w:bCs/>
        </w:rPr>
        <w:t>Метод </w:t>
      </w:r>
      <w:proofErr w:type="spellStart"/>
      <w:r>
        <w:rPr>
          <w:b/>
          <w:bCs/>
        </w:rPr>
        <w:t>k</w:t>
      </w:r>
      <w:proofErr w:type="spellEnd"/>
      <w:r w:rsidRPr="00444044">
        <w:rPr>
          <w:b/>
          <w:bCs/>
        </w:rPr>
        <w:t> ближайших соседей</w:t>
      </w:r>
      <w:r w:rsidRPr="00444044">
        <w:t>. Для повышения надёжности классификации объект относится к тому классу, которому принадлежит большинство из его </w:t>
      </w:r>
      <w:r w:rsidRPr="00444044">
        <w:rPr>
          <w:i/>
          <w:iCs/>
        </w:rPr>
        <w:t>соседей</w:t>
      </w:r>
      <w:r w:rsidRPr="00444044">
        <w:t> — ближайших к нему объектов обучающей выборки 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:rsidR="00444044" w:rsidRDefault="00444044" w:rsidP="00444044">
      <w:pPr>
        <w:jc w:val="both"/>
      </w:pPr>
      <w:r w:rsidRPr="00444044">
        <w:t>В наиболее общем виде алгоритм ближайших соседей:</w:t>
      </w:r>
    </w:p>
    <w:p w:rsidR="00444044" w:rsidRDefault="006F1E3B" w:rsidP="00444044">
      <w:pPr>
        <w:jc w:val="both"/>
        <w:rPr>
          <w:lang w:val="en-US"/>
        </w:rPr>
      </w:pPr>
      <w:r w:rsidRPr="006F1E3B">
        <w:rPr>
          <w:position w:val="-28"/>
        </w:rPr>
        <w:object w:dxaOrig="33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34.35pt" o:ole="">
            <v:imagedata r:id="rId4" o:title=""/>
          </v:shape>
          <o:OLEObject Type="Embed" ProgID="Equation.DSMT4" ShapeID="_x0000_i1025" DrawAspect="Content" ObjectID="_1481266014" r:id="rId5"/>
        </w:object>
      </w:r>
      <w:r w:rsidR="00444044">
        <w:t xml:space="preserve"> </w:t>
      </w:r>
    </w:p>
    <w:p w:rsidR="006F1E3B" w:rsidRDefault="006F1E3B" w:rsidP="00444044">
      <w:pPr>
        <w:jc w:val="both"/>
      </w:pPr>
      <w:r w:rsidRPr="006F1E3B">
        <w:t xml:space="preserve">где </w:t>
      </w:r>
      <w:r w:rsidRPr="006F1E3B">
        <w:rPr>
          <w:position w:val="-14"/>
          <w:lang w:val="en-US"/>
        </w:rPr>
        <w:object w:dxaOrig="360" w:dyaOrig="380">
          <v:shape id="_x0000_i1026" type="#_x0000_t75" style="width:18.4pt;height:19.25pt" o:ole="">
            <v:imagedata r:id="rId6" o:title=""/>
          </v:shape>
          <o:OLEObject Type="Embed" ProgID="Equation.DSMT4" ShapeID="_x0000_i1026" DrawAspect="Content" ObjectID="_1481266015" r:id="rId7"/>
        </w:object>
      </w:r>
      <w:r>
        <w:t xml:space="preserve">- </w:t>
      </w:r>
      <w:proofErr w:type="spellStart"/>
      <w:r>
        <w:t>i-ый</w:t>
      </w:r>
      <w:proofErr w:type="spellEnd"/>
      <w:r>
        <w:t xml:space="preserve"> сосед объекта </w:t>
      </w:r>
      <w:proofErr w:type="spellStart"/>
      <w:r>
        <w:t>u</w:t>
      </w:r>
      <w:proofErr w:type="spellEnd"/>
      <w:r>
        <w:t>.</w:t>
      </w:r>
    </w:p>
    <w:p w:rsidR="006F1E3B" w:rsidRPr="006F1E3B" w:rsidRDefault="006F1E3B" w:rsidP="00444044">
      <w:pPr>
        <w:jc w:val="both"/>
      </w:pPr>
      <w:r w:rsidRPr="006F1E3B">
        <w:rPr>
          <w:position w:val="-10"/>
        </w:rPr>
        <w:object w:dxaOrig="680" w:dyaOrig="320">
          <v:shape id="_x0000_i1027" type="#_x0000_t75" style="width:34.35pt;height:15.9pt" o:ole="">
            <v:imagedata r:id="rId8" o:title=""/>
          </v:shape>
          <o:OLEObject Type="Embed" ProgID="Equation.DSMT4" ShapeID="_x0000_i1027" DrawAspect="Content" ObjectID="_1481266016" r:id="rId9"/>
        </w:object>
      </w:r>
      <w:r>
        <w:t xml:space="preserve"> - весовая функция.</w:t>
      </w:r>
    </w:p>
    <w:p w:rsidR="00444044" w:rsidRPr="006F1E3B" w:rsidRDefault="006F1E3B" w:rsidP="000832E7">
      <w:r>
        <w:t xml:space="preserve">1) </w:t>
      </w:r>
      <w:r w:rsidRPr="006F1E3B">
        <w:rPr>
          <w:position w:val="-10"/>
        </w:rPr>
        <w:object w:dxaOrig="1500" w:dyaOrig="320">
          <v:shape id="_x0000_i1028" type="#_x0000_t75" style="width:75.35pt;height:15.9pt" o:ole="">
            <v:imagedata r:id="rId10" o:title=""/>
          </v:shape>
          <o:OLEObject Type="Embed" ProgID="Equation.DSMT4" ShapeID="_x0000_i1028" DrawAspect="Content" ObjectID="_1481266017" r:id="rId11"/>
        </w:object>
      </w:r>
      <w:r w:rsidRPr="006F1E3B">
        <w:t xml:space="preserve"> - метод </w:t>
      </w:r>
      <w:r>
        <w:rPr>
          <w:lang w:val="en-US"/>
        </w:rPr>
        <w:t>k</w:t>
      </w:r>
      <w:r w:rsidRPr="006F1E3B">
        <w:t xml:space="preserve"> ближайших соседей.</w:t>
      </w:r>
    </w:p>
    <w:p w:rsidR="006F1E3B" w:rsidRPr="006F1E3B" w:rsidRDefault="006F1E3B" w:rsidP="000832E7">
      <w:pPr>
        <w:rPr>
          <w:lang w:val="en-US"/>
        </w:rPr>
      </w:pPr>
      <w:r>
        <w:t xml:space="preserve">Путем скользящего контроля подберем оптимальное значение параметра </w:t>
      </w:r>
      <w:proofErr w:type="spellStart"/>
      <w:r>
        <w:t>k</w:t>
      </w:r>
      <w:proofErr w:type="spellEnd"/>
      <w:r>
        <w:t xml:space="preserve"> = 11. </w:t>
      </w:r>
      <w:r w:rsidRPr="006F1E3B">
        <w:t>Р</w:t>
      </w:r>
      <w:r>
        <w:t xml:space="preserve">азличие в качестве невелико для </w:t>
      </w:r>
      <w:proofErr w:type="spellStart"/>
      <w:r>
        <w:t>k</w:t>
      </w:r>
      <w:proofErr w:type="spellEnd"/>
      <w:r>
        <w:t xml:space="preserve">&lt; 16. </w:t>
      </w:r>
    </w:p>
    <w:p w:rsidR="006F1E3B" w:rsidRPr="000832E7" w:rsidRDefault="006F1E3B" w:rsidP="006F1E3B">
      <w:pPr>
        <w:rPr>
          <w:lang w:val="en-US"/>
        </w:rPr>
      </w:pPr>
      <w:r w:rsidRPr="000832E7">
        <w:rPr>
          <w:lang w:val="en-US"/>
        </w:rPr>
        <w:t>k=11,</w:t>
      </w:r>
    </w:p>
    <w:p w:rsidR="006F1E3B" w:rsidRPr="000832E7" w:rsidRDefault="006F1E3B" w:rsidP="006F1E3B">
      <w:pPr>
        <w:rPr>
          <w:lang w:val="en-US"/>
        </w:rPr>
      </w:pPr>
      <w:r w:rsidRPr="000832E7">
        <w:rPr>
          <w:lang w:val="en-US"/>
        </w:rPr>
        <w:t>'Accuracy of the procedure is ': '98.74%',</w:t>
      </w:r>
    </w:p>
    <w:p w:rsidR="006F1E3B" w:rsidRPr="000832E7" w:rsidRDefault="006F1E3B" w:rsidP="006F1E3B">
      <w:pPr>
        <w:rPr>
          <w:lang w:val="en-US"/>
        </w:rPr>
      </w:pPr>
      <w:r w:rsidRPr="000832E7">
        <w:rPr>
          <w:lang w:val="en-US"/>
        </w:rPr>
        <w:t xml:space="preserve"> 'Fall-out (FPR) of the procedure is ': '3.62%',</w:t>
      </w:r>
    </w:p>
    <w:p w:rsidR="006F1E3B" w:rsidRPr="000832E7" w:rsidRDefault="006F1E3B" w:rsidP="006F1E3B">
      <w:pPr>
        <w:rPr>
          <w:lang w:val="en-US"/>
        </w:rPr>
      </w:pPr>
      <w:r w:rsidRPr="000832E7">
        <w:rPr>
          <w:lang w:val="en-US"/>
        </w:rPr>
        <w:t xml:space="preserve"> 'False omission rate (FOR) of the procedure is ': '0.0%',</w:t>
      </w:r>
    </w:p>
    <w:p w:rsidR="006F1E3B" w:rsidRPr="000832E7" w:rsidRDefault="006F1E3B" w:rsidP="006F1E3B">
      <w:pPr>
        <w:rPr>
          <w:lang w:val="en-US"/>
        </w:rPr>
      </w:pPr>
      <w:r w:rsidRPr="000832E7">
        <w:rPr>
          <w:lang w:val="en-US"/>
        </w:rPr>
        <w:t xml:space="preserve"> 'Precision (PPV) of the procedure is ': '98.13%',</w:t>
      </w:r>
    </w:p>
    <w:p w:rsidR="006F1E3B" w:rsidRDefault="006F1E3B" w:rsidP="006F1E3B">
      <w:pPr>
        <w:rPr>
          <w:lang w:val="en-US"/>
        </w:rPr>
      </w:pPr>
      <w:r w:rsidRPr="000832E7">
        <w:rPr>
          <w:lang w:val="en-US"/>
        </w:rPr>
        <w:t xml:space="preserve"> 'Sensitivity (TPR) of the procedure is ': '100.0%'</w:t>
      </w:r>
    </w:p>
    <w:p w:rsidR="006F1E3B" w:rsidRDefault="006F1E3B" w:rsidP="006F1E3B">
      <w:pPr>
        <w:rPr>
          <w:lang w:val="en-US"/>
        </w:rPr>
      </w:pPr>
      <w:r>
        <w:rPr>
          <w:lang w:val="en-US"/>
        </w:rPr>
        <w:t>k=20,</w:t>
      </w:r>
    </w:p>
    <w:p w:rsidR="006F1E3B" w:rsidRPr="000832E7" w:rsidRDefault="006F1E3B" w:rsidP="006F1E3B">
      <w:pPr>
        <w:rPr>
          <w:lang w:val="en-US"/>
        </w:rPr>
      </w:pPr>
      <w:r w:rsidRPr="000832E7">
        <w:rPr>
          <w:lang w:val="en-US"/>
        </w:rPr>
        <w:t>'Accuracy of the procedure is ': '79.62%',</w:t>
      </w:r>
    </w:p>
    <w:p w:rsidR="006F1E3B" w:rsidRPr="000832E7" w:rsidRDefault="006F1E3B" w:rsidP="006F1E3B">
      <w:pPr>
        <w:rPr>
          <w:lang w:val="en-US"/>
        </w:rPr>
      </w:pPr>
      <w:r w:rsidRPr="000832E7">
        <w:rPr>
          <w:lang w:val="en-US"/>
        </w:rPr>
        <w:t xml:space="preserve"> 'Fall-out (FPR) of the procedure is ': '58.6%',</w:t>
      </w:r>
    </w:p>
    <w:p w:rsidR="006F1E3B" w:rsidRPr="000832E7" w:rsidRDefault="006F1E3B" w:rsidP="006F1E3B">
      <w:pPr>
        <w:rPr>
          <w:lang w:val="en-US"/>
        </w:rPr>
      </w:pPr>
      <w:r w:rsidRPr="000832E7">
        <w:rPr>
          <w:lang w:val="en-US"/>
        </w:rPr>
        <w:t xml:space="preserve"> 'False omission rate (FOR) of the procedure is ': '0.83%',</w:t>
      </w:r>
    </w:p>
    <w:p w:rsidR="006F1E3B" w:rsidRPr="000832E7" w:rsidRDefault="006F1E3B" w:rsidP="006F1E3B">
      <w:pPr>
        <w:rPr>
          <w:lang w:val="en-US"/>
        </w:rPr>
      </w:pPr>
      <w:r w:rsidRPr="000832E7">
        <w:rPr>
          <w:lang w:val="en-US"/>
        </w:rPr>
        <w:t xml:space="preserve"> 'Precision (PPV) of the procedure is ': '76.43%',</w:t>
      </w:r>
    </w:p>
    <w:p w:rsidR="006F1E3B" w:rsidRPr="006F1E3B" w:rsidRDefault="006F1E3B" w:rsidP="006F1E3B">
      <w:pPr>
        <w:rPr>
          <w:lang w:val="en-US"/>
        </w:rPr>
      </w:pPr>
      <w:r w:rsidRPr="000832E7">
        <w:rPr>
          <w:lang w:val="en-US"/>
        </w:rPr>
        <w:t xml:space="preserve"> 'Sensitivity (TPR) of the procedure is ': '99.84%'}</w:t>
      </w:r>
    </w:p>
    <w:p w:rsidR="006F1E3B" w:rsidRDefault="006F1E3B" w:rsidP="006F1E3B">
      <w:pPr>
        <w:rPr>
          <w:lang w:val="en-US"/>
        </w:rPr>
      </w:pPr>
    </w:p>
    <w:p w:rsidR="00444044" w:rsidRPr="006F1E3B" w:rsidRDefault="006F1E3B" w:rsidP="000832E7">
      <w:r w:rsidRPr="006F1E3B">
        <w:t xml:space="preserve">2) </w:t>
      </w:r>
      <w:r w:rsidRPr="006F1E3B">
        <w:rPr>
          <w:position w:val="-10"/>
        </w:rPr>
        <w:object w:dxaOrig="2580" w:dyaOrig="360">
          <v:shape id="_x0000_i1029" type="#_x0000_t75" style="width:128.95pt;height:18.4pt" o:ole="">
            <v:imagedata r:id="rId12" o:title=""/>
          </v:shape>
          <o:OLEObject Type="Embed" ProgID="Equation.DSMT4" ShapeID="_x0000_i1029" DrawAspect="Content" ObjectID="_1481266018" r:id="rId13"/>
        </w:object>
      </w:r>
      <w:r w:rsidRPr="006F1E3B">
        <w:t xml:space="preserve">- </w:t>
      </w:r>
      <w:r w:rsidRPr="00444044">
        <w:t>экспоненциальный вес</w:t>
      </w:r>
      <w:r>
        <w:t>(в данном случае q=0.8)</w:t>
      </w:r>
    </w:p>
    <w:p w:rsidR="006F1E3B" w:rsidRPr="006F1E3B" w:rsidRDefault="006F1E3B" w:rsidP="000832E7">
      <w:r w:rsidRPr="006F1E3B">
        <w:t>Как видно, использование экспоненциального веса незначительно, но улучшает работу алгоритма</w:t>
      </w:r>
      <w:r>
        <w:t>.</w:t>
      </w:r>
    </w:p>
    <w:p w:rsidR="000832E7" w:rsidRPr="000832E7" w:rsidRDefault="000832E7" w:rsidP="000832E7">
      <w:r>
        <w:rPr>
          <w:lang w:val="en-US"/>
        </w:rPr>
        <w:lastRenderedPageBreak/>
        <w:t>k</w:t>
      </w:r>
      <w:r w:rsidRPr="00444044">
        <w:t>=20, экспоненциальный вес</w:t>
      </w:r>
    </w:p>
    <w:p w:rsidR="000832E7" w:rsidRPr="000832E7" w:rsidRDefault="000832E7" w:rsidP="000832E7">
      <w:pPr>
        <w:rPr>
          <w:lang w:val="en-US"/>
        </w:rPr>
      </w:pPr>
      <w:r w:rsidRPr="000832E7">
        <w:rPr>
          <w:lang w:val="en-US"/>
        </w:rPr>
        <w:t>'Accuracy of the procedure is ': '80.7%',</w:t>
      </w:r>
    </w:p>
    <w:p w:rsidR="000832E7" w:rsidRPr="000832E7" w:rsidRDefault="000832E7" w:rsidP="000832E7">
      <w:pPr>
        <w:rPr>
          <w:lang w:val="en-US"/>
        </w:rPr>
      </w:pPr>
      <w:r w:rsidRPr="000832E7">
        <w:rPr>
          <w:lang w:val="en-US"/>
        </w:rPr>
        <w:t xml:space="preserve"> 'Fall-out (FPR) of the procedure is ': '55.37%',</w:t>
      </w:r>
    </w:p>
    <w:p w:rsidR="000832E7" w:rsidRPr="000832E7" w:rsidRDefault="000832E7" w:rsidP="000832E7">
      <w:pPr>
        <w:rPr>
          <w:lang w:val="en-US"/>
        </w:rPr>
      </w:pPr>
      <w:r w:rsidRPr="000832E7">
        <w:rPr>
          <w:lang w:val="en-US"/>
        </w:rPr>
        <w:t xml:space="preserve"> 'False omission rate (FOR) of the procedure is ': '0.77%',</w:t>
      </w:r>
    </w:p>
    <w:p w:rsidR="000832E7" w:rsidRPr="000832E7" w:rsidRDefault="000832E7" w:rsidP="000832E7">
      <w:pPr>
        <w:rPr>
          <w:lang w:val="en-US"/>
        </w:rPr>
      </w:pPr>
      <w:r w:rsidRPr="000832E7">
        <w:rPr>
          <w:lang w:val="en-US"/>
        </w:rPr>
        <w:t xml:space="preserve"> 'Precision (PPV) of the procedure is ': '77.4%',</w:t>
      </w:r>
    </w:p>
    <w:p w:rsidR="00000000" w:rsidRDefault="000832E7" w:rsidP="000832E7">
      <w:r w:rsidRPr="000832E7">
        <w:rPr>
          <w:lang w:val="en-US"/>
        </w:rPr>
        <w:t xml:space="preserve"> 'Sensitivity (TPR) of the procedure is ': '99.84%'}</w:t>
      </w:r>
    </w:p>
    <w:p w:rsidR="000832E7" w:rsidRDefault="000832E7" w:rsidP="000832E7">
      <w:pPr>
        <w:rPr>
          <w:lang w:val="en-US"/>
        </w:rPr>
      </w:pPr>
    </w:p>
    <w:p w:rsidR="000832E7" w:rsidRDefault="000832E7" w:rsidP="000832E7">
      <w:r>
        <w:rPr>
          <w:lang w:val="en-US"/>
        </w:rPr>
        <w:t>k=11</w:t>
      </w:r>
      <w:r>
        <w:t>, экспоненциальный вес</w:t>
      </w:r>
    </w:p>
    <w:p w:rsidR="000832E7" w:rsidRPr="000832E7" w:rsidRDefault="000832E7" w:rsidP="000832E7">
      <w:pPr>
        <w:rPr>
          <w:lang w:val="en-US"/>
        </w:rPr>
      </w:pPr>
      <w:r w:rsidRPr="000832E7">
        <w:rPr>
          <w:lang w:val="en-US"/>
        </w:rPr>
        <w:t>'Accuracy of the procedure is ': '98.96%',</w:t>
      </w:r>
    </w:p>
    <w:p w:rsidR="000832E7" w:rsidRPr="000832E7" w:rsidRDefault="000832E7" w:rsidP="000832E7">
      <w:pPr>
        <w:rPr>
          <w:lang w:val="en-US"/>
        </w:rPr>
      </w:pPr>
      <w:r w:rsidRPr="000832E7">
        <w:rPr>
          <w:lang w:val="en-US"/>
        </w:rPr>
        <w:t xml:space="preserve"> 'Fall-out (FPR) of the procedure is ': '2.98%',</w:t>
      </w:r>
    </w:p>
    <w:p w:rsidR="000832E7" w:rsidRPr="000832E7" w:rsidRDefault="000832E7" w:rsidP="000832E7">
      <w:pPr>
        <w:rPr>
          <w:lang w:val="en-US"/>
        </w:rPr>
      </w:pPr>
      <w:r w:rsidRPr="000832E7">
        <w:rPr>
          <w:lang w:val="en-US"/>
        </w:rPr>
        <w:t xml:space="preserve"> 'False omission rate (FOR) of the procedure is ': '0.0%',</w:t>
      </w:r>
    </w:p>
    <w:p w:rsidR="000832E7" w:rsidRPr="000832E7" w:rsidRDefault="000832E7" w:rsidP="000832E7">
      <w:pPr>
        <w:rPr>
          <w:lang w:val="en-US"/>
        </w:rPr>
      </w:pPr>
      <w:r w:rsidRPr="000832E7">
        <w:rPr>
          <w:lang w:val="en-US"/>
        </w:rPr>
        <w:t xml:space="preserve"> 'Precision (PPV) of the procedure is ': '98.43%',</w:t>
      </w:r>
    </w:p>
    <w:p w:rsidR="000832E7" w:rsidRDefault="000832E7" w:rsidP="000832E7">
      <w:pPr>
        <w:rPr>
          <w:lang w:val="en-US"/>
        </w:rPr>
      </w:pPr>
      <w:r w:rsidRPr="000832E7">
        <w:rPr>
          <w:lang w:val="en-US"/>
        </w:rPr>
        <w:t xml:space="preserve"> 'Sensitivity (TPR) of the procedure is ': '100.0%'</w:t>
      </w:r>
    </w:p>
    <w:p w:rsidR="000832E7" w:rsidRPr="000832E7" w:rsidRDefault="000832E7" w:rsidP="000832E7">
      <w:pPr>
        <w:rPr>
          <w:lang w:val="en-US"/>
        </w:rPr>
      </w:pPr>
    </w:p>
    <w:p w:rsidR="000832E7" w:rsidRDefault="000832E7" w:rsidP="000832E7">
      <w:pPr>
        <w:rPr>
          <w:lang w:val="en-US"/>
        </w:rPr>
      </w:pPr>
    </w:p>
    <w:p w:rsidR="000832E7" w:rsidRPr="000832E7" w:rsidRDefault="000832E7" w:rsidP="000832E7">
      <w:pPr>
        <w:rPr>
          <w:lang w:val="en-US"/>
        </w:rPr>
      </w:pPr>
    </w:p>
    <w:sectPr w:rsidR="000832E7" w:rsidRPr="00083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0832E7"/>
    <w:rsid w:val="000832E7"/>
    <w:rsid w:val="00234C7F"/>
    <w:rsid w:val="0029694E"/>
    <w:rsid w:val="00444044"/>
    <w:rsid w:val="006F1E3B"/>
    <w:rsid w:val="00CA1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0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2014-12-28T04:59:00Z</dcterms:created>
  <dcterms:modified xsi:type="dcterms:W3CDTF">2014-12-28T06:00:00Z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