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2A2FAC" w:rsidRPr="00867FE9" w14:paraId="24266522" w14:textId="77777777" w:rsidTr="00FC2A5B">
        <w:trPr>
          <w:cantSplit/>
          <w:trHeight w:val="180"/>
        </w:trPr>
        <w:tc>
          <w:tcPr>
            <w:tcW w:w="5000" w:type="pct"/>
            <w:hideMark/>
          </w:tcPr>
          <w:p w14:paraId="2431E709" w14:textId="77777777" w:rsidR="002A2FAC" w:rsidRPr="00867FE9" w:rsidRDefault="002A2FAC" w:rsidP="002A2FAC">
            <w:pPr>
              <w:widowControl w:val="0"/>
              <w:suppressAutoHyphens/>
              <w:spacing w:before="60"/>
              <w:ind w:left="0" w:firstLine="0"/>
              <w:jc w:val="center"/>
              <w:rPr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iCs/>
                <w:noProof/>
                <w:sz w:val="24"/>
                <w14:ligatures w14:val="none"/>
              </w:rPr>
              <w:drawing>
                <wp:inline distT="0" distB="0" distL="0" distR="0" wp14:anchorId="216ADF78" wp14:editId="5E44CD84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790E4D" w14:textId="77777777" w:rsidR="002A2FAC" w:rsidRPr="00867FE9" w:rsidRDefault="002A2FAC" w:rsidP="002A2FAC">
            <w:pPr>
              <w:widowControl w:val="0"/>
              <w:suppressAutoHyphens/>
              <w:spacing w:before="60"/>
              <w:ind w:left="0" w:firstLine="0"/>
              <w:jc w:val="center"/>
              <w:rPr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caps/>
                <w:sz w:val="24"/>
                <w:lang w:eastAsia="zh-CN" w:bidi="hi-IN"/>
                <w14:ligatures w14:val="none"/>
              </w:rPr>
              <w:t>МИНОБРНАУКИ РОССИИ</w:t>
            </w:r>
          </w:p>
        </w:tc>
      </w:tr>
      <w:tr w:rsidR="002A2FAC" w:rsidRPr="00867FE9" w14:paraId="3241A4C6" w14:textId="77777777" w:rsidTr="00FC2A5B">
        <w:trPr>
          <w:cantSplit/>
          <w:trHeight w:val="1417"/>
        </w:trPr>
        <w:tc>
          <w:tcPr>
            <w:tcW w:w="5000" w:type="pct"/>
            <w:hideMark/>
          </w:tcPr>
          <w:p w14:paraId="700295ED" w14:textId="77777777" w:rsidR="002A2FAC" w:rsidRPr="00867FE9" w:rsidRDefault="002A2FAC" w:rsidP="002A2FAC">
            <w:pPr>
              <w:widowControl w:val="0"/>
              <w:suppressAutoHyphens/>
              <w:spacing w:line="216" w:lineRule="auto"/>
              <w:ind w:left="0" w:firstLine="0"/>
              <w:jc w:val="center"/>
              <w:rPr>
                <w:b/>
                <w:i/>
                <w:iCs/>
                <w:sz w:val="20"/>
                <w:lang w:eastAsia="zh-CN" w:bidi="hi-IN"/>
                <w14:ligatures w14:val="none"/>
              </w:rPr>
            </w:pPr>
            <w:r w:rsidRPr="00867FE9">
              <w:rPr>
                <w:sz w:val="24"/>
                <w:lang w:eastAsia="zh-CN" w:bidi="hi-IN"/>
                <w14:ligatures w14:val="none"/>
              </w:rPr>
              <w:t>Федеральное государственное бюджетное образовательное учреждение</w:t>
            </w:r>
            <w:r w:rsidRPr="00867FE9">
              <w:rPr>
                <w:sz w:val="24"/>
                <w:lang w:eastAsia="zh-CN" w:bidi="hi-IN"/>
                <w14:ligatures w14:val="none"/>
              </w:rPr>
              <w:br/>
              <w:t>высшего образования</w:t>
            </w:r>
            <w:r w:rsidRPr="00867FE9">
              <w:rPr>
                <w:sz w:val="24"/>
                <w:lang w:eastAsia="zh-CN" w:bidi="hi-IN"/>
                <w14:ligatures w14:val="none"/>
              </w:rPr>
              <w:br/>
            </w:r>
            <w:r w:rsidRPr="00867FE9">
              <w:rPr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«МИРЭА </w:t>
            </w:r>
            <w:r w:rsidRPr="00867FE9">
              <w:rPr>
                <w:b/>
                <w:bCs/>
                <w:snapToGrid w:val="0"/>
                <w:sz w:val="24"/>
                <w:lang w:eastAsia="zh-CN" w:bidi="hi-IN"/>
                <w14:ligatures w14:val="none"/>
              </w:rPr>
              <w:sym w:font="Symbol" w:char="F02D"/>
            </w:r>
            <w:r w:rsidRPr="00867FE9">
              <w:rPr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 Российский технологический университет»</w:t>
            </w:r>
          </w:p>
          <w:p w14:paraId="2E3E975D" w14:textId="77777777" w:rsidR="002A2FAC" w:rsidRPr="00867FE9" w:rsidRDefault="002A2FAC" w:rsidP="002A2FAC">
            <w:pPr>
              <w:widowControl w:val="0"/>
              <w:suppressAutoHyphens/>
              <w:ind w:left="0" w:firstLine="0"/>
              <w:jc w:val="center"/>
              <w:rPr>
                <w:iCs/>
                <w:sz w:val="24"/>
                <w:lang w:eastAsia="zh-CN" w:bidi="hi-IN"/>
                <w14:ligatures w14:val="none"/>
              </w:rPr>
            </w:pPr>
            <w:r w:rsidRPr="00867FE9">
              <w:rPr>
                <w:b/>
                <w:snapToGrid w:val="0"/>
                <w:sz w:val="32"/>
                <w:lang w:eastAsia="zh-CN" w:bidi="hi-IN"/>
                <w14:ligatures w14:val="none"/>
              </w:rPr>
              <w:t xml:space="preserve"> РТУ МИРЭА</w:t>
            </w:r>
            <w:r w:rsidRPr="00867FE9">
              <w:rPr>
                <w:b/>
                <w:sz w:val="32"/>
                <w:lang w:eastAsia="zh-CN" w:bidi="hi-IN"/>
                <w14:ligatures w14:val="none"/>
              </w:rPr>
              <w:t xml:space="preserve"> </w:t>
            </w:r>
            <w:r w:rsidRPr="00867FE9">
              <w:rPr>
                <w:b/>
                <w:iCs/>
                <w:noProof/>
                <w:sz w:val="32"/>
                <w14:ligatures w14:val="none"/>
              </w:rPr>
              <mc:AlternateContent>
                <mc:Choice Requires="wps">
                  <w:drawing>
                    <wp:inline distT="0" distB="0" distL="0" distR="0" wp14:anchorId="0BD73EE2" wp14:editId="5B940AFD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69D82686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1B5B1F8A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iCs/>
          <w:szCs w:val="28"/>
          <w:lang w:eastAsia="zh-CN" w:bidi="hi-IN"/>
          <w14:ligatures w14:val="none"/>
        </w:rPr>
      </w:pPr>
      <w:r w:rsidRPr="00867FE9">
        <w:rPr>
          <w:b/>
          <w:szCs w:val="28"/>
          <w:lang w:eastAsia="zh-CN" w:bidi="hi-IN"/>
          <w14:ligatures w14:val="none"/>
        </w:rPr>
        <w:t>Институт информационных технологий (ИИТ)</w:t>
      </w:r>
    </w:p>
    <w:p w14:paraId="11D5C249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iCs/>
          <w:szCs w:val="28"/>
          <w:lang w:eastAsia="zh-CN" w:bidi="hi-IN"/>
          <w14:ligatures w14:val="none"/>
        </w:rPr>
      </w:pPr>
      <w:r w:rsidRPr="00867FE9">
        <w:rPr>
          <w:b/>
          <w:szCs w:val="28"/>
          <w:lang w:eastAsia="zh-CN" w:bidi="hi-IN"/>
          <w14:ligatures w14:val="none"/>
        </w:rPr>
        <w:t xml:space="preserve">Кафедра </w:t>
      </w:r>
      <w:r w:rsidRPr="00650B5D">
        <w:rPr>
          <w:b/>
          <w:szCs w:val="28"/>
          <w:lang w:eastAsia="zh-CN" w:bidi="hi-IN"/>
          <w14:ligatures w14:val="none"/>
        </w:rPr>
        <w:t>квантовых информационных технологий, практической и прикладной информатики</w:t>
      </w:r>
      <w:r w:rsidRPr="00867FE9">
        <w:rPr>
          <w:b/>
          <w:szCs w:val="28"/>
          <w:lang w:eastAsia="zh-CN" w:bidi="hi-IN"/>
          <w14:ligatures w14:val="none"/>
        </w:rPr>
        <w:t xml:space="preserve"> (</w:t>
      </w:r>
      <w:proofErr w:type="spellStart"/>
      <w:r>
        <w:rPr>
          <w:b/>
          <w:szCs w:val="28"/>
          <w:lang w:eastAsia="zh-CN" w:bidi="hi-IN"/>
          <w14:ligatures w14:val="none"/>
        </w:rPr>
        <w:t>ККИТПиПИ</w:t>
      </w:r>
      <w:proofErr w:type="spellEnd"/>
      <w:r w:rsidRPr="00867FE9">
        <w:rPr>
          <w:b/>
          <w:szCs w:val="28"/>
          <w:lang w:eastAsia="zh-CN" w:bidi="hi-IN"/>
          <w14:ligatures w14:val="none"/>
        </w:rPr>
        <w:t>)</w:t>
      </w:r>
    </w:p>
    <w:p w14:paraId="508B1321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b/>
          <w:iCs/>
          <w:sz w:val="24"/>
          <w:lang w:eastAsia="zh-CN" w:bidi="hi-IN"/>
          <w14:ligatures w14:val="none"/>
        </w:rPr>
      </w:pPr>
    </w:p>
    <w:p w14:paraId="0269C411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rPr>
          <w:b/>
          <w:iCs/>
          <w:sz w:val="24"/>
          <w:lang w:eastAsia="zh-CN" w:bidi="hi-IN"/>
          <w14:ligatures w14:val="none"/>
        </w:rPr>
      </w:pPr>
    </w:p>
    <w:p w14:paraId="2E9362F2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b/>
          <w:iCs/>
          <w:sz w:val="32"/>
          <w:lang w:eastAsia="zh-CN" w:bidi="hi-IN"/>
          <w14:ligatures w14:val="none"/>
        </w:rPr>
      </w:pPr>
      <w:r w:rsidRPr="00867FE9">
        <w:rPr>
          <w:b/>
          <w:sz w:val="32"/>
          <w:lang w:eastAsia="zh-CN" w:bidi="hi-IN"/>
          <w14:ligatures w14:val="none"/>
        </w:rPr>
        <w:t>ОТЧЕТ ПО ПРАКТИЧЕСКОЙ РАБОТЕ № 1</w:t>
      </w:r>
    </w:p>
    <w:p w14:paraId="67479C2E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b/>
          <w:iCs/>
          <w:szCs w:val="28"/>
          <w:lang w:eastAsia="zh-CN" w:bidi="hi-IN"/>
          <w14:ligatures w14:val="none"/>
        </w:rPr>
      </w:pPr>
      <w:r w:rsidRPr="00867FE9">
        <w:rPr>
          <w:szCs w:val="28"/>
          <w:lang w:eastAsia="zh-CN" w:bidi="hi-IN"/>
          <w14:ligatures w14:val="none"/>
        </w:rPr>
        <w:t>по дисциплине «Информационный менеджмент»</w:t>
      </w:r>
    </w:p>
    <w:p w14:paraId="413F7F61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iCs/>
          <w:szCs w:val="28"/>
          <w:lang w:eastAsia="zh-CN" w:bidi="hi-IN"/>
          <w14:ligatures w14:val="none"/>
        </w:rPr>
      </w:pPr>
    </w:p>
    <w:p w14:paraId="3C0690F1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iCs/>
          <w:szCs w:val="28"/>
          <w:lang w:eastAsia="zh-CN" w:bidi="hi-IN"/>
          <w14:ligatures w14:val="none"/>
        </w:rPr>
      </w:pPr>
    </w:p>
    <w:p w14:paraId="62F34C2F" w14:textId="77777777" w:rsidR="002A2FAC" w:rsidRPr="00867FE9" w:rsidRDefault="002A2FAC" w:rsidP="002A2FAC">
      <w:pPr>
        <w:widowControl w:val="0"/>
        <w:suppressAutoHyphens/>
        <w:ind w:left="0" w:firstLine="0"/>
        <w:rPr>
          <w:iCs/>
          <w:szCs w:val="28"/>
          <w:lang w:eastAsia="zh-CN" w:bidi="hi-IN"/>
          <w14:ligatures w14:val="none"/>
        </w:rPr>
      </w:pPr>
    </w:p>
    <w:p w14:paraId="2ABE90BA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iCs/>
          <w:szCs w:val="28"/>
          <w:lang w:eastAsia="zh-CN" w:bidi="hi-IN"/>
          <w14:ligatures w14:val="none"/>
        </w:rPr>
      </w:pPr>
    </w:p>
    <w:tbl>
      <w:tblPr>
        <w:tblStyle w:val="2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2A2FAC" w:rsidRPr="00867FE9" w14:paraId="4ED15128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6BC2E764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sz w:val="24"/>
                <w:szCs w:val="24"/>
                <w:lang w:eastAsia="zh-CN" w:bidi="hi-IN"/>
              </w:rPr>
            </w:pPr>
            <w:r w:rsidRPr="00867FE9">
              <w:rPr>
                <w:sz w:val="24"/>
                <w:szCs w:val="24"/>
                <w:lang w:eastAsia="zh-CN" w:bidi="hi-IN"/>
              </w:rPr>
              <w:t xml:space="preserve">Студент группы </w:t>
            </w:r>
          </w:p>
          <w:p w14:paraId="2F33CD88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7160AAF4" w14:textId="77777777" w:rsidR="002A2FAC" w:rsidRPr="003E7A65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iCs/>
                <w:sz w:val="24"/>
                <w:szCs w:val="24"/>
                <w:lang w:eastAsia="zh-CN" w:bidi="hi-IN"/>
              </w:rPr>
            </w:pPr>
            <w:r w:rsidRPr="003E7A65">
              <w:rPr>
                <w:sz w:val="24"/>
                <w:szCs w:val="24"/>
                <w:lang w:eastAsia="zh-CN" w:bidi="hi-IN"/>
              </w:rPr>
              <w:t xml:space="preserve">ИНБО-12-23, </w:t>
            </w:r>
            <w:proofErr w:type="spellStart"/>
            <w:r>
              <w:rPr>
                <w:sz w:val="24"/>
                <w:szCs w:val="24"/>
                <w:lang w:eastAsia="zh-CN" w:bidi="hi-IN"/>
              </w:rPr>
              <w:t>Албахтин</w:t>
            </w:r>
            <w:proofErr w:type="spellEnd"/>
            <w:r>
              <w:rPr>
                <w:sz w:val="24"/>
                <w:szCs w:val="24"/>
                <w:lang w:eastAsia="zh-CN" w:bidi="hi-IN"/>
              </w:rPr>
              <w:t xml:space="preserve"> И</w:t>
            </w:r>
            <w:r w:rsidRPr="003E7A65">
              <w:rPr>
                <w:sz w:val="24"/>
                <w:szCs w:val="24"/>
                <w:lang w:eastAsia="zh-CN" w:bidi="hi-IN"/>
              </w:rPr>
              <w:t>.</w:t>
            </w:r>
            <w:r>
              <w:rPr>
                <w:sz w:val="24"/>
                <w:szCs w:val="24"/>
                <w:lang w:eastAsia="zh-CN" w:bidi="hi-IN"/>
              </w:rPr>
              <w:t>В.</w:t>
            </w:r>
          </w:p>
        </w:tc>
        <w:tc>
          <w:tcPr>
            <w:tcW w:w="1666" w:type="dxa"/>
            <w:gridSpan w:val="2"/>
          </w:tcPr>
          <w:p w14:paraId="248B3699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sz w:val="24"/>
                <w:szCs w:val="24"/>
                <w:lang w:eastAsia="zh-CN" w:bidi="hi-IN"/>
              </w:rPr>
            </w:pPr>
          </w:p>
          <w:p w14:paraId="0BBA4B0D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center"/>
              <w:rPr>
                <w:sz w:val="24"/>
                <w:szCs w:val="24"/>
                <w:lang w:eastAsia="zh-CN" w:bidi="hi-IN"/>
              </w:rPr>
            </w:pPr>
            <w:r w:rsidRPr="00867FE9">
              <w:rPr>
                <w:sz w:val="18"/>
                <w:szCs w:val="18"/>
                <w:lang w:eastAsia="zh-CN" w:bidi="hi-IN"/>
              </w:rPr>
              <w:t>(подпись)</w:t>
            </w:r>
          </w:p>
          <w:p w14:paraId="04DDDF6F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3D0BF048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4F234F56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sz w:val="24"/>
                <w:szCs w:val="24"/>
                <w:lang w:eastAsia="zh-CN" w:bidi="hi-IN"/>
              </w:rPr>
            </w:pPr>
            <w:r w:rsidRPr="00867FE9">
              <w:rPr>
                <w:sz w:val="24"/>
                <w:szCs w:val="24"/>
                <w:lang w:eastAsia="zh-CN" w:bidi="hi-IN"/>
              </w:rPr>
              <w:t>Преподаватель</w:t>
            </w:r>
          </w:p>
          <w:p w14:paraId="18A76DFC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6A332AEB" w14:textId="77777777" w:rsidR="002A2FAC" w:rsidRPr="003E7A65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iCs/>
                <w:sz w:val="24"/>
                <w:szCs w:val="24"/>
                <w:lang w:eastAsia="zh-CN" w:bidi="hi-IN"/>
              </w:rPr>
            </w:pPr>
            <w:r w:rsidRPr="00657949">
              <w:rPr>
                <w:sz w:val="24"/>
                <w:szCs w:val="24"/>
                <w:lang w:eastAsia="zh-CN" w:bidi="hi-IN"/>
              </w:rPr>
              <w:t>Пяткин В.В.</w:t>
            </w:r>
          </w:p>
          <w:p w14:paraId="4802796C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21F90E56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sz w:val="24"/>
                <w:szCs w:val="24"/>
                <w:lang w:eastAsia="zh-CN" w:bidi="hi-IN"/>
              </w:rPr>
            </w:pPr>
          </w:p>
          <w:p w14:paraId="6AA7B482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sz w:val="24"/>
                <w:szCs w:val="24"/>
                <w:lang w:eastAsia="zh-CN" w:bidi="hi-IN"/>
              </w:rPr>
            </w:pPr>
          </w:p>
          <w:p w14:paraId="3EC4D311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center"/>
              <w:rPr>
                <w:sz w:val="24"/>
                <w:szCs w:val="24"/>
                <w:lang w:eastAsia="zh-CN" w:bidi="hi-IN"/>
              </w:rPr>
            </w:pPr>
            <w:r w:rsidRPr="00867FE9">
              <w:rPr>
                <w:sz w:val="18"/>
                <w:szCs w:val="18"/>
                <w:lang w:eastAsia="zh-CN" w:bidi="hi-IN"/>
              </w:rPr>
              <w:t>(подпись)</w:t>
            </w:r>
          </w:p>
          <w:p w14:paraId="1FE205F9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2A5C6081" w14:textId="77777777" w:rsidTr="00FC2A5B">
        <w:tc>
          <w:tcPr>
            <w:tcW w:w="2547" w:type="dxa"/>
          </w:tcPr>
          <w:p w14:paraId="0E0DD74C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sz w:val="24"/>
                <w:szCs w:val="24"/>
                <w:lang w:eastAsia="zh-CN" w:bidi="hi-IN"/>
              </w:rPr>
            </w:pPr>
          </w:p>
        </w:tc>
        <w:tc>
          <w:tcPr>
            <w:tcW w:w="5925" w:type="dxa"/>
            <w:gridSpan w:val="2"/>
          </w:tcPr>
          <w:p w14:paraId="4409299E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2E8E7647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sz w:val="24"/>
                <w:szCs w:val="24"/>
                <w:lang w:eastAsia="zh-CN" w:bidi="hi-IN"/>
              </w:rPr>
            </w:pPr>
          </w:p>
        </w:tc>
      </w:tr>
    </w:tbl>
    <w:p w14:paraId="34EEFF1E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rPr>
          <w:iCs/>
          <w:sz w:val="24"/>
          <w:szCs w:val="28"/>
          <w:lang w:eastAsia="zh-CN" w:bidi="hi-IN"/>
          <w14:ligatures w14:val="none"/>
        </w:rPr>
      </w:pPr>
    </w:p>
    <w:p w14:paraId="4FBDFBF6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iCs/>
          <w:sz w:val="24"/>
          <w:szCs w:val="28"/>
          <w:lang w:eastAsia="zh-CN" w:bidi="hi-IN"/>
          <w14:ligatures w14:val="none"/>
        </w:rPr>
      </w:pPr>
    </w:p>
    <w:p w14:paraId="4677F2F2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iCs/>
          <w:sz w:val="24"/>
          <w:szCs w:val="28"/>
          <w:lang w:eastAsia="zh-CN" w:bidi="hi-IN"/>
          <w14:ligatures w14:val="none"/>
        </w:rPr>
      </w:pPr>
    </w:p>
    <w:p w14:paraId="02AFFAF2" w14:textId="77777777" w:rsidR="004651E5" w:rsidRPr="002A2FAC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iCs/>
          <w:sz w:val="24"/>
          <w:szCs w:val="28"/>
          <w:lang w:eastAsia="zh-CN" w:bidi="hi-IN"/>
          <w14:ligatures w14:val="none"/>
        </w:rPr>
        <w:sectPr w:rsidR="004651E5" w:rsidRPr="002A2FAC" w:rsidSect="002A2FAC">
          <w:footerReference w:type="default" r:id="rId8"/>
          <w:pgSz w:w="11906" w:h="16838"/>
          <w:pgMar w:top="1134" w:right="850" w:bottom="1134" w:left="1701" w:header="720" w:footer="720" w:gutter="0"/>
          <w:cols w:space="720"/>
          <w:docGrid w:linePitch="381"/>
        </w:sectPr>
      </w:pPr>
      <w:r w:rsidRPr="00867FE9">
        <w:rPr>
          <w:sz w:val="24"/>
          <w:szCs w:val="28"/>
          <w:lang w:eastAsia="zh-CN" w:bidi="hi-IN"/>
          <w14:ligatures w14:val="none"/>
        </w:rPr>
        <w:t>Москва 2026 г.</w:t>
      </w:r>
    </w:p>
    <w:p w14:paraId="343ABEE7" w14:textId="77777777" w:rsidR="00054779" w:rsidRDefault="00000000">
      <w:pPr>
        <w:pStyle w:val="1"/>
        <w:spacing w:before="0"/>
      </w:pPr>
      <w:r>
        <w:t>ПРАКТИЧЕСКАЯ РАБОТА № 1</w:t>
      </w:r>
    </w:p>
    <w:p w14:paraId="4CBA651C" w14:textId="77777777" w:rsidR="00054779" w:rsidRDefault="00000000">
      <w:pPr>
        <w:pStyle w:val="1"/>
      </w:pPr>
      <w:r>
        <w:t>1 Цель работы и индивидуальное задание</w:t>
      </w:r>
    </w:p>
    <w:p w14:paraId="25C5AEB4" w14:textId="77777777" w:rsidR="00054779" w:rsidRDefault="00000000">
      <w:pPr>
        <w:pStyle w:val="a4"/>
        <w:spacing w:line="360" w:lineRule="auto" w:before="0" w:after="0"/>
        <w:ind w:left="0" w:right="0" w:firstLine="709"/>
      </w:pPr>
      <w:r>
        <w:rPr>
          <w:rFonts w:ascii="Times New Roman" w:hAnsi="Times New Roman"/>
          <w:color w:val="000000"/>
          <w:sz w:val="28"/>
        </w:rPr>
        <w:t>Цель работы — разработать предварительное описание проекта автоматизации ООО «Юкомс»: выполнить экспресс-обследование организации, описать объект автоматизации, представить организационную структуру и определить ожидаемые результатные информационные потоки проектируемой системы [1].</w:t>
      </w:r>
    </w:p>
    <w:p w14:paraId="2BCBE677" w14:textId="77777777" w:rsidR="00054779" w:rsidRDefault="00000000">
      <w:pPr>
        <w:pStyle w:val="a4"/>
        <w:spacing w:line="360" w:lineRule="auto" w:before="0" w:after="0"/>
        <w:ind w:left="0" w:right="0" w:firstLine="709"/>
      </w:pPr>
      <w:r>
        <w:rPr>
          <w:rFonts w:ascii="Times New Roman" w:hAnsi="Times New Roman"/>
          <w:color w:val="000000"/>
          <w:sz w:val="28"/>
        </w:rPr>
        <w:t>Индивидуальное задание: обследовать процесс формирования и актуализации карточек товаров компьютерных систем в ООО «Юкомс». Описать организацию и выбранный процесс, представить организационную структуру, обосновать необходимость автоматизации и определить выходные информационные потоки, управленческие задачи и должностные роли их получателей.</w:t>
      </w:r>
    </w:p>
    <w:p w14:paraId="48552A1D" w14:textId="77777777" w:rsidR="00054779" w:rsidRDefault="00000000">
      <w:pPr>
        <w:pStyle w:val="1"/>
      </w:pPr>
      <w:r>
        <w:t>2 Этапы выполнения работы</w:t>
      </w:r>
    </w:p>
    <w:p w14:paraId="063D6DEF" w14:textId="77777777" w:rsidR="00054779" w:rsidRDefault="00000000">
      <w:pPr>
        <w:pStyle w:val="a4"/>
        <w:spacing w:line="360" w:lineRule="auto" w:before="0" w:after="0"/>
        <w:ind w:left="0" w:right="0" w:firstLine="709"/>
      </w:pPr>
      <w:r>
        <w:rPr>
          <w:rFonts w:ascii="Times New Roman" w:hAnsi="Times New Roman"/>
          <w:color w:val="000000"/>
          <w:sz w:val="28"/>
        </w:rPr>
        <w:t>1. Собрана предварительная информация о цели деятельности, продукции, расположении организации и задаче проекта автоматизации.</w:t>
      </w:r>
    </w:p>
    <w:p w14:paraId="7DAF23AA" w14:textId="77777777" w:rsidR="00054779" w:rsidRDefault="00000000">
      <w:pPr>
        <w:pStyle w:val="a4"/>
        <w:spacing w:line="360" w:lineRule="auto" w:before="0" w:after="0"/>
        <w:ind w:left="0" w:right="0" w:firstLine="709"/>
      </w:pPr>
      <w:r>
        <w:rPr>
          <w:rFonts w:ascii="Times New Roman" w:hAnsi="Times New Roman"/>
          <w:color w:val="000000"/>
          <w:sz w:val="28"/>
        </w:rPr>
        <w:t>2. Описаны объект автоматизации, границы процесса подготовки карточек, его участники и основные информационные объекты.</w:t>
      </w:r>
    </w:p>
    <w:p w14:paraId="42F839A7" w14:textId="77777777" w:rsidR="00054779" w:rsidRDefault="00000000">
      <w:pPr>
        <w:pStyle w:val="a4"/>
        <w:spacing w:line="360" w:lineRule="auto" w:before="0" w:after="0"/>
        <w:ind w:left="0" w:right="0" w:firstLine="709"/>
      </w:pPr>
      <w:r>
        <w:rPr>
          <w:rFonts w:ascii="Times New Roman" w:hAnsi="Times New Roman"/>
          <w:color w:val="000000"/>
          <w:sz w:val="28"/>
        </w:rPr>
        <w:t>3. Представлена организационная структура и определены функции подразделений.</w:t>
      </w:r>
    </w:p>
    <w:p w14:paraId="47C8901D" w14:textId="77777777" w:rsidR="00054779" w:rsidRDefault="00000000">
      <w:pPr>
        <w:pStyle w:val="a4"/>
        <w:spacing w:line="360" w:lineRule="auto" w:before="0" w:after="0"/>
        <w:ind w:left="0" w:right="0" w:firstLine="709"/>
      </w:pPr>
      <w:r>
        <w:rPr>
          <w:rFonts w:ascii="Times New Roman" w:hAnsi="Times New Roman"/>
          <w:color w:val="000000"/>
          <w:sz w:val="28"/>
        </w:rPr>
        <w:t>4. Определены ожидаемые выходные потоки ИС, соответствующие задачи управления и должностные роли получателей.</w:t>
      </w:r>
    </w:p>
    <w:p w14:paraId="744D7735" w14:textId="77777777" w:rsidR="00054779" w:rsidRDefault="00000000">
      <w:pPr>
        <w:pStyle w:val="a4"/>
        <w:spacing w:line="360" w:lineRule="auto" w:before="0" w:after="0"/>
        <w:ind w:left="0" w:right="0" w:firstLine="709"/>
      </w:pPr>
      <w:r>
        <w:rPr>
          <w:rFonts w:ascii="Times New Roman" w:hAnsi="Times New Roman"/>
          <w:color w:val="000000"/>
          <w:sz w:val="28"/>
        </w:rPr>
        <w:t>5. Сформулированы выводы о необходимости автоматизации и дальнейшие шаги по разработке системы.</w:t>
      </w:r>
    </w:p>
    <w:p w14:paraId="5AE321D1" w14:textId="77777777" w:rsidR="00054779" w:rsidRDefault="00000000">
      <w:pPr>
        <w:pStyle w:val="1"/>
      </w:pPr>
      <w:r>
        <w:t>3 Предварительная информация об организации</w:t>
      </w:r>
    </w:p>
    <w:p w14:paraId="5695289D" w14:textId="77777777" w:rsidR="00054779" w:rsidRDefault="00000000">
      <w:pPr>
        <w:pStyle w:val="21"/>
      </w:pPr>
      <w:r>
        <w:t>3.1 Краткая характеристика</w:t>
      </w:r>
    </w:p>
    <w:p w14:paraId="3343F922" w14:textId="77777777" w:rsidR="00054779" w:rsidRDefault="00000000">
      <w:pPr>
        <w:pStyle w:val="a4"/>
        <w:spacing w:line="360" w:lineRule="auto" w:before="0" w:after="0"/>
        <w:ind w:left="0" w:right="0" w:firstLine="709"/>
      </w:pPr>
      <w:r>
        <w:rPr>
          <w:rFonts w:ascii="Times New Roman" w:hAnsi="Times New Roman"/>
          <w:color w:val="000000"/>
          <w:sz w:val="28"/>
        </w:rPr>
        <w:t>ООО «Юкомс» занимается подбором, сборкой и продажей компьютерных систем. В ассортимент входят игровые компьютеры, рабочие станции и системы для повседневных задач [4]. Цель функционирования организации — удовлетворение потребностей покупателей в готовых компьютерных системах и получение прибыли от их реализации. Обследование охватывает подготовку и продажу компьютерных систем через маркетплейс Ozon. Основные характеристики организации и проекта приведены в таблице 1.</w:t>
      </w:r>
    </w:p>
    <w:p w14:paraId="51B96EFB" w14:textId="77777777" w:rsidR="00054779" w:rsidRDefault="00000000">
      <w:pPr>
        <w:pStyle w:val="a4"/>
        <w:spacing w:line="360" w:lineRule="auto" w:before="0" w:after="0"/>
        <w:ind w:left="0" w:right="0" w:firstLine="709"/>
      </w:pPr>
      <w:r>
        <w:rPr>
          <w:rFonts w:ascii="Times New Roman" w:hAnsi="Times New Roman"/>
          <w:color w:val="000000"/>
          <w:sz w:val="28"/>
        </w:rPr>
        <w:t>Ключевым информационным объектом процесса является спецификация изделия BOM. Она связывает корпус с набором комплектующих и правилами их совместимости. Один и тот же корпус может использоваться для нескольких конфигураций, а элемент BOM может задаваться точной моделью или группой характеристик. Поэтому изменение доступности, цены или модели компонента способно затронуть сразу несколько товарных предложений.</w:t>
      </w:r>
    </w:p>
    <w:p w14:paraId="51E38706" w14:textId="77777777" w:rsidR="00054779" w:rsidRDefault="00000000">
      <w:pPr>
        <w:pStyle w:val="a5"/>
      </w:pPr>
      <w:r>
        <w:t>Таблица 1 – Предварительная информация об организации и проекте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61"/>
        <w:gridCol w:w="6293"/>
      </w:tblGrid>
      <w:tr w:rsidR="00054779" w14:paraId="392DC314" w14:textId="77777777" w:rsidTr="00E54196">
        <w:trPr>
          <w:cantSplit/>
          <w:tblHeader/>
          <w:jc w:val="center"/>
        </w:trPr>
        <w:tc>
          <w:tcPr>
            <w:tcW w:w="3061" w:type="dxa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  <w:shd w:fill="E7E6E6"/>
          </w:tcPr>
          <w:p w14:paraId="20BFC3FA" w14:textId="77777777" w:rsidR="00054779" w:rsidRDefault="00000000">
            <w:pPr>
              <w:pStyle w:val="a7"/>
              <w:keepNext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cs="Times New Roman" w:ascii="Times New Roman" w:hAnsi="Times New Roman"/>
                <w:b/>
                <w:i w:val="0"/>
                <w:color w:val="000000"/>
                <w:sz w:val="24"/>
              </w:rPr>
              <w:t>Характеристика</w:t>
            </w:r>
          </w:p>
        </w:tc>
        <w:tc>
          <w:tcPr>
            <w:tcW w:w="6293" w:type="dxa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  <w:shd w:fill="E7E6E6"/>
          </w:tcPr>
          <w:p w14:paraId="77CE1CA4" w14:textId="77777777" w:rsidR="00054779" w:rsidRDefault="00000000">
            <w:pPr>
              <w:pStyle w:val="a7"/>
              <w:keepNext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cs="Times New Roman" w:ascii="Times New Roman" w:hAnsi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Организационно-правовая форма</w:t>
            </w:r>
          </w:p>
        </w:tc>
        <w:tc>
          <w:tcPr>
            <w:tcW w:type="dxa" w:w="6293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Общество с ограниченной ответственностью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Отраслевая принадлежность</w:t>
            </w:r>
          </w:p>
        </w:tc>
        <w:tc>
          <w:tcPr>
            <w:tcW w:type="dxa" w:w="6293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Компьютерная техника, сборка компьютерных систем и электронная торговля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Продукция и услуги</w:t>
            </w:r>
          </w:p>
        </w:tc>
        <w:tc>
          <w:tcPr>
            <w:tcW w:type="dxa" w:w="6293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Готовые компьютеры, рабочие станции, подбор и изменение конфигурации под задачи покупателя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Территориальное расположение</w:t>
            </w:r>
          </w:p>
        </w:tc>
        <w:tc>
          <w:tcPr>
            <w:tcW w:type="dxa" w:w="6293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Москва, ул. Краснобогатырская, д. 38, стр. 2 — адрес, опубликованный на сайте организации [4]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Масштаб и охват рынка</w:t>
            </w:r>
          </w:p>
        </w:tc>
        <w:tc>
          <w:tcPr>
            <w:tcW w:type="dxa" w:w="6293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Работа с ассортиментом компьютерных конфигураций; дистанционные продажи. В проекте рассматривается канал Ozon с охватом покупателей в регионах доступной доставки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Главная задача автоматизации</w:t>
            </w:r>
          </w:p>
        </w:tc>
        <w:tc>
          <w:tcPr>
            <w:tcW w:type="dxa" w:w="6293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Согласованная подготовка и актуализация карточек при изменении состава компьютера, цен и наличия комплектующих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Основная обрабатываемая информация</w:t>
            </w:r>
          </w:p>
        </w:tc>
        <w:tc>
          <w:tcPr>
            <w:tcW w:type="dxa" w:w="6293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BOM, характеристики и совместимость комплектующих, предложения поставщиков, остатки, цены, масса, изображения и статусы публикации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Потребители результатов ИС</w:t>
            </w:r>
          </w:p>
        </w:tc>
        <w:tc>
          <w:tcPr>
            <w:tcW w:type="dxa" w:w="6293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Менеджер маркетплейсов, руководитель производственного участка, дизайнер, ведущий разработчик, генеральный директор</w:t>
            </w:r>
          </w:p>
        </w:tc>
      </w:tr>
    </w:tbl>
    <w:p w14:paraId="3114BDC5" w14:textId="77777777" w:rsidR="00054779" w:rsidRDefault="00000000">
      <w:pPr>
        <w:pStyle w:val="21"/>
      </w:pPr>
      <w:r>
        <w:t>3.2 Границы обследования</w:t>
      </w:r>
    </w:p>
    <w:p w14:paraId="03C10783" w14:textId="77777777" w:rsidR="00054779" w:rsidRDefault="00000000">
      <w:pPr>
        <w:pStyle w:val="a4"/>
        <w:spacing w:line="360" w:lineRule="auto" w:before="0" w:after="0"/>
        <w:ind w:left="0" w:right="0" w:firstLine="709"/>
      </w:pPr>
      <w:r>
        <w:rPr>
          <w:rFonts w:ascii="Times New Roman" w:hAnsi="Times New Roman"/>
          <w:color w:val="000000"/>
          <w:sz w:val="28"/>
        </w:rPr>
        <w:t xml:space="preserve">Процесс начинается с решения создать новую карточку компьютерной системы либо изменить существующую. Завершающим результатом является принятая </w:t>
      </w:r>
      <w:proofErr w:type="spellStart"/>
      <w:r>
        <w:rPr>
          <w:rFonts w:ascii="Times New Roman" w:hAnsi="Times New Roman"/>
          <w:color w:val="000000"/>
          <w:sz w:val="28"/>
        </w:rPr>
        <w:t>Ozon</w:t>
      </w:r>
      <w:proofErr w:type="spellEnd"/>
      <w:r>
        <w:rPr>
          <w:rFonts w:ascii="Times New Roman" w:hAnsi="Times New Roman"/>
          <w:color w:val="000000"/>
          <w:sz w:val="28"/>
        </w:rPr>
        <w:t xml:space="preserve"> карточка с актуальными характеристиками, ценой, массой и изображениями либо зарегистрированная ошибка публикации, назначенная ответственному исполнителю. Границы процесса представлены в таблице 2.</w:t>
      </w:r>
    </w:p>
    <w:p w14:paraId="1F49D102" w14:textId="77777777" w:rsidR="00054779" w:rsidRDefault="00000000">
      <w:pPr>
        <w:pStyle w:val="a5"/>
      </w:pPr>
      <w:r>
        <w:lastRenderedPageBreak/>
        <w:t>Таблица 2 – Границы обследуемого процесса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054779" w14:paraId="0CC3EB2E" w14:textId="77777777" w:rsidTr="00E54196">
        <w:trPr>
          <w:cantSplit/>
          <w:tblHeader/>
          <w:jc w:val="center"/>
        </w:trPr>
        <w:tc>
          <w:tcPr>
            <w:tcW w:w="4677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E3F7D7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  <w:b/>
              </w:rPr>
              <w:t>В границах обследования</w:t>
            </w:r>
          </w:p>
        </w:tc>
        <w:tc>
          <w:tcPr>
            <w:tcW w:w="4677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A7E332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  <w:b/>
              </w:rPr>
              <w:t>За границами обследования</w:t>
            </w:r>
          </w:p>
        </w:tc>
      </w:tr>
      <w:tr w:rsidR="00054779" w14:paraId="11A1DADD" w14:textId="77777777">
        <w:trPr>
          <w:cantSplit/>
          <w:jc w:val="center"/>
        </w:trPr>
        <w:tc>
          <w:tcPr>
            <w:tcW w:w="4677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21FA68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Создание и изменение BOM</w:t>
            </w:r>
          </w:p>
        </w:tc>
        <w:tc>
          <w:tcPr>
            <w:tcW w:w="4677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90588C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Заключение договоров с поставщиками</w:t>
            </w:r>
          </w:p>
        </w:tc>
      </w:tr>
      <w:tr w:rsidR="00054779" w14:paraId="2122496C" w14:textId="77777777">
        <w:trPr>
          <w:cantSplit/>
          <w:jc w:val="center"/>
        </w:trPr>
        <w:tc>
          <w:tcPr>
            <w:tcW w:w="4677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560843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Сопоставление внутренних компонентов и предложений поставщиков</w:t>
            </w:r>
          </w:p>
        </w:tc>
        <w:tc>
          <w:tcPr>
            <w:tcW w:w="4677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8799C1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Бухгалтерский и налоговый учёт</w:t>
            </w:r>
          </w:p>
        </w:tc>
      </w:tr>
      <w:tr w:rsidR="00054779" w14:paraId="364252EB" w14:textId="77777777">
        <w:trPr>
          <w:cantSplit/>
          <w:jc w:val="center"/>
        </w:trPr>
        <w:tc>
          <w:tcPr>
            <w:tcW w:w="4677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677293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Проверка технической совместимости</w:t>
            </w:r>
          </w:p>
        </w:tc>
        <w:tc>
          <w:tcPr>
            <w:tcW w:w="4677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A3500A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Физическая сборка и диагностика компьютеров</w:t>
            </w:r>
          </w:p>
        </w:tc>
      </w:tr>
      <w:tr w:rsidR="00054779" w14:paraId="01E085EF" w14:textId="77777777">
        <w:trPr>
          <w:cantSplit/>
          <w:jc w:val="center"/>
        </w:trPr>
        <w:tc>
          <w:tcPr>
            <w:tcW w:w="4677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73DF8F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Расчёт цены, массы и обязательных характеристик</w:t>
            </w:r>
          </w:p>
        </w:tc>
        <w:tc>
          <w:tcPr>
            <w:tcW w:w="4677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5430C9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Приём платежей и финансовое закрытие заказа</w:t>
            </w:r>
          </w:p>
        </w:tc>
      </w:tr>
      <w:tr w:rsidR="00054779" w14:paraId="6E78CD92" w14:textId="77777777">
        <w:trPr>
          <w:cantSplit/>
          <w:jc w:val="center"/>
        </w:trPr>
        <w:tc>
          <w:tcPr>
            <w:tcW w:w="4677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7EDF6B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Подготовка изображений и текста карточки</w:t>
            </w:r>
          </w:p>
        </w:tc>
        <w:tc>
          <w:tcPr>
            <w:tcW w:w="4677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4DCB31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Доставка покупателю и гарантийное обслуживание</w:t>
            </w:r>
          </w:p>
        </w:tc>
      </w:tr>
      <w:tr w:rsidR="00054779" w14:paraId="7A392FA6" w14:textId="77777777">
        <w:trPr>
          <w:cantSplit/>
          <w:jc w:val="center"/>
        </w:trPr>
        <w:tc>
          <w:tcPr>
            <w:tcW w:w="4677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7351C7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 xml:space="preserve">Публикация и контроль статуса через </w:t>
            </w:r>
            <w:proofErr w:type="spellStart"/>
            <w:r>
              <w:rPr>
                <w:rFonts w:eastAsia="Times New Roman" w:cs="Times New Roman"/>
              </w:rPr>
              <w:t>Ozon</w:t>
            </w:r>
            <w:proofErr w:type="spellEnd"/>
            <w:r>
              <w:rPr>
                <w:rFonts w:eastAsia="Times New Roman" w:cs="Times New Roman"/>
              </w:rPr>
              <w:t xml:space="preserve"> </w:t>
            </w:r>
            <w:proofErr w:type="spellStart"/>
            <w:r>
              <w:rPr>
                <w:rFonts w:eastAsia="Times New Roman" w:cs="Times New Roman"/>
              </w:rPr>
              <w:t>Seller</w:t>
            </w:r>
            <w:proofErr w:type="spellEnd"/>
            <w:r>
              <w:rPr>
                <w:rFonts w:eastAsia="Times New Roman" w:cs="Times New Roman"/>
              </w:rPr>
              <w:t xml:space="preserve"> API</w:t>
            </w:r>
          </w:p>
        </w:tc>
        <w:tc>
          <w:tcPr>
            <w:tcW w:w="4677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14FCF7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Управление рекламными кампаниями</w:t>
            </w:r>
          </w:p>
        </w:tc>
      </w:tr>
    </w:tbl>
    <w:p w14:paraId="7EE5DBAE" w14:textId="77777777" w:rsidR="00054779" w:rsidRDefault="00000000">
      <w:pPr>
        <w:pStyle w:val="1"/>
      </w:pPr>
      <w:r>
        <w:t>4 Описание объекта автоматизации</w:t>
      </w:r>
    </w:p>
    <w:p w14:paraId="53299407" w14:textId="77777777" w:rsidR="00054779" w:rsidRDefault="00000000">
      <w:pPr>
        <w:pStyle w:val="21"/>
      </w:pPr>
      <w:r>
        <w:t>4.1 Текущая организация процесса</w:t>
      </w:r>
    </w:p>
    <w:p>
      <w:pPr>
        <w:pStyle w:val="a4"/>
        <w:spacing w:line="360" w:lineRule="auto" w:before="0" w:after="0"/>
        <w:ind w:left="0" w:right="0" w:firstLine="709"/>
      </w:pPr>
      <w:r>
        <w:rPr>
          <w:rFonts w:ascii="Times New Roman" w:hAnsi="Times New Roman"/>
          <w:color w:val="000000"/>
          <w:sz w:val="28"/>
        </w:rPr>
        <w:t>Объект автоматизации — процесс формирования и актуализации карточек компьютерных систем, выполняемый отделом электронной коммерции совместно с производственным участком, складским отделом и ИТ-поддержкой. Он связывает техническое описание конфигурации с товарным предложением на маркетплейсе. Для оценки работы процесса используются длительность подготовки карточки, число возвратов на исправление, доля актуальных карточек и частота ошибок публикации.</w:t>
      </w:r>
    </w:p>
    <w:p w14:paraId="7D20A715" w14:textId="77777777" w:rsidR="00054779" w:rsidRDefault="00000000">
      <w:pPr>
        <w:pStyle w:val="a4"/>
        <w:spacing w:line="360" w:lineRule="auto" w:before="0" w:after="0"/>
        <w:ind w:left="0" w:right="0" w:firstLine="709"/>
      </w:pPr>
      <w:r>
        <w:rPr>
          <w:rFonts w:ascii="Times New Roman" w:hAnsi="Times New Roman"/>
          <w:color w:val="000000"/>
          <w:sz w:val="28"/>
        </w:rPr>
        <w:t xml:space="preserve">В рассматриваемой модели текущего состояния сведения о составе компьютера, предложениях поставщиков, правилах совместимости, расчётах и карточке </w:t>
      </w:r>
      <w:proofErr w:type="spellStart"/>
      <w:r>
        <w:rPr>
          <w:rFonts w:ascii="Times New Roman" w:hAnsi="Times New Roman"/>
          <w:color w:val="000000"/>
          <w:sz w:val="28"/>
        </w:rPr>
        <w:t>Ozon</w:t>
      </w:r>
      <w:proofErr w:type="spellEnd"/>
      <w:r>
        <w:rPr>
          <w:rFonts w:ascii="Times New Roman" w:hAnsi="Times New Roman"/>
          <w:color w:val="000000"/>
          <w:sz w:val="28"/>
        </w:rPr>
        <w:t xml:space="preserve"> хранятся в нескольких инструментах. Менеджер маркетплейсов координирует участников и переносит итоговые данные в кабинет продавца. Производственный участок проверяет конфигурацию, складской отдел уточняет доступность компонентов, а дизайнер готовит изображения. Подготовка карточки включает следующие действия.</w:t>
      </w:r>
    </w:p>
    <w:p w14:paraId="68B6C8F6" w14:textId="77777777" w:rsidR="00054779" w:rsidRDefault="00000000">
      <w:pPr>
        <w:pStyle w:val="a4"/>
        <w:spacing w:line="360" w:lineRule="auto" w:before="0" w:after="0"/>
        <w:ind w:left="0" w:right="0" w:firstLine="709"/>
      </w:pPr>
      <w:r>
        <w:rPr>
          <w:rFonts w:ascii="Times New Roman" w:hAnsi="Times New Roman"/>
          <w:color w:val="000000"/>
          <w:sz w:val="28"/>
        </w:rPr>
        <w:t>1. Менеджер регистрирует потребность в новой карточке или изменении существующей.</w:t>
      </w:r>
    </w:p>
    <w:p w14:paraId="47487AC8" w14:textId="77777777" w:rsidR="00054779" w:rsidRDefault="00000000">
      <w:pPr>
        <w:pStyle w:val="a4"/>
        <w:spacing w:line="360" w:lineRule="auto" w:before="0" w:after="0"/>
        <w:ind w:left="0" w:right="0" w:firstLine="709"/>
      </w:pPr>
      <w:r>
        <w:rPr>
          <w:rFonts w:ascii="Times New Roman" w:hAnsi="Times New Roman"/>
          <w:color w:val="000000"/>
          <w:sz w:val="28"/>
        </w:rPr>
        <w:t>2. Сотрудник производственного участка формирует BOM и выбирает компоненты.</w:t>
      </w:r>
    </w:p>
    <w:p w14:paraId="429B1656" w14:textId="77777777" w:rsidR="00054779" w:rsidRDefault="00000000">
      <w:pPr>
        <w:pStyle w:val="a4"/>
        <w:spacing w:line="360" w:lineRule="auto" w:before="0" w:after="0"/>
        <w:ind w:left="0" w:right="0" w:firstLine="709"/>
      </w:pPr>
      <w:r>
        <w:rPr>
          <w:rFonts w:ascii="Times New Roman" w:hAnsi="Times New Roman"/>
          <w:color w:val="000000"/>
          <w:sz w:val="28"/>
        </w:rPr>
        <w:t>3. Сведения поставщиков и склада сопоставляются с позициями BOM.</w:t>
      </w:r>
    </w:p>
    <w:p w14:paraId="52B4A640" w14:textId="77777777" w:rsidR="00054779" w:rsidRDefault="00000000">
      <w:pPr>
        <w:pStyle w:val="a4"/>
        <w:spacing w:line="360" w:lineRule="auto" w:before="0" w:after="0"/>
        <w:ind w:left="0" w:right="0" w:firstLine="709"/>
      </w:pPr>
      <w:r>
        <w:rPr>
          <w:rFonts w:ascii="Times New Roman" w:hAnsi="Times New Roman"/>
          <w:color w:val="000000"/>
          <w:sz w:val="28"/>
        </w:rPr>
        <w:t>4. Совместимость, цена, масса и полнота характеристик проверяются вручную или в разрозненных файлах.</w:t>
      </w:r>
    </w:p>
    <w:p w14:paraId="775ACA40" w14:textId="77777777" w:rsidR="00054779" w:rsidRDefault="00000000">
      <w:pPr>
        <w:pStyle w:val="a4"/>
        <w:spacing w:line="360" w:lineRule="auto" w:before="0" w:after="0"/>
        <w:ind w:left="0" w:right="0" w:firstLine="709"/>
      </w:pPr>
      <w:r>
        <w:rPr>
          <w:rFonts w:ascii="Times New Roman" w:hAnsi="Times New Roman"/>
          <w:color w:val="000000"/>
          <w:sz w:val="28"/>
        </w:rPr>
        <w:t>5. Дизайнер готовит изображения, а менеджер маркетплейсов — название и описание.</w:t>
      </w:r>
    </w:p>
    <w:p w14:paraId="710DF3C1" w14:textId="77777777" w:rsidR="00054779" w:rsidRDefault="00000000">
      <w:pPr>
        <w:pStyle w:val="a4"/>
        <w:spacing w:line="360" w:lineRule="auto" w:before="0" w:after="0"/>
        <w:ind w:left="0" w:right="0" w:firstLine="709"/>
      </w:pPr>
      <w:r>
        <w:rPr>
          <w:rFonts w:ascii="Times New Roman" w:hAnsi="Times New Roman"/>
          <w:color w:val="000000"/>
          <w:sz w:val="28"/>
        </w:rPr>
        <w:lastRenderedPageBreak/>
        <w:t xml:space="preserve">6. Менеджер переносит данные в </w:t>
      </w:r>
      <w:proofErr w:type="spellStart"/>
      <w:r>
        <w:rPr>
          <w:rFonts w:ascii="Times New Roman" w:hAnsi="Times New Roman"/>
          <w:color w:val="000000"/>
          <w:sz w:val="28"/>
        </w:rPr>
        <w:t>Ozon</w:t>
      </w:r>
      <w:proofErr w:type="spellEnd"/>
      <w:r>
        <w:rPr>
          <w:rFonts w:ascii="Times New Roman" w:hAnsi="Times New Roman"/>
          <w:color w:val="000000"/>
          <w:sz w:val="28"/>
        </w:rPr>
        <w:t xml:space="preserve"> и отправляет карточку на проверку.</w:t>
      </w:r>
    </w:p>
    <w:p w14:paraId="3F4D32B7" w14:textId="77777777" w:rsidR="00054779" w:rsidRDefault="00000000">
      <w:pPr>
        <w:pStyle w:val="a4"/>
        <w:spacing w:line="360" w:lineRule="auto" w:before="0" w:after="0"/>
        <w:ind w:left="0" w:right="0" w:firstLine="709"/>
      </w:pPr>
      <w:r>
        <w:rPr>
          <w:rFonts w:ascii="Times New Roman" w:hAnsi="Times New Roman"/>
          <w:color w:val="000000"/>
          <w:sz w:val="28"/>
        </w:rPr>
        <w:t>7. Результат публикации контролируется, а найденные ошибки передаются на исправление.</w:t>
      </w:r>
    </w:p>
    <w:p w14:paraId="0F9F7D36" w14:textId="77777777" w:rsidR="00054779" w:rsidRDefault="00000000">
      <w:pPr>
        <w:pStyle w:val="21"/>
      </w:pPr>
      <w:r>
        <w:t>4.2 Документы и информационные потоки</w:t>
      </w:r>
    </w:p>
    <w:p w14:paraId="74933537" w14:textId="77777777" w:rsidR="00054779" w:rsidRDefault="00000000">
      <w:pPr>
        <w:pStyle w:val="a4"/>
        <w:spacing w:line="360" w:lineRule="auto" w:before="0" w:after="0"/>
        <w:ind w:left="0" w:right="0" w:firstLine="709"/>
      </w:pPr>
      <w:r>
        <w:rPr>
          <w:rFonts w:ascii="Times New Roman" w:hAnsi="Times New Roman"/>
          <w:color w:val="000000"/>
          <w:sz w:val="28"/>
        </w:rPr>
        <w:t>Документы и информационные потоки приведены в таблице 3.</w:t>
      </w:r>
    </w:p>
    <w:p w14:paraId="4E6D6C73" w14:textId="77777777" w:rsidR="00054779" w:rsidRDefault="00000000">
      <w:pPr>
        <w:pStyle w:val="a5"/>
      </w:pPr>
      <w:r>
        <w:t>Таблица 3 – Документы и информационные потоки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48"/>
        <w:gridCol w:w="2438"/>
        <w:gridCol w:w="3969"/>
      </w:tblGrid>
      <w:tr w:rsidR="00054779" w14:paraId="257F0B06" w14:textId="77777777" w:rsidTr="00E54196">
        <w:trPr>
          <w:cantSplit/>
          <w:tblHeader/>
          <w:jc w:val="center"/>
        </w:trPr>
        <w:tc>
          <w:tcPr>
            <w:tcW w:w="2948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E66027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  <w:b/>
              </w:rPr>
              <w:t>Информационный объект</w:t>
            </w:r>
          </w:p>
        </w:tc>
        <w:tc>
          <w:tcPr>
            <w:tcW w:w="2438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0392FB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  <w:b/>
              </w:rPr>
              <w:t>Источник</w:t>
            </w:r>
          </w:p>
        </w:tc>
        <w:tc>
          <w:tcPr>
            <w:tcW w:w="3969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2A86B8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  <w:b/>
              </w:rPr>
              <w:t>Использование</w:t>
            </w:r>
          </w:p>
        </w:tc>
      </w:tr>
      <w:tr w:rsidR="00054779" w14:paraId="0CE5AC74" w14:textId="77777777">
        <w:trPr>
          <w:cantSplit/>
          <w:jc w:val="center"/>
        </w:trPr>
        <w:tc>
          <w:tcPr>
            <w:tcW w:w="2948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D6B847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Запрос на создание или изменение карточки</w:t>
            </w:r>
          </w:p>
        </w:tc>
        <w:tc>
          <w:tcPr>
            <w:tcW w:w="2438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684020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Менеджер маркетплейсов</w:t>
            </w:r>
          </w:p>
        </w:tc>
        <w:tc>
          <w:tcPr>
            <w:tcW w:w="3969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70FEA3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Определяет инициатора, основание, срок и приоритет</w:t>
            </w:r>
          </w:p>
        </w:tc>
      </w:tr>
      <w:tr w:rsidR="00054779" w14:paraId="557D98D0" w14:textId="77777777">
        <w:trPr>
          <w:cantSplit/>
          <w:jc w:val="center"/>
        </w:trPr>
        <w:tc>
          <w:tcPr>
            <w:tcW w:w="2948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158D92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BOM компьютерной системы</w:t>
            </w:r>
          </w:p>
        </w:tc>
        <w:tc>
          <w:tcPr>
            <w:tcW w:w="2438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E4F30D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Производственный участок</w:t>
            </w:r>
          </w:p>
        </w:tc>
        <w:tc>
          <w:tcPr>
            <w:tcW w:w="3969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4D31D5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Фиксирует корпус, слоты и допустимые компоненты</w:t>
            </w:r>
          </w:p>
        </w:tc>
      </w:tr>
      <w:tr w:rsidR="00054779" w14:paraId="5BF73EE3" w14:textId="77777777">
        <w:trPr>
          <w:cantSplit/>
          <w:jc w:val="center"/>
        </w:trPr>
        <w:tc>
          <w:tcPr>
            <w:tcW w:w="2948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5C34A2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Предложение поставщика</w:t>
            </w:r>
          </w:p>
        </w:tc>
        <w:tc>
          <w:tcPr>
            <w:tcW w:w="2438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5C1939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Поставщик / менеджер</w:t>
            </w:r>
          </w:p>
        </w:tc>
        <w:tc>
          <w:tcPr>
            <w:tcW w:w="3969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406889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Содержит модель, артикул, цену, наличие и дату актуальности</w:t>
            </w:r>
          </w:p>
        </w:tc>
      </w:tr>
      <w:tr w:rsidR="00054779" w14:paraId="22C9F7DB" w14:textId="77777777">
        <w:trPr>
          <w:cantSplit/>
          <w:jc w:val="center"/>
        </w:trPr>
        <w:tc>
          <w:tcPr>
            <w:tcW w:w="2948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34729E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Остатки и резервы</w:t>
            </w:r>
          </w:p>
        </w:tc>
        <w:tc>
          <w:tcPr>
            <w:tcW w:w="2438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1DDD4E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Складской учёт</w:t>
            </w:r>
          </w:p>
        </w:tc>
        <w:tc>
          <w:tcPr>
            <w:tcW w:w="3969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BFE53B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Подтверждают доступность внутренних компонентов</w:t>
            </w:r>
          </w:p>
        </w:tc>
      </w:tr>
      <w:tr w:rsidR="00054779" w14:paraId="352ECE65" w14:textId="77777777">
        <w:trPr>
          <w:cantSplit/>
          <w:jc w:val="center"/>
        </w:trPr>
        <w:tc>
          <w:tcPr>
            <w:tcW w:w="2948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3643EE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Правила совместимости</w:t>
            </w:r>
          </w:p>
        </w:tc>
        <w:tc>
          <w:tcPr>
            <w:tcW w:w="2438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D8E437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Производственный участок</w:t>
            </w:r>
          </w:p>
        </w:tc>
        <w:tc>
          <w:tcPr>
            <w:tcW w:w="3969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B7FB42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Ограничивают сочетания по сокету, форм-фактору, мощности и габаритам</w:t>
            </w:r>
          </w:p>
        </w:tc>
      </w:tr>
      <w:tr w:rsidR="00054779" w14:paraId="04762C85" w14:textId="77777777">
        <w:trPr>
          <w:cantSplit/>
          <w:jc w:val="center"/>
        </w:trPr>
        <w:tc>
          <w:tcPr>
            <w:tcW w:w="2948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B0D41A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Карточка товара</w:t>
            </w:r>
          </w:p>
        </w:tc>
        <w:tc>
          <w:tcPr>
            <w:tcW w:w="2438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C5DA5D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Менеджер и дизайнер</w:t>
            </w:r>
          </w:p>
        </w:tc>
        <w:tc>
          <w:tcPr>
            <w:tcW w:w="3969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56F15C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Объединяет название, описание, характеристики, цену, массу и изображения</w:t>
            </w:r>
          </w:p>
        </w:tc>
      </w:tr>
      <w:tr w:rsidR="00054779" w14:paraId="78B299F2" w14:textId="77777777">
        <w:trPr>
          <w:cantSplit/>
          <w:jc w:val="center"/>
        </w:trPr>
        <w:tc>
          <w:tcPr>
            <w:tcW w:w="2948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96927A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Протокол публикации</w:t>
            </w:r>
          </w:p>
        </w:tc>
        <w:tc>
          <w:tcPr>
            <w:tcW w:w="2438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7E39F2" w14:textId="77777777" w:rsidR="00054779" w:rsidRDefault="00000000">
            <w:pPr>
              <w:pStyle w:val="a7"/>
            </w:pPr>
            <w:proofErr w:type="spellStart"/>
            <w:r>
              <w:rPr>
                <w:rFonts w:eastAsia="Times New Roman" w:cs="Times New Roman"/>
              </w:rPr>
              <w:t>Ozon</w:t>
            </w:r>
            <w:proofErr w:type="spellEnd"/>
            <w:r>
              <w:rPr>
                <w:rFonts w:eastAsia="Times New Roman" w:cs="Times New Roman"/>
              </w:rPr>
              <w:t xml:space="preserve"> </w:t>
            </w:r>
            <w:proofErr w:type="spellStart"/>
            <w:r>
              <w:rPr>
                <w:rFonts w:eastAsia="Times New Roman" w:cs="Times New Roman"/>
              </w:rPr>
              <w:t>Seller</w:t>
            </w:r>
            <w:proofErr w:type="spellEnd"/>
            <w:r>
              <w:rPr>
                <w:rFonts w:eastAsia="Times New Roman" w:cs="Times New Roman"/>
              </w:rPr>
              <w:t xml:space="preserve"> API</w:t>
            </w:r>
          </w:p>
        </w:tc>
        <w:tc>
          <w:tcPr>
            <w:tcW w:w="3969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81DAC6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Хранит идентификатор операции, ответ и итоговый статус</w:t>
            </w:r>
          </w:p>
        </w:tc>
      </w:tr>
    </w:tbl>
    <w:p w14:paraId="76C8C5B5" w14:textId="77777777" w:rsidR="00054779" w:rsidRDefault="00000000">
      <w:pPr>
        <w:pStyle w:val="21"/>
        <w:pageBreakBefore/>
      </w:pPr>
      <w:r>
        <w:lastRenderedPageBreak/>
        <w:t>4.3 Выявленные проблемы</w:t>
      </w:r>
    </w:p>
    <w:p w14:paraId="0F55A712" w14:textId="77777777" w:rsidR="00054779" w:rsidRDefault="00000000">
      <w:pPr>
        <w:pStyle w:val="a4"/>
        <w:spacing w:line="360" w:lineRule="auto" w:before="0" w:after="0"/>
        <w:ind w:left="0" w:right="0" w:firstLine="709"/>
      </w:pPr>
      <w:r>
        <w:rPr>
          <w:rFonts w:ascii="Times New Roman" w:hAnsi="Times New Roman"/>
          <w:color w:val="000000"/>
          <w:sz w:val="28"/>
        </w:rPr>
        <w:t>Проблемы процесса, их причины и последствия приведены в таблице 4.</w:t>
      </w:r>
    </w:p>
    <w:p w14:paraId="63F709D2" w14:textId="77777777" w:rsidR="00054779" w:rsidRDefault="00000000">
      <w:pPr>
        <w:pStyle w:val="a5"/>
      </w:pPr>
      <w:r>
        <w:t>Таблица 4 – Проблемы текущего процесса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2551"/>
        <w:gridCol w:w="3005"/>
        <w:gridCol w:w="2948"/>
      </w:tblGrid>
      <w:tr w:rsidR="00054779" w14:paraId="47F48EB0" w14:textId="77777777" w:rsidTr="00E54196">
        <w:trPr>
          <w:cantSplit/>
          <w:tblHeader/>
          <w:jc w:val="center"/>
        </w:trPr>
        <w:tc>
          <w:tcPr>
            <w:tcW w:w="850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40A48B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  <w:b/>
              </w:rPr>
              <w:t>Код</w:t>
            </w:r>
          </w:p>
        </w:tc>
        <w:tc>
          <w:tcPr>
            <w:tcW w:w="2551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F52783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  <w:b/>
              </w:rPr>
              <w:t>Проблема</w:t>
            </w:r>
          </w:p>
        </w:tc>
        <w:tc>
          <w:tcPr>
            <w:tcW w:w="300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F99D36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  <w:b/>
              </w:rPr>
              <w:t>Причина</w:t>
            </w:r>
          </w:p>
        </w:tc>
        <w:tc>
          <w:tcPr>
            <w:tcW w:w="2948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110B8B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  <w:b/>
              </w:rPr>
              <w:t>Последствие</w:t>
            </w:r>
          </w:p>
        </w:tc>
      </w:tr>
      <w:tr w:rsidR="00054779" w14:paraId="253EB0E4" w14:textId="77777777">
        <w:trPr>
          <w:cantSplit/>
          <w:jc w:val="center"/>
        </w:trPr>
        <w:tc>
          <w:tcPr>
            <w:tcW w:w="850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12E2D0" w14:textId="77777777" w:rsidR="00054779" w:rsidRDefault="00000000">
            <w:pPr>
              <w:pStyle w:val="a7"/>
              <w:jc w:val="center"/>
            </w:pPr>
            <w:r>
              <w:rPr>
                <w:rFonts w:eastAsia="Times New Roman" w:cs="Times New Roman"/>
              </w:rPr>
              <w:t>P-01</w:t>
            </w:r>
          </w:p>
        </w:tc>
        <w:tc>
          <w:tcPr>
            <w:tcW w:w="2551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93F61E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Повторный ввод данных</w:t>
            </w:r>
          </w:p>
        </w:tc>
        <w:tc>
          <w:tcPr>
            <w:tcW w:w="300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55AB5A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BOM, расчёты и карточка ведутся раздельно</w:t>
            </w:r>
          </w:p>
        </w:tc>
        <w:tc>
          <w:tcPr>
            <w:tcW w:w="2948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9B55FE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Ошибки и увеличение срока подготовки</w:t>
            </w:r>
          </w:p>
        </w:tc>
      </w:tr>
      <w:tr w:rsidR="00054779" w14:paraId="52D43B7D" w14:textId="77777777">
        <w:trPr>
          <w:cantSplit/>
          <w:jc w:val="center"/>
        </w:trPr>
        <w:tc>
          <w:tcPr>
            <w:tcW w:w="850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14D678" w14:textId="77777777" w:rsidR="00054779" w:rsidRDefault="00000000">
            <w:pPr>
              <w:pStyle w:val="a7"/>
              <w:jc w:val="center"/>
            </w:pPr>
            <w:r>
              <w:rPr>
                <w:rFonts w:eastAsia="Times New Roman" w:cs="Times New Roman"/>
              </w:rPr>
              <w:t>P-02</w:t>
            </w:r>
          </w:p>
        </w:tc>
        <w:tc>
          <w:tcPr>
            <w:tcW w:w="2551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74A9E9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Ручная проверка совместимости</w:t>
            </w:r>
          </w:p>
        </w:tc>
        <w:tc>
          <w:tcPr>
            <w:tcW w:w="300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A73446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Правила не формализованы в едином справочнике</w:t>
            </w:r>
          </w:p>
        </w:tc>
        <w:tc>
          <w:tcPr>
            <w:tcW w:w="2948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8D3918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Риск некорректной конфигурации</w:t>
            </w:r>
          </w:p>
        </w:tc>
      </w:tr>
      <w:tr w:rsidR="00054779" w14:paraId="45451D94" w14:textId="77777777">
        <w:trPr>
          <w:cantSplit/>
          <w:jc w:val="center"/>
        </w:trPr>
        <w:tc>
          <w:tcPr>
            <w:tcW w:w="850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FB0839" w14:textId="77777777" w:rsidR="00054779" w:rsidRDefault="00000000">
            <w:pPr>
              <w:pStyle w:val="a7"/>
              <w:jc w:val="center"/>
            </w:pPr>
            <w:r>
              <w:rPr>
                <w:rFonts w:eastAsia="Times New Roman" w:cs="Times New Roman"/>
              </w:rPr>
              <w:t>P-03</w:t>
            </w:r>
          </w:p>
        </w:tc>
        <w:tc>
          <w:tcPr>
            <w:tcW w:w="2551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773611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Несогласованная замена компонента</w:t>
            </w:r>
          </w:p>
        </w:tc>
        <w:tc>
          <w:tcPr>
            <w:tcW w:w="300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620F54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Нет анализа всех связанных BOM</w:t>
            </w:r>
          </w:p>
        </w:tc>
        <w:tc>
          <w:tcPr>
            <w:tcW w:w="2948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F2EB99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Часть карточек сохраняет устаревший состав</w:t>
            </w:r>
          </w:p>
        </w:tc>
      </w:tr>
      <w:tr w:rsidR="00054779" w14:paraId="70DD001A" w14:textId="77777777">
        <w:trPr>
          <w:cantSplit/>
          <w:jc w:val="center"/>
        </w:trPr>
        <w:tc>
          <w:tcPr>
            <w:tcW w:w="850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8C9E2C" w14:textId="77777777" w:rsidR="00054779" w:rsidRDefault="00000000">
            <w:pPr>
              <w:pStyle w:val="a7"/>
              <w:jc w:val="center"/>
            </w:pPr>
            <w:r>
              <w:rPr>
                <w:rFonts w:eastAsia="Times New Roman" w:cs="Times New Roman"/>
              </w:rPr>
              <w:t>P-04</w:t>
            </w:r>
          </w:p>
        </w:tc>
        <w:tc>
          <w:tcPr>
            <w:tcW w:w="2551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9CA493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Неактуальная цена или наличие</w:t>
            </w:r>
          </w:p>
        </w:tc>
        <w:tc>
          <w:tcPr>
            <w:tcW w:w="300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6263C8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Источники обновляются в разное время</w:t>
            </w:r>
          </w:p>
        </w:tc>
        <w:tc>
          <w:tcPr>
            <w:tcW w:w="2948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9ADB55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Недостоверное товарное предложение</w:t>
            </w:r>
          </w:p>
        </w:tc>
      </w:tr>
      <w:tr w:rsidR="00054779" w14:paraId="2453CD51" w14:textId="77777777">
        <w:trPr>
          <w:cantSplit/>
          <w:jc w:val="center"/>
        </w:trPr>
        <w:tc>
          <w:tcPr>
            <w:tcW w:w="850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59D66F" w14:textId="77777777" w:rsidR="00054779" w:rsidRDefault="00000000">
            <w:pPr>
              <w:pStyle w:val="a7"/>
              <w:jc w:val="center"/>
            </w:pPr>
            <w:r>
              <w:rPr>
                <w:rFonts w:eastAsia="Times New Roman" w:cs="Times New Roman"/>
              </w:rPr>
              <w:t>P-05</w:t>
            </w:r>
          </w:p>
        </w:tc>
        <w:tc>
          <w:tcPr>
            <w:tcW w:w="2551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845D3B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Поздняя проверка обязательных атрибутов</w:t>
            </w:r>
          </w:p>
        </w:tc>
        <w:tc>
          <w:tcPr>
            <w:tcW w:w="300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F97269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Полнота контролируется перед публикацией</w:t>
            </w:r>
          </w:p>
        </w:tc>
        <w:tc>
          <w:tcPr>
            <w:tcW w:w="2948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A6CEAF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 xml:space="preserve">Отклонение </w:t>
            </w:r>
            <w:proofErr w:type="spellStart"/>
            <w:r>
              <w:rPr>
                <w:rFonts w:eastAsia="Times New Roman" w:cs="Times New Roman"/>
              </w:rPr>
              <w:t>Ozon</w:t>
            </w:r>
            <w:proofErr w:type="spellEnd"/>
            <w:r>
              <w:rPr>
                <w:rFonts w:eastAsia="Times New Roman" w:cs="Times New Roman"/>
              </w:rPr>
              <w:t xml:space="preserve"> и возврат на исправление</w:t>
            </w:r>
          </w:p>
        </w:tc>
      </w:tr>
      <w:tr w:rsidR="00054779" w14:paraId="20B7C218" w14:textId="77777777">
        <w:trPr>
          <w:cantSplit/>
          <w:jc w:val="center"/>
        </w:trPr>
        <w:tc>
          <w:tcPr>
            <w:tcW w:w="850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F869AD" w14:textId="77777777" w:rsidR="00054779" w:rsidRDefault="00000000">
            <w:pPr>
              <w:pStyle w:val="a7"/>
              <w:jc w:val="center"/>
            </w:pPr>
            <w:r>
              <w:rPr>
                <w:rFonts w:eastAsia="Times New Roman" w:cs="Times New Roman"/>
              </w:rPr>
              <w:t>P-06</w:t>
            </w:r>
          </w:p>
        </w:tc>
        <w:tc>
          <w:tcPr>
            <w:tcW w:w="2551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FAF619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Нет сквозной истории изменений</w:t>
            </w:r>
          </w:p>
        </w:tc>
        <w:tc>
          <w:tcPr>
            <w:tcW w:w="300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C01EA3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Действия распределены между инструментами</w:t>
            </w:r>
          </w:p>
        </w:tc>
        <w:tc>
          <w:tcPr>
            <w:tcW w:w="2948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6408F1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Трудно найти причину расхождения</w:t>
            </w:r>
          </w:p>
        </w:tc>
      </w:tr>
    </w:tbl>
    <w:p w14:paraId="449DE391" w14:textId="77777777" w:rsidR="00054779" w:rsidRDefault="00000000">
      <w:pPr>
        <w:pStyle w:val="1"/>
      </w:pPr>
      <w:r>
        <w:t>5 Организационная структура</w:t>
      </w:r>
    </w:p>
    <w:p w14:paraId="78300B23" w14:textId="77777777" w:rsidR="00054779" w:rsidRDefault="00000000">
      <w:pPr>
        <w:pStyle w:val="a4"/>
        <w:spacing w:line="360" w:lineRule="auto" w:before="0" w:after="0"/>
        <w:ind w:left="0" w:right="0" w:firstLine="709"/>
      </w:pPr>
      <w:r>
        <w:rPr>
          <w:rFonts w:ascii="Times New Roman" w:hAnsi="Times New Roman"/>
          <w:color w:val="000000"/>
          <w:sz w:val="28"/>
        </w:rPr>
        <w:t>Организационная структура ООО «</w:t>
      </w:r>
      <w:proofErr w:type="spellStart"/>
      <w:r>
        <w:rPr>
          <w:rFonts w:ascii="Times New Roman" w:hAnsi="Times New Roman"/>
          <w:color w:val="000000"/>
          <w:sz w:val="28"/>
        </w:rPr>
        <w:t>Юкомс</w:t>
      </w:r>
      <w:proofErr w:type="spellEnd"/>
      <w:r>
        <w:rPr>
          <w:rFonts w:ascii="Times New Roman" w:hAnsi="Times New Roman"/>
          <w:color w:val="000000"/>
          <w:sz w:val="28"/>
        </w:rPr>
        <w:t>» представлена на рисунке 1 [2]. Она включает отдел электронной коммерции, производственный участок со складским отделом, отдел клиентской поддержки и сервисного обслуживания, отдел ИТ-поддержки и технического сопровождения, а также отдел логистики.</w:t>
      </w:r>
    </w:p>
    <w:p w14:paraId="66283945" w14:textId="77777777" w:rsidR="00054779" w:rsidRDefault="00054779">
      <w:pPr>
        <w:sectPr w:rsidR="00054779">
          <w:footerReference w:type="default" r:id="rId9"/>
          <w:pgSz w:w="11906" w:h="16838"/>
          <w:pgMar w:top="1134" w:right="850" w:bottom="1134" w:left="1701" w:header="720" w:footer="720" w:gutter="0"/>
          <w:cols w:space="720"/>
          <w:docGrid w:linePitch="381"/>
        </w:sectPr>
      </w:pPr>
    </w:p>
    <w:p w14:paraId="3029FA23" w14:textId="77777777" w:rsidR="00054779" w:rsidRDefault="00000000">
      <w:pPr>
        <w:pStyle w:val="a4"/>
        <w:keepNext/>
        <w:spacing w:line="240" w:lineRule="auto"/>
        <w:ind w:firstLine="0" w:left="0" w:right="0"/>
        <w:jc w:val="center"/>
      </w:pPr>
      <w:r>
        <w:rPr>
          <w:noProof/>
        </w:rPr>
        <w:lastRenderedPageBreak/>
        <w:drawing>
          <wp:inline distT="0" distB="0" distL="0" distR="0" wp14:anchorId="480EBBF1" wp14:editId="784CE500">
            <wp:extent cx="9072000" cy="3580810"/>
            <wp:effectExtent l="0" t="0" r="0" b="0"/>
            <wp:docPr id="298370852" name="Picture 2983708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po_or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358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DE409" w14:textId="77777777" w:rsidR="00054779" w:rsidRDefault="00000000">
      <w:pPr>
        <w:pStyle w:val="a6"/>
        <w:keepLines/>
      </w:pPr>
      <w:r>
        <w:t>Рисунок 1 – Организационная структура ООО «</w:t>
      </w:r>
      <w:proofErr w:type="spellStart"/>
      <w:r>
        <w:t>Юкомс</w:t>
      </w:r>
      <w:proofErr w:type="spellEnd"/>
      <w:r>
        <w:t>»</w:t>
      </w:r>
    </w:p>
    <w:p w14:paraId="73D20682" w14:textId="77777777" w:rsidR="00054779" w:rsidRDefault="00054779">
      <w:pPr>
        <w:sectPr w:rsidR="00054779">
          <w:footerReference w:type="default" r:id="rId11"/>
          <w:pgSz w:w="16838" w:h="11906"/>
          <w:pgMar w:top="1134" w:right="850" w:bottom="1134" w:left="1701" w:header="720" w:footer="720" w:gutter="0"/>
          <w:cols w:space="720"/>
          <w:vAlign w:val="center"/>
          <w:docGrid w:linePitch="381"/>
        </w:sectPr>
      </w:pPr>
    </w:p>
    <w:p w14:paraId="5B508FE1" w14:textId="77777777" w:rsidR="00054779" w:rsidRDefault="00000000">
      <w:pPr>
        <w:pStyle w:val="a4"/>
        <w:spacing w:line="360" w:lineRule="auto" w:before="0" w:after="0"/>
        <w:ind w:left="0" w:right="0" w:firstLine="709"/>
      </w:pPr>
      <w:r>
        <w:rPr>
          <w:rFonts w:ascii="Times New Roman" w:hAnsi="Times New Roman"/>
          <w:color w:val="000000"/>
          <w:sz w:val="28"/>
        </w:rPr>
        <w:lastRenderedPageBreak/>
        <w:t>За подготовку и публикацию карточек отвечает отдел электронной коммерции. Менеджер маркетплейсов организует работу с карточкой, дизайнер готовит изображения. Производственный участок проверяет состав и совместимость комплектующих, складской отдел предоставляет сведения об остатках. Отдел ИТ-поддержки и технического сопровождения обеспечивает интеграции, права доступа и работоспособность системы. Распределение функций приведено в таблице 5.</w:t>
      </w:r>
    </w:p>
    <w:p w14:paraId="3CAC7EE2" w14:textId="77777777" w:rsidR="00054779" w:rsidRDefault="00000000">
      <w:pPr>
        <w:pStyle w:val="a5"/>
      </w:pPr>
      <w:r>
        <w:t>Таблица 5 – Распределение функций между участниками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2494"/>
        <w:gridCol w:w="3685"/>
      </w:tblGrid>
      <w:tr w:rsidR="00054779" w14:paraId="5744277B" w14:textId="77777777" w:rsidTr="00E54196">
        <w:trPr>
          <w:cantSplit/>
          <w:tblHeader/>
          <w:jc w:val="center"/>
        </w:trPr>
        <w:tc>
          <w:tcPr>
            <w:tcW w:w="317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8C7D44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  <w:b/>
              </w:rPr>
              <w:t>Подразделение / роль</w:t>
            </w:r>
          </w:p>
        </w:tc>
        <w:tc>
          <w:tcPr>
            <w:tcW w:w="2494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AE7962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  <w:b/>
              </w:rPr>
              <w:t>Основная функция</w:t>
            </w:r>
          </w:p>
        </w:tc>
        <w:tc>
          <w:tcPr>
            <w:tcW w:w="36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73A316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  <w:b/>
              </w:rPr>
              <w:t>Ответственность в системе</w:t>
            </w:r>
          </w:p>
        </w:tc>
      </w:tr>
      <w:tr w:rsidR="00054779" w14:paraId="6E49ACBC" w14:textId="77777777">
        <w:trPr>
          <w:cantSplit/>
          <w:jc w:val="center"/>
        </w:trPr>
        <w:tc>
          <w:tcPr>
            <w:tcW w:w="317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AB8521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Генеральный директор</w:t>
            </w:r>
          </w:p>
        </w:tc>
        <w:tc>
          <w:tcPr>
            <w:tcW w:w="2494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1F2EF7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Управление компанией</w:t>
            </w:r>
          </w:p>
        </w:tc>
        <w:tc>
          <w:tcPr>
            <w:tcW w:w="36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596377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Утверждение проекта и контроль результатов</w:t>
            </w:r>
          </w:p>
        </w:tc>
      </w:tr>
      <w:tr w:rsidR="00054779" w14:paraId="03B76B21" w14:textId="77777777">
        <w:trPr>
          <w:cantSplit/>
          <w:jc w:val="center"/>
        </w:trPr>
        <w:tc>
          <w:tcPr>
            <w:tcW w:w="317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74A6B4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Отдел электронной коммерции / менеджер маркетплейсов</w:t>
            </w:r>
          </w:p>
        </w:tc>
        <w:tc>
          <w:tcPr>
            <w:tcW w:w="2494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2C0B59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Подготовка и публикация предложений</w:t>
            </w:r>
          </w:p>
        </w:tc>
        <w:tc>
          <w:tcPr>
            <w:tcW w:w="36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BC4BDE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Создание карточек, проверка данных, публикация и контроль статусов</w:t>
            </w:r>
          </w:p>
        </w:tc>
      </w:tr>
      <w:tr w:rsidR="00054779" w14:paraId="4C1E09E8" w14:textId="77777777">
        <w:trPr>
          <w:cantSplit/>
          <w:jc w:val="center"/>
        </w:trPr>
        <w:tc>
          <w:tcPr>
            <w:tcW w:w="317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957E8C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Дизайнер</w:t>
            </w:r>
          </w:p>
        </w:tc>
        <w:tc>
          <w:tcPr>
            <w:tcW w:w="2494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24851F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Подготовка визуальных материалов</w:t>
            </w:r>
          </w:p>
        </w:tc>
        <w:tc>
          <w:tcPr>
            <w:tcW w:w="36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13BBF1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Изображения товаров и шаблоны оформления</w:t>
            </w:r>
          </w:p>
        </w:tc>
      </w:tr>
      <w:tr w:rsidR="00054779" w14:paraId="740AB771" w14:textId="77777777">
        <w:trPr>
          <w:cantSplit/>
          <w:jc w:val="center"/>
        </w:trPr>
        <w:tc>
          <w:tcPr>
            <w:tcW w:w="317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6EDEC6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Производственный участок / руководитель и сборщики</w:t>
            </w:r>
          </w:p>
        </w:tc>
        <w:tc>
          <w:tcPr>
            <w:tcW w:w="2494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653570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Подготовка конфигураций компьютерных систем</w:t>
            </w:r>
          </w:p>
        </w:tc>
        <w:tc>
          <w:tcPr>
            <w:tcW w:w="36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BFC58E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BOM, совместимость компонентов и согласование замен</w:t>
            </w:r>
          </w:p>
        </w:tc>
      </w:tr>
      <w:tr w:rsidR="00054779" w14:paraId="11589C4D" w14:textId="77777777">
        <w:trPr>
          <w:cantSplit/>
          <w:jc w:val="center"/>
        </w:trPr>
        <w:tc>
          <w:tcPr>
            <w:tcW w:w="317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2C689A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Складской отдел</w:t>
            </w:r>
          </w:p>
        </w:tc>
        <w:tc>
          <w:tcPr>
            <w:tcW w:w="2494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B5D434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Учёт компонентов</w:t>
            </w:r>
          </w:p>
        </w:tc>
        <w:tc>
          <w:tcPr>
            <w:tcW w:w="36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9ABD2E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Остатки, резервы и подтверждение наличия</w:t>
            </w:r>
          </w:p>
        </w:tc>
      </w:tr>
      <w:tr w:rsidR="00054779" w14:paraId="08E727DE" w14:textId="77777777">
        <w:trPr>
          <w:cantSplit/>
          <w:jc w:val="center"/>
        </w:trPr>
        <w:tc>
          <w:tcPr>
            <w:tcW w:w="317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7102ED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Отдел клиентской поддержки и сервисного обслуживания</w:t>
            </w:r>
          </w:p>
        </w:tc>
        <w:tc>
          <w:tcPr>
            <w:tcW w:w="2494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8A067A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Обработка обращений клиентов</w:t>
            </w:r>
          </w:p>
        </w:tc>
        <w:tc>
          <w:tcPr>
            <w:tcW w:w="36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2761FE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Передача замечаний о характеристиках и комплектации</w:t>
            </w:r>
          </w:p>
        </w:tc>
      </w:tr>
      <w:tr w:rsidR="00054779" w14:paraId="52305210" w14:textId="77777777">
        <w:trPr>
          <w:cantSplit/>
          <w:jc w:val="center"/>
        </w:trPr>
        <w:tc>
          <w:tcPr>
            <w:tcW w:w="317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F113EA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Отдел ИТ-поддержки и технического сопровождения / разработчики</w:t>
            </w:r>
          </w:p>
        </w:tc>
        <w:tc>
          <w:tcPr>
            <w:tcW w:w="2494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95CE8E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Разработка и сопровождение системы</w:t>
            </w:r>
          </w:p>
        </w:tc>
        <w:tc>
          <w:tcPr>
            <w:tcW w:w="36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21C932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Интеграции, права доступа, журнал ошибок и доступность</w:t>
            </w:r>
          </w:p>
        </w:tc>
      </w:tr>
      <w:tr w:rsidR="00054779" w14:paraId="2020CFA5" w14:textId="77777777">
        <w:trPr>
          <w:cantSplit/>
          <w:jc w:val="center"/>
        </w:trPr>
        <w:tc>
          <w:tcPr>
            <w:tcW w:w="317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C913EB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Отдел логистики / водитель</w:t>
            </w:r>
          </w:p>
        </w:tc>
        <w:tc>
          <w:tcPr>
            <w:tcW w:w="2494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0DEBA0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Доставка компьютерных систем</w:t>
            </w:r>
          </w:p>
        </w:tc>
        <w:tc>
          <w:tcPr>
            <w:tcW w:w="36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151705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Использование сведений о массе и составе заказа</w:t>
            </w:r>
          </w:p>
        </w:tc>
      </w:tr>
    </w:tbl>
    <w:p w14:paraId="25CAA298" w14:textId="77777777" w:rsidR="00054779" w:rsidRDefault="00000000">
      <w:pPr>
        <w:pStyle w:val="1"/>
      </w:pPr>
      <w:r>
        <w:t>6 Обоснование необходимости автоматизации</w:t>
      </w:r>
    </w:p>
    <w:p w14:paraId="69CC56CA" w14:textId="77777777" w:rsidR="00054779" w:rsidRDefault="00000000">
      <w:pPr>
        <w:pStyle w:val="a4"/>
        <w:spacing w:line="360" w:lineRule="auto" w:before="0" w:after="0"/>
        <w:ind w:left="0" w:right="0" w:firstLine="709"/>
      </w:pPr>
      <w:r>
        <w:rPr>
          <w:rFonts w:ascii="Times New Roman" w:hAnsi="Times New Roman"/>
          <w:color w:val="000000"/>
          <w:sz w:val="28"/>
        </w:rPr>
        <w:t xml:space="preserve">Автоматизация необходима прежде всего в точках, где одно изменение влияет на несколько объектов. Замена комплектующего должна автоматически </w:t>
      </w:r>
      <w:r>
        <w:rPr>
          <w:rFonts w:ascii="Times New Roman" w:hAnsi="Times New Roman"/>
          <w:color w:val="000000"/>
          <w:sz w:val="28"/>
        </w:rPr>
        <w:lastRenderedPageBreak/>
        <w:t>находить связанные BOM, повторно проверять совместимость, пересчитывать цену и массу, отмечать затронутые карточки и сохранять историю. Без единого механизма зависимостей трудозатраты растут вместе с ассортиментом, а качество результата зависит от ручного контроля.</w:t>
      </w:r>
    </w:p>
    <w:p w14:paraId="5F2A7EB7" w14:textId="77777777" w:rsidR="00054779" w:rsidRDefault="00000000">
      <w:pPr>
        <w:pStyle w:val="a4"/>
        <w:spacing w:line="360" w:lineRule="auto" w:before="0" w:after="0"/>
        <w:ind w:left="0" w:right="0" w:firstLine="709"/>
      </w:pPr>
      <w:r>
        <w:rPr>
          <w:rFonts w:ascii="Times New Roman" w:hAnsi="Times New Roman"/>
          <w:color w:val="000000"/>
          <w:sz w:val="28"/>
        </w:rPr>
        <w:t xml:space="preserve">Целевая система должна стать единым источником данных о товарной конфигурации. В ней карточка </w:t>
      </w:r>
      <w:proofErr w:type="spellStart"/>
      <w:r>
        <w:rPr>
          <w:rFonts w:ascii="Times New Roman" w:hAnsi="Times New Roman"/>
          <w:color w:val="000000"/>
          <w:sz w:val="28"/>
        </w:rPr>
        <w:t>Ozon</w:t>
      </w:r>
      <w:proofErr w:type="spellEnd"/>
      <w:r>
        <w:rPr>
          <w:rFonts w:ascii="Times New Roman" w:hAnsi="Times New Roman"/>
          <w:color w:val="000000"/>
          <w:sz w:val="28"/>
        </w:rPr>
        <w:t xml:space="preserve"> связывается с конкретной версией BOM, предложения поставщиков - с внутренними компонентами, а правила совместимости, цены и веса - со справочниками. Неуспешная внешняя операция не должна приводить к потере подготовленных данных. Основные функции системы представлены в таблице 6.</w:t>
      </w:r>
    </w:p>
    <w:p w14:paraId="7C4C0B91" w14:textId="77777777" w:rsidR="00054779" w:rsidRDefault="00000000">
      <w:pPr>
        <w:pStyle w:val="a5"/>
      </w:pPr>
      <w:r>
        <w:t>Таблица 6 – Основные функции автоматизируемой системы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3515"/>
        <w:gridCol w:w="2721"/>
      </w:tblGrid>
      <w:tr w:rsidR="00054779" w14:paraId="5456F1F4" w14:textId="77777777" w:rsidTr="00E54196">
        <w:trPr>
          <w:cantSplit/>
          <w:tblHeader/>
          <w:jc w:val="center"/>
        </w:trPr>
        <w:tc>
          <w:tcPr>
            <w:tcW w:w="3118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64B8C2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  <w:b/>
              </w:rPr>
              <w:t>Функция</w:t>
            </w:r>
          </w:p>
        </w:tc>
        <w:tc>
          <w:tcPr>
            <w:tcW w:w="351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10A05A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  <w:b/>
              </w:rPr>
              <w:t>Результат</w:t>
            </w:r>
          </w:p>
        </w:tc>
        <w:tc>
          <w:tcPr>
            <w:tcW w:w="2721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E4672D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  <w:b/>
              </w:rPr>
              <w:t>Основной пользователь</w:t>
            </w:r>
          </w:p>
        </w:tc>
      </w:tr>
      <w:tr w:rsidR="00054779" w14:paraId="0724BA05" w14:textId="77777777">
        <w:trPr>
          <w:cantSplit/>
          <w:jc w:val="center"/>
        </w:trPr>
        <w:tc>
          <w:tcPr>
            <w:tcW w:w="3118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8CF7DB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 xml:space="preserve">Создание и </w:t>
            </w:r>
            <w:proofErr w:type="spellStart"/>
            <w:r>
              <w:rPr>
                <w:rFonts w:eastAsia="Times New Roman" w:cs="Times New Roman"/>
              </w:rPr>
              <w:t>версионирование</w:t>
            </w:r>
            <w:proofErr w:type="spellEnd"/>
            <w:r>
              <w:rPr>
                <w:rFonts w:eastAsia="Times New Roman" w:cs="Times New Roman"/>
              </w:rPr>
              <w:t xml:space="preserve"> BOM</w:t>
            </w:r>
          </w:p>
        </w:tc>
        <w:tc>
          <w:tcPr>
            <w:tcW w:w="351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0D5AB6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Единая актуальная спецификация конфигурации</w:t>
            </w:r>
          </w:p>
        </w:tc>
        <w:tc>
          <w:tcPr>
            <w:tcW w:w="2721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5DBCE6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Производственный участок</w:t>
            </w:r>
          </w:p>
        </w:tc>
      </w:tr>
      <w:tr w:rsidR="00054779" w14:paraId="6BADD042" w14:textId="77777777">
        <w:trPr>
          <w:cantSplit/>
          <w:jc w:val="center"/>
        </w:trPr>
        <w:tc>
          <w:tcPr>
            <w:tcW w:w="3118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010BF6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Проверка совместимости</w:t>
            </w:r>
          </w:p>
        </w:tc>
        <w:tc>
          <w:tcPr>
            <w:tcW w:w="351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34B468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Перечень нарушенных правил до публикации</w:t>
            </w:r>
          </w:p>
        </w:tc>
        <w:tc>
          <w:tcPr>
            <w:tcW w:w="2721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F9E407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Производственный участок</w:t>
            </w:r>
          </w:p>
        </w:tc>
      </w:tr>
      <w:tr w:rsidR="00054779" w14:paraId="1D6F488C" w14:textId="77777777">
        <w:trPr>
          <w:cantSplit/>
          <w:jc w:val="center"/>
        </w:trPr>
        <w:tc>
          <w:tcPr>
            <w:tcW w:w="3118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1B6D97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Загрузка цен и наличия</w:t>
            </w:r>
          </w:p>
        </w:tc>
        <w:tc>
          <w:tcPr>
            <w:tcW w:w="351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47E5D6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Актуальные предложения с датой получения</w:t>
            </w:r>
          </w:p>
        </w:tc>
        <w:tc>
          <w:tcPr>
            <w:tcW w:w="2721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49347D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Менеджер / система</w:t>
            </w:r>
          </w:p>
        </w:tc>
      </w:tr>
      <w:tr w:rsidR="00054779" w14:paraId="75BC363F" w14:textId="77777777">
        <w:trPr>
          <w:cantSplit/>
          <w:jc w:val="center"/>
        </w:trPr>
        <w:tc>
          <w:tcPr>
            <w:tcW w:w="3118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3EF1FC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Массовая замена</w:t>
            </w:r>
          </w:p>
        </w:tc>
        <w:tc>
          <w:tcPr>
            <w:tcW w:w="351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D62331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Предварительный список затронутых BOM и конфликтов</w:t>
            </w:r>
          </w:p>
        </w:tc>
        <w:tc>
          <w:tcPr>
            <w:tcW w:w="2721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10F60E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Производственный участок</w:t>
            </w:r>
          </w:p>
        </w:tc>
      </w:tr>
      <w:tr w:rsidR="00054779" w14:paraId="74A30FC0" w14:textId="77777777">
        <w:trPr>
          <w:cantSplit/>
          <w:jc w:val="center"/>
        </w:trPr>
        <w:tc>
          <w:tcPr>
            <w:tcW w:w="3118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7A13CF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Расчёт цены и массы</w:t>
            </w:r>
          </w:p>
        </w:tc>
        <w:tc>
          <w:tcPr>
            <w:tcW w:w="351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56CF07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Воспроизводимые расчётные значения</w:t>
            </w:r>
          </w:p>
        </w:tc>
        <w:tc>
          <w:tcPr>
            <w:tcW w:w="2721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512FC8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Менеджер / система</w:t>
            </w:r>
          </w:p>
        </w:tc>
      </w:tr>
      <w:tr w:rsidR="00054779" w14:paraId="46F4FA97" w14:textId="77777777">
        <w:trPr>
          <w:cantSplit/>
          <w:jc w:val="center"/>
        </w:trPr>
        <w:tc>
          <w:tcPr>
            <w:tcW w:w="3118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A041F2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Формирование карточки</w:t>
            </w:r>
          </w:p>
        </w:tc>
        <w:tc>
          <w:tcPr>
            <w:tcW w:w="351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0EAADE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Название, описание, характеристики и изображения</w:t>
            </w:r>
          </w:p>
        </w:tc>
        <w:tc>
          <w:tcPr>
            <w:tcW w:w="2721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BDEB34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Дизайнер / система</w:t>
            </w:r>
          </w:p>
        </w:tc>
      </w:tr>
      <w:tr w:rsidR="00054779" w14:paraId="5715F459" w14:textId="77777777">
        <w:trPr>
          <w:cantSplit/>
          <w:jc w:val="center"/>
        </w:trPr>
        <w:tc>
          <w:tcPr>
            <w:tcW w:w="3118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3E3E62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Публикация через API</w:t>
            </w:r>
          </w:p>
        </w:tc>
        <w:tc>
          <w:tcPr>
            <w:tcW w:w="351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EC1309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 xml:space="preserve">Карточка и сохранённый ответ </w:t>
            </w:r>
            <w:proofErr w:type="spellStart"/>
            <w:r>
              <w:rPr>
                <w:rFonts w:eastAsia="Times New Roman" w:cs="Times New Roman"/>
              </w:rPr>
              <w:t>Ozon</w:t>
            </w:r>
            <w:proofErr w:type="spellEnd"/>
          </w:p>
        </w:tc>
        <w:tc>
          <w:tcPr>
            <w:tcW w:w="2721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A32D83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Менеджер маркетплейсов</w:t>
            </w:r>
          </w:p>
        </w:tc>
      </w:tr>
      <w:tr w:rsidR="00054779" w14:paraId="1E057015" w14:textId="77777777">
        <w:trPr>
          <w:cantSplit/>
          <w:jc w:val="center"/>
        </w:trPr>
        <w:tc>
          <w:tcPr>
            <w:tcW w:w="3118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4BDA8B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Аудит и уведомления</w:t>
            </w:r>
          </w:p>
        </w:tc>
        <w:tc>
          <w:tcPr>
            <w:tcW w:w="351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0BC2A9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История изменений и назначенные события</w:t>
            </w:r>
          </w:p>
        </w:tc>
        <w:tc>
          <w:tcPr>
            <w:tcW w:w="2721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37C821" w14:textId="77777777" w:rsidR="00054779" w:rsidRDefault="00000000">
            <w:pPr>
              <w:pStyle w:val="a7"/>
            </w:pPr>
            <w:r>
              <w:rPr>
                <w:rFonts w:eastAsia="Times New Roman" w:cs="Times New Roman"/>
              </w:rPr>
              <w:t>Администратор / ответственные</w:t>
            </w:r>
          </w:p>
        </w:tc>
      </w:tr>
    </w:tbl>
    <w:p w14:paraId="51A9A427" w14:textId="77777777" w:rsidR="00054779" w:rsidRDefault="00000000">
      <w:pPr>
        <w:pStyle w:val="1"/>
      </w:pPr>
      <w:r>
        <w:t>7 Ожидаемые результаты реализации системы</w:t>
      </w:r>
    </w:p>
    <w:p w14:paraId="740B53CA" w14:textId="77777777" w:rsidR="00054779" w:rsidRDefault="00000000">
      <w:pPr>
        <w:pStyle w:val="a4"/>
        <w:spacing w:line="360" w:lineRule="auto" w:before="0" w:after="0"/>
        <w:ind w:left="0" w:right="0" w:firstLine="709"/>
      </w:pPr>
      <w:r>
        <w:rPr>
          <w:rFonts w:ascii="Times New Roman" w:hAnsi="Times New Roman"/>
          <w:color w:val="000000"/>
          <w:sz w:val="28"/>
        </w:rPr>
        <w:t>Ожидаемые результаты внедрения ИС представлены в таблице 7 как выходные информационные потоки. Для каждого потока определены управленческая задача и должность получателя в соответствии с методикой предварительного описания результатов [1]. Эти сведения формируются на основе обработки конфигураций компьютеров, предложений поставщиков, данных о карточках и результатов публикации.</w:t>
      </w:r>
    </w:p>
    <w:p w14:paraId="719A749A" w14:textId="77777777" w:rsidR="00054779" w:rsidRDefault="00000000">
      <w:pPr>
        <w:pStyle w:val="a5"/>
      </w:pPr>
      <w:r>
        <w:t>Таблица 7 – Предварительное описание результатов от внедрения ИС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2835"/>
        <w:gridCol w:w="3005"/>
        <w:gridCol w:w="2494"/>
      </w:tblGrid>
      <w:tr>
        <w:trPr>
          <w:cantSplit/>
          <w:tblHeader/>
        </w:trPr>
        <w:tc>
          <w:tcPr>
            <w:tcW w:type="dxa" w:w="1020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  <w:shd w:fill="E7E6E6"/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Поток №</w:t>
            </w:r>
          </w:p>
        </w:tc>
        <w:tc>
          <w:tcPr>
            <w:tcW w:type="dxa" w:w="2835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  <w:shd w:fill="E7E6E6"/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Результатный поток</w:t>
            </w:r>
          </w:p>
        </w:tc>
        <w:tc>
          <w:tcPr>
            <w:tcW w:type="dxa" w:w="3005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  <w:shd w:fill="E7E6E6"/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Задача управления</w:t>
            </w:r>
          </w:p>
        </w:tc>
        <w:tc>
          <w:tcPr>
            <w:tcW w:type="dxa" w:w="2494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  <w:shd w:fill="E7E6E6"/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Должность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835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Реестр карточек по статусам подготовки и публикации</w:t>
            </w:r>
          </w:p>
        </w:tc>
        <w:tc>
          <w:tcPr>
            <w:tcW w:type="dxa" w:w="3005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Планирование очереди публикаций и контроль выполнения работ</w:t>
            </w:r>
          </w:p>
        </w:tc>
        <w:tc>
          <w:tcPr>
            <w:tcW w:type="dxa" w:w="2494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Менеджер маркетплейсов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835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Отчёт об актуальности цен и доступности компонентов</w:t>
            </w:r>
          </w:p>
        </w:tc>
        <w:tc>
          <w:tcPr>
            <w:tcW w:type="dxa" w:w="3005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Выбор предложений поставщиков и актуализация условий продажи</w:t>
            </w:r>
          </w:p>
        </w:tc>
        <w:tc>
          <w:tcPr>
            <w:tcW w:type="dxa" w:w="2494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Менеджер маркетплейсов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835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Протокол проверки совместимости конфигурации</w:t>
            </w:r>
          </w:p>
        </w:tc>
        <w:tc>
          <w:tcPr>
            <w:tcW w:type="dxa" w:w="3005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технически корректного состава компьютера</w:t>
            </w:r>
          </w:p>
        </w:tc>
        <w:tc>
          <w:tcPr>
            <w:tcW w:type="dxa" w:w="2494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Руководитель производственного участка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835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Перечень BOM и карточек, затронутых заменой компонента</w:t>
            </w:r>
          </w:p>
        </w:tc>
        <w:tc>
          <w:tcPr>
            <w:tcW w:type="dxa" w:w="3005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Оценка последствий замены и согласование обновления конфигураций</w:t>
            </w:r>
          </w:p>
        </w:tc>
        <w:tc>
          <w:tcPr>
            <w:tcW w:type="dxa" w:w="2494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Руководитель производственного участка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835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Расчётная ведомость цены и массы компьютерной системы</w:t>
            </w:r>
          </w:p>
        </w:tc>
        <w:tc>
          <w:tcPr>
            <w:tcW w:type="dxa" w:w="3005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цены предложения и параметров карточки</w:t>
            </w:r>
          </w:p>
        </w:tc>
        <w:tc>
          <w:tcPr>
            <w:tcW w:type="dxa" w:w="2494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Менеджер маркетплейсов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2835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Список карточек с отсутствующими или устаревшими изображениями</w:t>
            </w:r>
          </w:p>
        </w:tc>
        <w:tc>
          <w:tcPr>
            <w:tcW w:type="dxa" w:w="3005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Планирование подготовки и обновления визуальных материалов</w:t>
            </w:r>
          </w:p>
        </w:tc>
        <w:tc>
          <w:tcPr>
            <w:tcW w:type="dxa" w:w="2494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Дизайнер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835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Отчёт об ошибках публикации и результатах повторных отправок</w:t>
            </w:r>
          </w:p>
        </w:tc>
        <w:tc>
          <w:tcPr>
            <w:tcW w:type="dxa" w:w="3005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Контроль работы интеграции и приоритизация устранения сбоев</w:t>
            </w:r>
          </w:p>
        </w:tc>
        <w:tc>
          <w:tcPr>
            <w:tcW w:type="dxa" w:w="2494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Ведущий разработчик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835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Журнал изменений BOM и карточек с авторами и временем операций</w:t>
            </w:r>
          </w:p>
        </w:tc>
        <w:tc>
          <w:tcPr>
            <w:tcW w:type="dxa" w:w="3005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Контроль ответственности и разбор причин расхождений</w:t>
            </w:r>
          </w:p>
        </w:tc>
        <w:tc>
          <w:tcPr>
            <w:tcW w:type="dxa" w:w="2494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Менеджер маркетплейсов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835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Сводный отчёт о сроках подготовки, ошибках и актуальности карточек</w:t>
            </w:r>
          </w:p>
        </w:tc>
        <w:tc>
          <w:tcPr>
            <w:tcW w:type="dxa" w:w="3005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Оценка эффективности процесса и распределение ресурсов</w:t>
            </w:r>
          </w:p>
        </w:tc>
        <w:tc>
          <w:tcPr>
            <w:tcW w:type="dxa" w:w="2494"/>
            <w:vAlign w:val="center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pStyle w:val="a7"/>
              <w:keepNext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Генеральный директор</w:t>
            </w:r>
          </w:p>
        </w:tc>
      </w:tr>
    </w:tbl>
    <w:p w14:paraId="29E13F44" w14:textId="77777777" w:rsidR="00054779" w:rsidRDefault="00000000">
      <w:pPr>
        <w:pStyle w:val="a4"/>
        <w:spacing w:line="360" w:lineRule="auto" w:before="0" w:after="0"/>
        <w:ind w:left="0" w:right="0" w:firstLine="709"/>
      </w:pPr>
      <w:r>
        <w:rPr>
          <w:rFonts w:ascii="Times New Roman" w:hAnsi="Times New Roman"/>
          <w:color w:val="000000"/>
          <w:sz w:val="28"/>
        </w:rPr>
        <w:t>Реестр статусов и отчёт об актуальности данных позволяют менеджеру своевременно выбирать карточки для доработки и сокращать время ручной сверки. Протокол совместимости и перечень последствий замены помогают предотвратить публикацию некорректных конфигураций и снизить затраты на исправления. Расчётная ведомость уменьшает риск ошибок в цене и параметрах предложения.</w:t>
      </w:r>
    </w:p>
    <w:p>
      <w:pPr>
        <w:pStyle w:val="a4"/>
        <w:spacing w:line="360" w:lineRule="auto" w:before="0" w:after="0"/>
        <w:ind w:left="0" w:right="0" w:firstLine="709"/>
      </w:pPr>
      <w:r>
        <w:rPr>
          <w:rFonts w:ascii="Times New Roman" w:hAnsi="Times New Roman"/>
          <w:color w:val="000000"/>
          <w:sz w:val="28"/>
        </w:rPr>
        <w:t>Список задач по изображениям помогает дизайнеру планировать загрузку. Отчёт об ошибках публикации и журнал изменений позволяют быстрее находить причины сбоев и назначать ответственных. Сводный отчёт даёт директору данные для перераспределения ресурсов между участниками процесса. Ожидаемый экономический эффект связан с сокращением трудозатрат и повторных операций, а также уменьшением потерь из-за устаревших или ошибочных карточек.</w:t>
      </w:r>
    </w:p>
    <w:p>
      <w:pPr>
        <w:pStyle w:val="a4"/>
        <w:spacing w:line="360" w:lineRule="auto" w:before="0" w:after="0"/>
        <w:ind w:left="0" w:right="0" w:firstLine="709"/>
      </w:pPr>
      <w:r>
        <w:rPr>
          <w:rFonts w:ascii="Times New Roman" w:hAnsi="Times New Roman"/>
          <w:color w:val="000000"/>
          <w:sz w:val="28"/>
        </w:rPr>
        <w:t>Эффект оценивается после внедрения по сравнению с исходным состоянием: по времени подготовки карточки, доле успешных публикаций с первой попытки, числу исправлений и доле актуальных предложений. На этапе экспресс-обследования определяется состав результатов и их использование в управлении; фактический эффект устанавливается по данным эксплуатации системы.</w:t>
      </w:r>
    </w:p>
    <w:p w14:paraId="4144D0EB" w14:textId="77777777" w:rsidR="00054779" w:rsidRDefault="00000000">
      <w:pPr>
        <w:pStyle w:val="1"/>
      </w:pPr>
      <w:r>
        <w:t>8 Выводы</w:t>
      </w:r>
    </w:p>
    <w:p w14:paraId="080FB093" w14:textId="77777777" w:rsidR="00054779" w:rsidRDefault="00000000">
      <w:pPr>
        <w:pStyle w:val="a4"/>
        <w:spacing w:line="360" w:lineRule="auto" w:before="0" w:after="0"/>
        <w:ind w:left="0" w:right="0" w:firstLine="709"/>
      </w:pPr>
      <w:r>
        <w:rPr>
          <w:rFonts w:ascii="Times New Roman" w:hAnsi="Times New Roman"/>
          <w:color w:val="000000"/>
          <w:sz w:val="28"/>
        </w:rPr>
        <w:t>В ходе практической работы выполнено экспресс-обследование ООО «Юкомс» и процесса формирования и актуализации карточек компьютерных систем. Описаны цель деятельности, отрасль, продукция, территориальное расположение и границы проекта. Представлена организационная структура и определена ответственность участников процесса.</w:t>
      </w:r>
    </w:p>
    <w:p w14:paraId="5CF5ABC7" w14:textId="77777777" w:rsidR="00054779" w:rsidRDefault="00000000">
      <w:pPr>
        <w:pStyle w:val="a4"/>
        <w:spacing w:line="360" w:lineRule="auto" w:before="0" w:after="0"/>
        <w:ind w:left="0" w:right="0" w:firstLine="709"/>
      </w:pPr>
      <w:r>
        <w:rPr>
          <w:rFonts w:ascii="Times New Roman" w:hAnsi="Times New Roman"/>
          <w:color w:val="000000"/>
          <w:sz w:val="28"/>
        </w:rPr>
        <w:t>Необходимость автоматизации связана с повторным вводом данных, ручной проверкой конфигураций и сложностью согласованного обновления связанных карточек. Определены девять выходных информационных потоков проектируемой ИС; каждому сопоставлены задача управления и должность получателя. Показано, как использование этих результатов может сократить трудозатраты и снизить количество ошибок.</w:t>
      </w:r>
    </w:p>
    <w:p>
      <w:pPr>
        <w:pStyle w:val="a4"/>
        <w:spacing w:line="360" w:lineRule="auto" w:before="0" w:after="0"/>
        <w:ind w:left="0" w:right="0" w:firstLine="709"/>
      </w:pPr>
      <w:r>
        <w:rPr>
          <w:rFonts w:ascii="Times New Roman" w:hAnsi="Times New Roman"/>
          <w:color w:val="000000"/>
          <w:sz w:val="28"/>
        </w:rPr>
        <w:t>Дальнейшая работа предусматривает уточнение входных и выходных потоков с участниками процесса, обследование используемых документов, формализацию требований к ИС и измерение исходных показателей. На этой основе можно перейти к проектированию системы и проверке результатов её внедрения.</w:t>
      </w:r>
    </w:p>
    <w:p w14:paraId="57CBC9DB" w14:textId="77777777" w:rsidR="00054779" w:rsidRDefault="00000000">
      <w:pPr>
        <w:pStyle w:val="1"/>
      </w:pPr>
      <w:r>
        <w:t>СПИСОК ИСПОЛЬЗОВАННЫХ ИСТОЧНИКОВ</w:t>
      </w:r>
    </w:p>
    <w:p w14:paraId="400BCB39" w14:textId="77777777" w:rsidR="00054779" w:rsidRDefault="00000000">
      <w:pPr>
        <w:pStyle w:val="a4"/>
        <w:spacing w:line="360" w:lineRule="auto" w:before="0" w:after="0"/>
        <w:ind w:left="0" w:right="0" w:firstLine="709"/>
      </w:pPr>
      <w:r>
        <w:rPr>
          <w:rFonts w:ascii="Times New Roman" w:hAnsi="Times New Roman"/>
          <w:color w:val="000000"/>
          <w:sz w:val="28"/>
        </w:rPr>
        <w:t>1. Информационный менеджмент. Методические указания к практике. Практическая работа 1. С. 5–8.</w:t>
      </w:r>
    </w:p>
    <w:p w14:paraId="1F801C6E" w14:textId="77777777" w:rsidR="00054779" w:rsidRDefault="00000000">
      <w:pPr>
        <w:pStyle w:val="a4"/>
        <w:spacing w:line="360" w:lineRule="auto" w:before="0" w:after="0"/>
        <w:ind w:left="0" w:right="0" w:firstLine="709"/>
      </w:pPr>
      <w:r>
        <w:rPr>
          <w:rFonts w:ascii="Times New Roman" w:hAnsi="Times New Roman"/>
          <w:color w:val="000000"/>
          <w:sz w:val="28"/>
        </w:rPr>
        <w:t xml:space="preserve">2. </w:t>
      </w:r>
      <w:proofErr w:type="spellStart"/>
      <w:r>
        <w:rPr>
          <w:rFonts w:ascii="Times New Roman" w:hAnsi="Times New Roman"/>
          <w:color w:val="000000"/>
          <w:sz w:val="28"/>
        </w:rPr>
        <w:t>Албахтин</w:t>
      </w:r>
      <w:proofErr w:type="spellEnd"/>
      <w:r>
        <w:rPr>
          <w:rFonts w:ascii="Times New Roman" w:hAnsi="Times New Roman"/>
          <w:color w:val="000000"/>
          <w:sz w:val="28"/>
        </w:rPr>
        <w:t xml:space="preserve"> И. В. Проектирование информационной системы поддержки бизнес-процесса формирования и актуализации карточек товаров компьютерных систем на примере ООО «</w:t>
      </w:r>
      <w:proofErr w:type="spellStart"/>
      <w:r>
        <w:rPr>
          <w:rFonts w:ascii="Times New Roman" w:hAnsi="Times New Roman"/>
          <w:color w:val="000000"/>
          <w:sz w:val="28"/>
        </w:rPr>
        <w:t>Юкомс</w:t>
      </w:r>
      <w:proofErr w:type="spellEnd"/>
      <w:r>
        <w:rPr>
          <w:rFonts w:ascii="Times New Roman" w:hAnsi="Times New Roman"/>
          <w:color w:val="000000"/>
          <w:sz w:val="28"/>
        </w:rPr>
        <w:t>». Практическая работа № 1 по дисциплине «Проектирование предметно-ориентированных информационных систем». Москва, 2026.</w:t>
      </w:r>
    </w:p>
    <w:p w14:paraId="10CF6FD2" w14:textId="77777777" w:rsidR="00054779" w:rsidRDefault="00000000">
      <w:pPr>
        <w:pStyle w:val="a4"/>
        <w:spacing w:line="360" w:lineRule="auto" w:before="0" w:after="0"/>
        <w:ind w:left="0" w:right="0" w:firstLine="709"/>
      </w:pPr>
      <w:r>
        <w:rPr>
          <w:rFonts w:ascii="Times New Roman" w:hAnsi="Times New Roman"/>
          <w:color w:val="000000"/>
          <w:sz w:val="28"/>
        </w:rPr>
        <w:t xml:space="preserve">3. </w:t>
      </w:r>
      <w:proofErr w:type="spellStart"/>
      <w:r>
        <w:rPr>
          <w:rFonts w:ascii="Times New Roman" w:hAnsi="Times New Roman"/>
          <w:color w:val="000000"/>
          <w:sz w:val="28"/>
        </w:rPr>
        <w:t>Албахтин</w:t>
      </w:r>
      <w:proofErr w:type="spellEnd"/>
      <w:r>
        <w:rPr>
          <w:rFonts w:ascii="Times New Roman" w:hAnsi="Times New Roman"/>
          <w:color w:val="000000"/>
          <w:sz w:val="28"/>
        </w:rPr>
        <w:t xml:space="preserve"> И. В. Анализ процесса формирования и актуализации карточек товаров компьютерных систем. Практическое занятие № 1 по дисциплине «Разработка обеспечивающих подсистем». Москва, 2026.</w:t>
      </w:r>
    </w:p>
    <w:p w14:paraId="01018630" w14:textId="77777777" w:rsidR="00054779" w:rsidRDefault="00000000">
      <w:pPr>
        <w:pStyle w:val="a4"/>
        <w:spacing w:line="360" w:lineRule="auto" w:before="0" w:after="0"/>
        <w:ind w:left="0" w:right="0" w:firstLine="709"/>
      </w:pPr>
      <w:r>
        <w:rPr>
          <w:rFonts w:ascii="Times New Roman" w:hAnsi="Times New Roman"/>
          <w:color w:val="000000"/>
          <w:sz w:val="28"/>
        </w:rPr>
        <w:t>4. Официальный сайт ООО «Юкомс». URL: https://ucoms.ru/ (дата обращения: 14.09.2026).</w:t>
      </w:r>
    </w:p>
    <w:p w14:paraId="32858A13" w14:textId="77777777" w:rsidR="00054779" w:rsidRDefault="00000000">
      <w:pPr>
        <w:pStyle w:val="a4"/>
        <w:spacing w:line="360" w:lineRule="auto" w:before="0" w:after="0"/>
        <w:ind w:left="0" w:right="0" w:firstLine="709"/>
      </w:pPr>
      <w:r>
        <w:rPr>
          <w:rFonts w:ascii="Times New Roman" w:hAnsi="Times New Roman"/>
          <w:color w:val="000000"/>
          <w:sz w:val="28"/>
        </w:rPr>
        <w:t xml:space="preserve">5. </w:t>
      </w:r>
      <w:proofErr w:type="spellStart"/>
      <w:r>
        <w:rPr>
          <w:rFonts w:ascii="Times New Roman" w:hAnsi="Times New Roman"/>
          <w:color w:val="000000"/>
          <w:sz w:val="28"/>
        </w:rPr>
        <w:t>Ozon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Seller</w:t>
      </w:r>
      <w:proofErr w:type="spellEnd"/>
      <w:r>
        <w:rPr>
          <w:rFonts w:ascii="Times New Roman" w:hAnsi="Times New Roman"/>
          <w:color w:val="000000"/>
          <w:sz w:val="28"/>
        </w:rPr>
        <w:t xml:space="preserve"> API. Документация для продавцов. URL: https://docs.ozon.ru/api/seller/ (дата обращения: 09.09.2026).</w:t>
      </w:r>
    </w:p>
    <w:sectPr w:rsidR="00054779" w:rsidSect="002A2FAC">
      <w:footerReference w:type="default" r:id="rId12"/>
      <w:pgSz w:w="11906" w:h="16838"/>
      <w:pgMar w:top="1134" w:right="850" w:bottom="1134" w:left="1701" w:header="720" w:footer="72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E7209F" w14:textId="77777777" w:rsidR="0009075F" w:rsidRDefault="0009075F">
      <w:pPr>
        <w:spacing w:after="0" w:line="240" w:lineRule="auto"/>
      </w:pPr>
      <w:r>
        <w:separator/>
      </w:r>
    </w:p>
  </w:endnote>
  <w:endnote w:type="continuationSeparator" w:id="0">
    <w:p w14:paraId="72B236C8" w14:textId="77777777" w:rsidR="0009075F" w:rsidRDefault="000907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A96463" w14:textId="77777777" w:rsidR="00054779" w:rsidRDefault="00054779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B8F96" w14:textId="77777777" w:rsidR="00054779" w:rsidRDefault="00000000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 w:rsidR="00E54196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73423" w14:textId="7771BBEA" w:rsidR="00054779" w:rsidRDefault="00000000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 w:rsidR="00E54196">
      <w:rPr>
        <w:noProof/>
      </w:rPr>
      <w:t>7</w:t>
    </w:r>
    <w: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E1C69" w14:textId="6142FCE9" w:rsidR="00054779" w:rsidRDefault="00000000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 w:rsidR="00E54196">
      <w:rPr>
        <w:noProof/>
      </w:rPr>
      <w:t>8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C28888" w14:textId="77777777" w:rsidR="0009075F" w:rsidRDefault="0009075F">
      <w:pPr>
        <w:spacing w:after="0" w:line="240" w:lineRule="auto"/>
      </w:pPr>
      <w:r>
        <w:separator/>
      </w:r>
    </w:p>
  </w:footnote>
  <w:footnote w:type="continuationSeparator" w:id="0">
    <w:p w14:paraId="4FA7A732" w14:textId="77777777" w:rsidR="0009075F" w:rsidRDefault="000907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12DF0"/>
    <w:multiLevelType w:val="hybridMultilevel"/>
    <w:tmpl w:val="B5ECB5AA"/>
    <w:lvl w:ilvl="0" w:tplc="DFA696CC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F3A9070">
      <w:start w:val="1"/>
      <w:numFmt w:val="lowerLetter"/>
      <w:lvlText w:val="%2"/>
      <w:lvlJc w:val="left"/>
      <w:pPr>
        <w:ind w:left="11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44C9DE4">
      <w:start w:val="1"/>
      <w:numFmt w:val="lowerRoman"/>
      <w:lvlText w:val="%3"/>
      <w:lvlJc w:val="left"/>
      <w:pPr>
        <w:ind w:left="18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E26855F4">
      <w:start w:val="1"/>
      <w:numFmt w:val="decimal"/>
      <w:lvlText w:val="%4"/>
      <w:lvlJc w:val="left"/>
      <w:pPr>
        <w:ind w:left="25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2A6B768">
      <w:start w:val="1"/>
      <w:numFmt w:val="lowerLetter"/>
      <w:lvlText w:val="%5"/>
      <w:lvlJc w:val="left"/>
      <w:pPr>
        <w:ind w:left="33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F6AE17A">
      <w:start w:val="1"/>
      <w:numFmt w:val="lowerRoman"/>
      <w:lvlText w:val="%6"/>
      <w:lvlJc w:val="left"/>
      <w:pPr>
        <w:ind w:left="40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94D4302A">
      <w:start w:val="1"/>
      <w:numFmt w:val="decimal"/>
      <w:lvlText w:val="%7"/>
      <w:lvlJc w:val="left"/>
      <w:pPr>
        <w:ind w:left="47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05A1410">
      <w:start w:val="1"/>
      <w:numFmt w:val="lowerLetter"/>
      <w:lvlText w:val="%8"/>
      <w:lvlJc w:val="left"/>
      <w:pPr>
        <w:ind w:left="54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5AE1984">
      <w:start w:val="1"/>
      <w:numFmt w:val="lowerRoman"/>
      <w:lvlText w:val="%9"/>
      <w:lvlJc w:val="left"/>
      <w:pPr>
        <w:ind w:left="61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445077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51E5"/>
    <w:rsid w:val="00054779"/>
    <w:rsid w:val="0009075F"/>
    <w:rsid w:val="002A2FAC"/>
    <w:rsid w:val="004651E5"/>
    <w:rsid w:val="0056694C"/>
    <w:rsid w:val="006E0771"/>
    <w:rsid w:val="00832C58"/>
    <w:rsid w:val="00AA2493"/>
    <w:rsid w:val="00B96F1B"/>
    <w:rsid w:val="00E54196"/>
    <w:rsid w:val="00E55276"/>
    <w:rsid w:val="00EB3787"/>
    <w:rsid w:val="00FC7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F1CDD2"/>
  <w15:docId w15:val="{EFBD09B5-06C2-49D7-8FF4-697B1EEC6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40" w:line="259" w:lineRule="auto"/>
      <w:ind w:left="737" w:hanging="10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before="240" w:after="120" w:line="360" w:lineRule="auto"/>
      <w:jc w:val="center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">
    <w:name w:val="Сетка таблицы2"/>
    <w:basedOn w:val="a1"/>
    <w:next w:val="a3"/>
    <w:uiPriority w:val="59"/>
    <w:rsid w:val="002A2FAC"/>
    <w:pPr>
      <w:spacing w:after="0" w:line="240" w:lineRule="auto"/>
      <w:ind w:firstLine="567"/>
      <w:jc w:val="both"/>
    </w:pPr>
    <w:rPr>
      <w:rFonts w:ascii="Times New Roman" w:eastAsia="Calibri" w:hAnsi="Times New Roman" w:cs="Times New Roman"/>
      <w:kern w:val="0"/>
      <w:sz w:val="28"/>
      <w:szCs w:val="28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3">
    <w:name w:val="Table Grid"/>
    <w:basedOn w:val="a1"/>
    <w:uiPriority w:val="39"/>
    <w:rsid w:val="002A2F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Основной текст отчёта"/>
    <w:pPr>
      <w:spacing w:after="0" w:line="360" w:lineRule="auto"/>
      <w:ind w:firstLine="709"/>
      <w:jc w:val="both"/>
    </w:pPr>
    <w:rPr>
      <w:rFonts w:ascii="Times New Roman" w:hAnsi="Times New Roman"/>
      <w:color w:val="000000"/>
      <w:sz w:val="28"/>
    </w:rPr>
  </w:style>
  <w:style w:type="paragraph" w:customStyle="1" w:styleId="a5">
    <w:name w:val="Подпись таблицы"/>
    <w:pPr>
      <w:keepNext/>
      <w:keepLines/>
      <w:spacing w:before="120" w:after="60" w:line="240" w:lineRule="auto"/>
    </w:pPr>
    <w:rPr>
      <w:rFonts w:ascii="Times New Roman" w:hAnsi="Times New Roman"/>
      <w:i/>
      <w:color w:val="000000"/>
    </w:rPr>
  </w:style>
  <w:style w:type="paragraph" w:customStyle="1" w:styleId="a6">
    <w:name w:val="Подпись рисунка"/>
    <w:pPr>
      <w:spacing w:before="60" w:after="120" w:line="240" w:lineRule="auto"/>
      <w:jc w:val="center"/>
    </w:pPr>
    <w:rPr>
      <w:rFonts w:ascii="Times New Roman" w:hAnsi="Times New Roman"/>
      <w:color w:val="000000"/>
      <w:sz w:val="28"/>
    </w:rPr>
  </w:style>
  <w:style w:type="paragraph" w:customStyle="1" w:styleId="a7">
    <w:name w:val="Текст таблицы"/>
    <w:pPr>
      <w:spacing w:after="0" w:line="240" w:lineRule="auto"/>
    </w:pPr>
    <w:rPr>
      <w:rFonts w:ascii="Times New Roman" w:hAnsi="Times New Roman"/>
      <w:color w:val="000000"/>
    </w:rPr>
  </w:style>
  <w:style w:type="paragraph" w:customStyle="1" w:styleId="21">
    <w:name w:val="Заголовок 21"/>
    <w:pPr>
      <w:keepNext/>
      <w:keepLines/>
      <w:spacing w:before="240" w:after="120" w:line="360" w:lineRule="auto"/>
    </w:pPr>
    <w:rPr>
      <w:rFonts w:ascii="Times New Roman" w:hAnsi="Times New Roman"/>
      <w:b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4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11</Pages>
  <Words>1991</Words>
  <Characters>11355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1 по информационному менеджменту</dc:title>
  <dc:subject>Обследование ООО «Юкомс»</dc:subject>
  <dc:creator>Савва Губарев</dc:creator>
  <cp:keywords/>
  <dc:description/>
  <cp:lastModifiedBy>VeX EveryOne</cp:lastModifiedBy>
  <cp:revision>4</cp:revision>
  <cp:lastPrinted>2026-09-09T10:18:00Z</cp:lastPrinted>
  <dcterms:created xsi:type="dcterms:W3CDTF">2026-09-09T10:23:00Z</dcterms:created>
  <dcterms:modified xsi:type="dcterms:W3CDTF">2026-09-14T10:20:00Z</dcterms:modified>
</cp:coreProperties>
</file>