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2A2FAC" w:rsidRPr="00867FE9" w14:paraId="08CA4D91" w14:textId="77777777" w:rsidTr="00FC2A5B">
        <w:trPr>
          <w:cantSplit/>
          <w:trHeight w:val="180"/>
        </w:trPr>
        <w:tc>
          <w:tcPr>
            <w:tcW w:w="5000" w:type="pct"/>
            <w:shd w:val="clear" w:color="auto" w:fill="FFFFFF"/>
            <w:hideMark/>
          </w:tcPr>
          <w:p w14:paraId="1F62B63E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iCs/>
                <w:noProof/>
                <w:sz w:val="24"/>
                <w14:ligatures w14:val="none"/>
              </w:rPr>
              <w:drawing>
                <wp:inline distT="0" distB="0" distL="0" distR="0" wp14:anchorId="65F5FD9C" wp14:editId="290F351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F637E0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caps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383E1FF7" w14:textId="77777777" w:rsidTr="00FC2A5B">
        <w:trPr>
          <w:cantSplit/>
          <w:trHeight w:val="1417"/>
        </w:trPr>
        <w:tc>
          <w:tcPr>
            <w:tcW w:w="5000" w:type="pct"/>
            <w:shd w:val="clear" w:color="auto" w:fill="FFFFFF"/>
            <w:hideMark/>
          </w:tcPr>
          <w:p w14:paraId="540E6833" w14:textId="77777777" w:rsidR="002A2FAC" w:rsidRPr="00867FE9" w:rsidRDefault="002A2FAC" w:rsidP="002A2FAC">
            <w:pPr>
              <w:widowControl w:val="0"/>
              <w:suppressAutoHyphens/>
              <w:spacing w:line="216" w:lineRule="auto"/>
              <w:ind w:left="0" w:firstLine="0"/>
              <w:jc w:val="center"/>
              <w:rPr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47C05307" w14:textId="77777777" w:rsidR="002A2FAC" w:rsidRPr="00867FE9" w:rsidRDefault="002A2FAC" w:rsidP="002A2FAC">
            <w:pPr>
              <w:widowControl w:val="0"/>
              <w:suppressAutoHyphens/>
              <w:ind w:left="0" w:firstLine="0"/>
              <w:jc w:val="center"/>
              <w:rPr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b/>
                <w:snapToGrid w:val="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b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b/>
                <w:iCs/>
                <w:noProof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4775ABDF" wp14:editId="084F5A0A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25D1A33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iCs/>
          <w:szCs w:val="28"/>
          <w:lang w:eastAsia="zh-CN" w:bidi="hi-IN"/>
          <w14:ligatures w14:val="none"/>
        </w:rPr>
      </w:pPr>
      <w:r w:rsidRPr="00867FE9">
        <w:rPr>
          <w:b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08C2FDB5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iCs/>
          <w:szCs w:val="28"/>
          <w:lang w:eastAsia="zh-CN" w:bidi="hi-IN"/>
          <w14:ligatures w14:val="none"/>
        </w:rPr>
      </w:pPr>
      <w:r w:rsidRPr="00867FE9">
        <w:rPr>
          <w:b/>
          <w:szCs w:val="28"/>
          <w:lang w:eastAsia="zh-CN" w:bidi="hi-IN"/>
          <w14:ligatures w14:val="none"/>
        </w:rPr>
        <w:t xml:space="preserve">Кафедра </w:t>
      </w:r>
      <w:r w:rsidRPr="00650B5D">
        <w:rPr>
          <w:b/>
          <w:szCs w:val="28"/>
          <w:lang w:eastAsia="zh-CN" w:bidi="hi-IN"/>
          <w14:ligatures w14:val="none"/>
        </w:rPr>
        <w:t>квантовых информационных технологий, практической и прикладной информатики</w:t>
      </w:r>
      <w:r w:rsidRPr="00867FE9">
        <w:rPr>
          <w:b/>
          <w:szCs w:val="28"/>
          <w:lang w:eastAsia="zh-CN" w:bidi="hi-IN"/>
          <w14:ligatures w14:val="none"/>
        </w:rPr>
        <w:t xml:space="preserve"> (</w:t>
      </w:r>
      <w:r>
        <w:rPr>
          <w:b/>
          <w:szCs w:val="28"/>
          <w:lang w:eastAsia="zh-CN" w:bidi="hi-IN"/>
          <w14:ligatures w14:val="none"/>
        </w:rPr>
        <w:t>ККИТПиПИ</w:t>
      </w:r>
      <w:r w:rsidRPr="00867FE9">
        <w:rPr>
          <w:b/>
          <w:szCs w:val="28"/>
          <w:lang w:eastAsia="zh-CN" w:bidi="hi-IN"/>
          <w14:ligatures w14:val="none"/>
        </w:rPr>
        <w:t>)</w:t>
      </w:r>
    </w:p>
    <w:p w14:paraId="3B8BC0CD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b/>
          <w:iCs/>
          <w:sz w:val="24"/>
          <w:lang w:eastAsia="zh-CN" w:bidi="hi-IN"/>
          <w14:ligatures w14:val="none"/>
        </w:rPr>
      </w:pPr>
    </w:p>
    <w:p w14:paraId="7B704D37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b/>
          <w:iCs/>
          <w:sz w:val="24"/>
          <w:lang w:eastAsia="zh-CN" w:bidi="hi-IN"/>
          <w14:ligatures w14:val="none"/>
        </w:rPr>
      </w:pPr>
    </w:p>
    <w:p w14:paraId="1E4F2188" w14:textId="77777777" w:rsidR="002A2FAC" w:rsidRPr="00867FE9" w:rsidRDefault="002A2FAC" w:rsidP="002A2FAC">
      <w:pPr>
        <w:pStyle w:val="11"/>
        <w:widowControl w:val="0"/>
        <w:suppressAutoHyphens/>
        <w:spacing w:line="240" w:lineRule="auto"/>
        <w:rPr>
          <w:rFonts w:eastAsia="Times New Roman" w:cs="Times New Roman"/>
          <w:iCs/>
          <w:lang w:eastAsia="zh-CN" w:bidi="hi-IN"/>
          <w14:ligatures w14:val="none"/>
        </w:rPr>
      </w:pPr>
      <w:r w:rsidRPr="00867FE9">
        <w:rPr>
          <w:rFonts w:eastAsia="Times New Roman" w:cs="Times New Roman"/>
          <w:lang w:eastAsia="zh-CN" w:bidi="hi-IN"/>
          <w14:ligatures w14:val="none"/>
        </w:rPr>
        <w:t>ОТЧЕТ ПО ПРАКТИЧЕСКОЙ РАБОТЕ № 4</w:t>
      </w:r>
    </w:p>
    <w:p w14:paraId="5CC61D45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b/>
          <w:iCs/>
          <w:szCs w:val="28"/>
          <w:lang w:eastAsia="zh-CN" w:bidi="hi-IN"/>
          <w14:ligatures w14:val="none"/>
        </w:rPr>
      </w:pPr>
      <w:r w:rsidRPr="00867FE9">
        <w:rPr>
          <w:szCs w:val="28"/>
          <w:lang w:eastAsia="zh-CN" w:bidi="hi-IN"/>
          <w14:ligatures w14:val="none"/>
        </w:rPr>
        <w:t>по дисциплине «</w:t>
      </w:r>
      <w:r w:rsidRPr="00650B5D">
        <w:rPr>
          <w:szCs w:val="28"/>
          <w:lang w:eastAsia="zh-CN" w:bidi="hi-IN"/>
          <w14:ligatures w14:val="none"/>
        </w:rPr>
        <w:t>Проектирование предметно-ориентированных информационных систем</w:t>
      </w:r>
      <w:r w:rsidRPr="00867FE9">
        <w:rPr>
          <w:szCs w:val="28"/>
          <w:lang w:eastAsia="zh-CN" w:bidi="hi-IN"/>
          <w14:ligatures w14:val="none"/>
        </w:rPr>
        <w:t>»</w:t>
      </w:r>
    </w:p>
    <w:p w14:paraId="375DC91E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iCs/>
          <w:szCs w:val="28"/>
          <w:lang w:eastAsia="zh-CN" w:bidi="hi-IN"/>
          <w14:ligatures w14:val="none"/>
        </w:rPr>
      </w:pPr>
    </w:p>
    <w:p w14:paraId="23F950B4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iCs/>
          <w:szCs w:val="28"/>
          <w:lang w:eastAsia="zh-CN" w:bidi="hi-IN"/>
          <w14:ligatures w14:val="none"/>
        </w:rPr>
      </w:pPr>
    </w:p>
    <w:p w14:paraId="2E99C3D6" w14:textId="77777777" w:rsidR="002A2FAC" w:rsidRPr="00867FE9" w:rsidRDefault="002A2FAC" w:rsidP="002A2FAC">
      <w:pPr>
        <w:widowControl w:val="0"/>
        <w:suppressAutoHyphens/>
        <w:ind w:left="0" w:firstLine="0"/>
        <w:rPr>
          <w:iCs/>
          <w:szCs w:val="28"/>
          <w:lang w:eastAsia="zh-CN" w:bidi="hi-IN"/>
          <w14:ligatures w14:val="none"/>
        </w:rPr>
      </w:pPr>
    </w:p>
    <w:p w14:paraId="5BFAB64B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iCs/>
          <w:szCs w:val="28"/>
          <w:lang w:eastAsia="zh-CN" w:bidi="hi-IN"/>
          <w14:ligatures w14:val="none"/>
        </w:rPr>
      </w:pPr>
    </w:p>
    <w:tbl>
      <w:tblPr>
        <w:tblStyle w:val="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590916FB" w14:textId="77777777" w:rsidTr="00FC2A5B">
        <w:trPr>
          <w:gridAfter w:val="1"/>
          <w:wAfter w:w="1106" w:type="dxa"/>
        </w:trPr>
        <w:tc>
          <w:tcPr>
            <w:tcW w:w="2547" w:type="dxa"/>
            <w:shd w:val="clear" w:color="auto" w:fill="FFFFFF"/>
          </w:tcPr>
          <w:p w14:paraId="3C303503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24"/>
                <w:lang w:eastAsia="zh-CN" w:bidi="hi-IN"/>
              </w:rPr>
              <w:t xml:space="preserve">Студент группы </w:t>
            </w:r>
          </w:p>
          <w:p w14:paraId="206E7ECC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shd w:val="clear" w:color="auto" w:fill="FFFFFF"/>
          </w:tcPr>
          <w:p w14:paraId="4A030F42" w14:textId="77777777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iCs/>
                <w:sz w:val="24"/>
                <w:szCs w:val="24"/>
                <w:lang w:eastAsia="zh-CN" w:bidi="hi-IN"/>
              </w:rPr>
            </w:pPr>
            <w:r w:rsidRPr="003E7A65">
              <w:rPr>
                <w:sz w:val="24"/>
                <w:szCs w:val="24"/>
                <w:lang w:eastAsia="zh-CN" w:bidi="hi-IN"/>
              </w:rPr>
              <w:t xml:space="preserve">ИНБО-12-23, </w:t>
            </w:r>
            <w:r>
              <w:rPr>
                <w:sz w:val="24"/>
                <w:szCs w:val="24"/>
                <w:lang w:eastAsia="zh-CN" w:bidi="hi-IN"/>
              </w:rPr>
              <w:t>Албахтин И</w:t>
            </w:r>
            <w:r w:rsidRPr="003E7A65">
              <w:rPr>
                <w:sz w:val="24"/>
                <w:szCs w:val="24"/>
                <w:lang w:eastAsia="zh-CN" w:bidi="hi-IN"/>
              </w:rPr>
              <w:t>.</w:t>
            </w:r>
            <w:r>
              <w:rPr>
                <w:sz w:val="24"/>
                <w:szCs w:val="24"/>
                <w:lang w:eastAsia="zh-CN" w:bidi="hi-IN"/>
              </w:rPr>
              <w:t>В.</w:t>
            </w:r>
          </w:p>
        </w:tc>
        <w:tc>
          <w:tcPr>
            <w:tcW w:w="1666" w:type="dxa"/>
            <w:gridSpan w:val="2"/>
            <w:shd w:val="clear" w:color="auto" w:fill="FFFFFF"/>
          </w:tcPr>
          <w:p w14:paraId="726D24D3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sz w:val="24"/>
                <w:szCs w:val="24"/>
                <w:lang w:eastAsia="zh-CN" w:bidi="hi-IN"/>
              </w:rPr>
            </w:pPr>
          </w:p>
          <w:p w14:paraId="602AA84A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sz w:val="24"/>
                <w:szCs w:val="24"/>
                <w:lang w:eastAsia="zh-CN" w:bidi="hi-IN"/>
              </w:rPr>
            </w:pPr>
            <w:r w:rsidRPr="00867FE9">
              <w:rPr>
                <w:sz w:val="18"/>
                <w:szCs w:val="18"/>
                <w:lang w:eastAsia="zh-CN" w:bidi="hi-IN"/>
              </w:rPr>
              <w:t>(подпись)</w:t>
            </w:r>
          </w:p>
          <w:p w14:paraId="5F86FF9D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1F452C91" w14:textId="77777777" w:rsidTr="00FC2A5B">
        <w:trPr>
          <w:gridAfter w:val="1"/>
          <w:wAfter w:w="1106" w:type="dxa"/>
        </w:trPr>
        <w:tc>
          <w:tcPr>
            <w:tcW w:w="2547" w:type="dxa"/>
            <w:shd w:val="clear" w:color="auto" w:fill="FFFFFF"/>
          </w:tcPr>
          <w:p w14:paraId="4CC37911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24"/>
                <w:lang w:eastAsia="zh-CN" w:bidi="hi-IN"/>
              </w:rPr>
              <w:t>Преподаватель</w:t>
            </w:r>
          </w:p>
          <w:p w14:paraId="020871DF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shd w:val="clear" w:color="auto" w:fill="FFFFFF"/>
          </w:tcPr>
          <w:p w14:paraId="190532AF" w14:textId="77777777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iCs/>
                <w:sz w:val="24"/>
                <w:szCs w:val="24"/>
                <w:lang w:eastAsia="zh-CN" w:bidi="hi-IN"/>
              </w:rPr>
            </w:pPr>
            <w:r w:rsidRPr="00657949">
              <w:rPr>
                <w:sz w:val="24"/>
                <w:szCs w:val="24"/>
                <w:lang w:eastAsia="zh-CN" w:bidi="hi-IN"/>
              </w:rPr>
              <w:t>Борзых Н.Ю.</w:t>
            </w:r>
          </w:p>
          <w:p w14:paraId="77761FAA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  <w:shd w:val="clear" w:color="auto" w:fill="FFFFFF"/>
          </w:tcPr>
          <w:p w14:paraId="09A9C787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sz w:val="24"/>
                <w:szCs w:val="24"/>
                <w:lang w:eastAsia="zh-CN" w:bidi="hi-IN"/>
              </w:rPr>
            </w:pPr>
          </w:p>
          <w:p w14:paraId="515848CE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sz w:val="24"/>
                <w:szCs w:val="24"/>
                <w:lang w:eastAsia="zh-CN" w:bidi="hi-IN"/>
              </w:rPr>
            </w:pPr>
          </w:p>
          <w:p w14:paraId="42EDDA9B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sz w:val="24"/>
                <w:szCs w:val="24"/>
                <w:lang w:eastAsia="zh-CN" w:bidi="hi-IN"/>
              </w:rPr>
            </w:pPr>
            <w:r w:rsidRPr="00867FE9">
              <w:rPr>
                <w:sz w:val="18"/>
                <w:szCs w:val="18"/>
                <w:lang w:eastAsia="zh-CN" w:bidi="hi-IN"/>
              </w:rPr>
              <w:t>(подпись)</w:t>
            </w:r>
          </w:p>
          <w:p w14:paraId="39E848FF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1FEABCA2" w14:textId="77777777" w:rsidTr="00FC2A5B">
        <w:tc>
          <w:tcPr>
            <w:tcW w:w="2547" w:type="dxa"/>
            <w:shd w:val="clear" w:color="auto" w:fill="FFFFFF"/>
          </w:tcPr>
          <w:p w14:paraId="3BCB668E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  <w:shd w:val="clear" w:color="auto" w:fill="FFFFFF"/>
          </w:tcPr>
          <w:p w14:paraId="052A320D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  <w:shd w:val="clear" w:color="auto" w:fill="FFFFFF"/>
          </w:tcPr>
          <w:p w14:paraId="3ECED5BE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sz w:val="24"/>
                <w:szCs w:val="24"/>
                <w:lang w:eastAsia="zh-CN" w:bidi="hi-IN"/>
              </w:rPr>
            </w:pPr>
          </w:p>
        </w:tc>
      </w:tr>
    </w:tbl>
    <w:p w14:paraId="0B5347D4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iCs/>
          <w:sz w:val="24"/>
          <w:szCs w:val="28"/>
          <w:lang w:eastAsia="zh-CN" w:bidi="hi-IN"/>
          <w14:ligatures w14:val="none"/>
        </w:rPr>
      </w:pPr>
    </w:p>
    <w:p w14:paraId="14F7539B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iCs/>
          <w:sz w:val="24"/>
          <w:szCs w:val="28"/>
          <w:lang w:eastAsia="zh-CN" w:bidi="hi-IN"/>
          <w14:ligatures w14:val="none"/>
        </w:rPr>
      </w:pPr>
    </w:p>
    <w:p w14:paraId="6F4F0EA3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iCs/>
          <w:sz w:val="24"/>
          <w:szCs w:val="28"/>
          <w:lang w:eastAsia="zh-CN" w:bidi="hi-IN"/>
          <w14:ligatures w14:val="none"/>
        </w:rPr>
      </w:pPr>
    </w:p>
    <w:p w14:paraId="46F17F4C" w14:textId="77777777" w:rsidR="004651E5" w:rsidRPr="002A2FAC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iCs/>
          <w:sz w:val="24"/>
          <w:szCs w:val="28"/>
          <w:lang w:eastAsia="zh-CN" w:bidi="hi-IN"/>
          <w14:ligatures w14:val="none"/>
        </w:rPr>
        <w:sectPr w:rsidR="004651E5" w:rsidRPr="002A2FAC" w:rsidSect="002A2FA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701" w:header="720" w:footer="567" w:gutter="0"/>
          <w:cols w:space="720"/>
          <w:titlePg/>
          <w:docGrid w:linePitch="381"/>
        </w:sectPr>
      </w:pPr>
      <w:r w:rsidRPr="00867FE9">
        <w:rPr>
          <w:sz w:val="24"/>
          <w:szCs w:val="28"/>
          <w:lang w:eastAsia="zh-CN" w:bidi="hi-IN"/>
          <w14:ligatures w14:val="none"/>
        </w:rPr>
        <w:t>Москва 2026 г.</w:t>
      </w:r>
    </w:p>
    <w:p w14:paraId="39AD58A8" w14:textId="77777777" w:rsidR="00BC4202" w:rsidRDefault="00B51EE3">
      <w:pPr>
        <w:pStyle w:val="1"/>
      </w:pPr>
      <w:r>
        <w:lastRenderedPageBreak/>
        <w:t>ПРАКТИЧЕСКАЯ РАБОТА № 4</w:t>
      </w:r>
    </w:p>
    <w:p w14:paraId="4A2EFAE6" w14:textId="77777777" w:rsidR="00BC4202" w:rsidRDefault="00B51EE3">
      <w:pPr>
        <w:pStyle w:val="1"/>
      </w:pPr>
      <w:r>
        <w:t>Объектный анализ. Модель проектирования</w:t>
      </w:r>
    </w:p>
    <w:p w14:paraId="075C298B" w14:textId="77777777" w:rsidR="00BC4202" w:rsidRDefault="00B51EE3">
      <w:pPr>
        <w:pStyle w:val="1"/>
      </w:pPr>
      <w:r>
        <w:t>1 Цель и индивидуальное задание</w:t>
      </w:r>
    </w:p>
    <w:p w14:paraId="75B260C1" w14:textId="77777777" w:rsidR="00BC4202" w:rsidRDefault="00B51EE3">
      <w:pPr>
        <w:ind w:left="0"/>
      </w:pPr>
      <w:r>
        <w:t>Цель работы — детализировать статическую структуру и поведение информационной системы формирования и актуализации карточек компьютерных систем ООО «Юкомс», продолжая модели практических работ № 1–3.</w:t>
      </w:r>
    </w:p>
    <w:p w14:paraId="5736D335" w14:textId="77777777" w:rsidR="00BC4202" w:rsidRDefault="00B51EE3">
      <w:pPr>
        <w:ind w:left="0"/>
      </w:pPr>
      <w:r>
        <w:t>Индивидуальное задание: построить диаграммы классов проектирования, деятельности и состояний; определить типы атрибутов и операций, кратности связей, параллельные действия, условия проверки и безопасного повторения внешних операций.</w:t>
      </w:r>
    </w:p>
    <w:p w14:paraId="6D518546" w14:textId="77777777" w:rsidR="00BC4202" w:rsidRDefault="00B51EE3">
      <w:pPr>
        <w:pStyle w:val="1"/>
      </w:pPr>
      <w:r>
        <w:t>2 Этапы выполнения работы</w:t>
      </w:r>
    </w:p>
    <w:p w14:paraId="6B72B348" w14:textId="77777777" w:rsidR="00BC4202" w:rsidRDefault="00B51EE3">
      <w:pPr>
        <w:ind w:left="0" w:firstLine="0"/>
      </w:pPr>
      <w:r>
        <w:t>1. Классы анализа уточнены до классов-сущностей, границ и управления; для них определены типизированные данные и операции.</w:t>
      </w:r>
    </w:p>
    <w:p w14:paraId="2A54BDE1" w14:textId="77777777" w:rsidR="00BC4202" w:rsidRDefault="00B51EE3">
      <w:pPr>
        <w:ind w:left="0" w:firstLine="0"/>
      </w:pPr>
      <w:r>
        <w:t>2. Уточнены групповые и точные позиции модельного ряда, условия выбора предложений и неизменяемые снимки ревизий.</w:t>
      </w:r>
    </w:p>
    <w:p w14:paraId="100529CC" w14:textId="77777777" w:rsidR="00BC4202" w:rsidRDefault="00B51EE3">
      <w:pPr>
        <w:ind w:left="0" w:firstLine="0"/>
      </w:pPr>
      <w:r>
        <w:t>3. Независимая подготовка состава и обновление предложений разделены параллельно; зависимые проверки, расчёты и подготовка содержания выполняются после синхронизации.</w:t>
      </w:r>
    </w:p>
    <w:p w14:paraId="31212E68" w14:textId="77777777" w:rsidR="00BC4202" w:rsidRDefault="00B51EE3">
      <w:pPr>
        <w:ind w:left="0" w:firstLine="0"/>
      </w:pPr>
      <w:r>
        <w:t>4. В жизненном цикле отделены приём задачи, подтверждённая публикация, окончательный отказ, временная ошибка и неизвестный исход.</w:t>
      </w:r>
    </w:p>
    <w:p w14:paraId="60FE2791" w14:textId="77777777" w:rsidR="00BC4202" w:rsidRDefault="00B51EE3">
      <w:pPr>
        <w:ind w:left="0" w:firstLine="0"/>
      </w:pPr>
      <w:r>
        <w:t>5. Классы, действия и переходы сопоставлены с функциями IDEF0 и сообщениями UC02/UC05.</w:t>
      </w:r>
    </w:p>
    <w:p w14:paraId="1140D313" w14:textId="77777777" w:rsidR="00BC4202" w:rsidRDefault="00BC4202">
      <w:pPr>
        <w:spacing w:line="20" w:lineRule="exact"/>
        <w:sectPr w:rsidR="00BC4202">
          <w:headerReference w:type="default" r:id="rId14"/>
          <w:footerReference w:type="default" r:id="rId15"/>
          <w:footerReference w:type="first" r:id="rId16"/>
          <w:pgSz w:w="11906" w:h="16838"/>
          <w:pgMar w:top="1134" w:right="850" w:bottom="1134" w:left="1701" w:header="454" w:footer="567" w:gutter="0"/>
          <w:cols w:space="720"/>
          <w:docGrid w:linePitch="381"/>
        </w:sectPr>
      </w:pPr>
    </w:p>
    <w:p w14:paraId="7EEE3ADE" w14:textId="77777777" w:rsidR="00BC4202" w:rsidRDefault="00B51EE3">
      <w:pPr>
        <w:pStyle w:val="1"/>
      </w:pPr>
      <w:r>
        <w:lastRenderedPageBreak/>
        <w:t>3 Диаграммы классов проектирования</w:t>
      </w:r>
    </w:p>
    <w:p w14:paraId="145554FB" w14:textId="77777777" w:rsidR="00BC4202" w:rsidRDefault="00B51EE3">
      <w:pPr>
        <w:keepNext/>
        <w:ind w:left="0"/>
      </w:pPr>
      <w:r>
        <w:t>На рисунке 1 показана модель «Классы конфигураций, позиций модельного ряда и предложений».</w:t>
      </w:r>
    </w:p>
    <w:p w14:paraId="28A9DE40" w14:textId="77777777" w:rsidR="00BC4202" w:rsidRDefault="00B51EE3">
      <w:pPr>
        <w:keepNext/>
        <w:spacing w:line="240" w:lineRule="auto"/>
        <w:ind w:left="0" w:firstLine="0"/>
        <w:jc w:val="center"/>
      </w:pPr>
      <w:r>
        <w:rPr>
          <w:noProof/>
        </w:rPr>
        <w:drawing>
          <wp:inline distT="0" distB="0" distL="0" distR="0" wp14:anchorId="673DE4CF" wp14:editId="4C7FB55C">
            <wp:extent cx="9072000" cy="4468262"/>
            <wp:effectExtent l="0" t="0" r="0" b="0"/>
            <wp:docPr id="298370852" name="Picture 298370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ПР4_01_Классы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446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1884" w14:textId="77777777" w:rsidR="00BC4202" w:rsidRDefault="00B51EE3">
      <w:pPr>
        <w:keepLines/>
        <w:spacing w:before="60" w:after="120" w:line="240" w:lineRule="auto"/>
        <w:ind w:left="0" w:firstLine="0"/>
        <w:jc w:val="center"/>
      </w:pPr>
      <w:r>
        <w:t>Рисунок 1 – Классы конфигураций, позиций модельного ряда и предложений</w:t>
      </w:r>
    </w:p>
    <w:p w14:paraId="3F793C92" w14:textId="77777777" w:rsidR="00BC4202" w:rsidRDefault="00B51EE3">
      <w:pPr>
        <w:keepNext/>
        <w:pageBreakBefore/>
        <w:ind w:left="0"/>
      </w:pPr>
      <w:r>
        <w:lastRenderedPageBreak/>
        <w:t>На рисунке 2 показана модель «Классы ревизий и попыток публикации».</w:t>
      </w:r>
    </w:p>
    <w:p w14:paraId="291584DB" w14:textId="77777777" w:rsidR="00BC4202" w:rsidRDefault="00B51EE3">
      <w:pPr>
        <w:keepNext/>
        <w:spacing w:line="240" w:lineRule="auto"/>
        <w:ind w:left="0" w:firstLine="0"/>
        <w:jc w:val="center"/>
      </w:pPr>
      <w:r>
        <w:rPr>
          <w:noProof/>
        </w:rPr>
        <w:drawing>
          <wp:inline distT="0" distB="0" distL="0" distR="0" wp14:anchorId="5A5D744B" wp14:editId="4E435456">
            <wp:extent cx="9072000" cy="3955392"/>
            <wp:effectExtent l="0" t="0" r="0" b="0"/>
            <wp:docPr id="298370853" name="Picture 298370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ПР4_02_Классы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395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9AE7" w14:textId="77777777" w:rsidR="00BC4202" w:rsidRDefault="00B51EE3">
      <w:pPr>
        <w:keepLines/>
        <w:spacing w:before="60" w:after="120" w:line="240" w:lineRule="auto"/>
        <w:ind w:left="0" w:firstLine="0"/>
        <w:jc w:val="center"/>
      </w:pPr>
      <w:r>
        <w:t>Рисунок 2 – Классы ревизий и попыток публикации</w:t>
      </w:r>
    </w:p>
    <w:p w14:paraId="61C1657C" w14:textId="77777777" w:rsidR="00BC4202" w:rsidRDefault="00B51EE3">
      <w:pPr>
        <w:keepNext/>
        <w:pageBreakBefore/>
        <w:ind w:left="0"/>
      </w:pPr>
      <w:r>
        <w:lastRenderedPageBreak/>
        <w:t>На рисунке 3 показана модель «Границы и управление подготовкой состава».</w:t>
      </w:r>
    </w:p>
    <w:p w14:paraId="535F3085" w14:textId="77777777" w:rsidR="00BC4202" w:rsidRDefault="00B51EE3">
      <w:pPr>
        <w:keepNext/>
        <w:spacing w:line="240" w:lineRule="auto"/>
        <w:ind w:left="0" w:firstLine="0"/>
        <w:jc w:val="center"/>
      </w:pPr>
      <w:r>
        <w:rPr>
          <w:noProof/>
        </w:rPr>
        <w:drawing>
          <wp:inline distT="0" distB="0" distL="0" distR="0" wp14:anchorId="08074116" wp14:editId="1958944E">
            <wp:extent cx="8895083" cy="4680000"/>
            <wp:effectExtent l="0" t="0" r="0" b="0"/>
            <wp:docPr id="298370854" name="Picture 298370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ПР4_03_Классы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95083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3C6E" w14:textId="77777777" w:rsidR="00BC4202" w:rsidRDefault="00B51EE3">
      <w:pPr>
        <w:keepLines/>
        <w:spacing w:before="60" w:after="120" w:line="240" w:lineRule="auto"/>
        <w:ind w:left="0" w:firstLine="0"/>
        <w:jc w:val="center"/>
      </w:pPr>
      <w:r>
        <w:t>Рисунок 3 – Границы и управление подготовкой состава</w:t>
      </w:r>
    </w:p>
    <w:p w14:paraId="607C00D4" w14:textId="77777777" w:rsidR="00BC4202" w:rsidRDefault="00B51EE3">
      <w:pPr>
        <w:keepNext/>
        <w:pageBreakBefore/>
        <w:ind w:left="0"/>
      </w:pPr>
      <w:r>
        <w:lastRenderedPageBreak/>
        <w:t>На рисунке 4 показана модель «Границы и управление публикацией».</w:t>
      </w:r>
    </w:p>
    <w:p w14:paraId="1038C00D" w14:textId="77777777" w:rsidR="00BC4202" w:rsidRDefault="00B51EE3">
      <w:pPr>
        <w:keepNext/>
        <w:spacing w:line="240" w:lineRule="auto"/>
        <w:ind w:left="0" w:firstLine="0"/>
        <w:jc w:val="center"/>
      </w:pPr>
      <w:r>
        <w:rPr>
          <w:noProof/>
        </w:rPr>
        <w:drawing>
          <wp:inline distT="0" distB="0" distL="0" distR="0" wp14:anchorId="763E275C" wp14:editId="4978E903">
            <wp:extent cx="8409199" cy="4680000"/>
            <wp:effectExtent l="0" t="0" r="0" b="0"/>
            <wp:docPr id="298370855" name="Picture 298370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ПР4_04_Классы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409199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6FF0" w14:textId="77777777" w:rsidR="00BC4202" w:rsidRDefault="00B51EE3">
      <w:pPr>
        <w:keepLines/>
        <w:spacing w:before="60" w:after="120" w:line="240" w:lineRule="auto"/>
        <w:ind w:left="0" w:firstLine="0"/>
        <w:jc w:val="center"/>
      </w:pPr>
      <w:r>
        <w:t>Рисунок 4 – Границы и управление публикацией</w:t>
      </w:r>
    </w:p>
    <w:p w14:paraId="7FCF3362" w14:textId="77777777" w:rsidR="00BC4202" w:rsidRDefault="00BC4202">
      <w:pPr>
        <w:spacing w:line="20" w:lineRule="exact"/>
        <w:sectPr w:rsidR="00BC4202">
          <w:pgSz w:w="16838" w:h="11906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4AF337B4" w14:textId="77777777" w:rsidR="00BC4202" w:rsidRDefault="00B51EE3">
      <w:pPr>
        <w:ind w:left="0"/>
      </w:pPr>
      <w:r>
        <w:lastRenderedPageBreak/>
        <w:t>Модель разделена на четыре представления одного состава классов. Повторное изображение класса на другом листе не создаёт новый класс. Классы-сущности имеют идентификатор id: UUID с ограничением {PK}. Инкапсулированные атрибуты закрыты, операции открыты. Формы не содержат бизнес-правил.</w:t>
      </w:r>
    </w:p>
    <w:p w14:paraId="6FACCD07" w14:textId="77777777" w:rsidR="00BC4202" w:rsidRDefault="00B51EE3">
      <w:pPr>
        <w:keepNext/>
        <w:ind w:left="0"/>
      </w:pPr>
      <w:r>
        <w:t>Результаты приведены в таблице 1.</w:t>
      </w:r>
    </w:p>
    <w:p w14:paraId="5342812C" w14:textId="77777777" w:rsidR="00BC4202" w:rsidRDefault="00B51EE3">
      <w:pPr>
        <w:keepNext/>
        <w:spacing w:before="120" w:after="60" w:line="240" w:lineRule="auto"/>
        <w:ind w:left="0" w:firstLine="0"/>
        <w:jc w:val="left"/>
      </w:pPr>
      <w:r>
        <w:rPr>
          <w:i/>
          <w:sz w:val="24"/>
        </w:rPr>
        <w:t>Таблица 1 – Описание классов проектирования</w:t>
      </w:r>
    </w:p>
    <w:tbl>
      <w:tblPr>
        <w:tblStyle w:val="a3"/>
        <w:tblW w:w="0" w:type="auto"/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551"/>
        <w:gridCol w:w="1361"/>
        <w:gridCol w:w="5443"/>
      </w:tblGrid>
      <w:tr w:rsidR="00BC4202" w14:paraId="4F18A787" w14:textId="77777777">
        <w:trPr>
          <w:cantSplit/>
          <w:tblHeader/>
        </w:trPr>
        <w:tc>
          <w:tcPr>
            <w:tcW w:w="2551" w:type="dxa"/>
          </w:tcPr>
          <w:p w14:paraId="39626A19" w14:textId="77777777" w:rsidR="00BC4202" w:rsidRDefault="00B51EE3">
            <w:pPr>
              <w:keepNext/>
              <w:keepLines/>
              <w:spacing w:line="240" w:lineRule="auto"/>
              <w:ind w:left="0" w:firstLine="0"/>
              <w:jc w:val="left"/>
            </w:pPr>
            <w:r>
              <w:rPr>
                <w:b/>
                <w:sz w:val="24"/>
              </w:rPr>
              <w:t>Класс</w:t>
            </w:r>
          </w:p>
        </w:tc>
        <w:tc>
          <w:tcPr>
            <w:tcW w:w="1361" w:type="dxa"/>
          </w:tcPr>
          <w:p w14:paraId="0F8D1741" w14:textId="77777777" w:rsidR="00BC4202" w:rsidRDefault="00B51EE3">
            <w:pPr>
              <w:keepNext/>
              <w:keepLines/>
              <w:spacing w:line="240" w:lineRule="auto"/>
              <w:ind w:left="0" w:firstLine="0"/>
              <w:jc w:val="left"/>
            </w:pPr>
            <w:r>
              <w:rPr>
                <w:b/>
                <w:sz w:val="24"/>
              </w:rPr>
              <w:t>Стереотип</w:t>
            </w:r>
          </w:p>
        </w:tc>
        <w:tc>
          <w:tcPr>
            <w:tcW w:w="5443" w:type="dxa"/>
          </w:tcPr>
          <w:p w14:paraId="32C1C7BF" w14:textId="77777777" w:rsidR="00BC4202" w:rsidRDefault="00B51EE3">
            <w:pPr>
              <w:keepNext/>
              <w:keepLines/>
              <w:spacing w:line="240" w:lineRule="auto"/>
              <w:ind w:left="0" w:firstLine="0"/>
              <w:jc w:val="left"/>
            </w:pPr>
            <w:r>
              <w:rPr>
                <w:b/>
                <w:sz w:val="24"/>
              </w:rPr>
              <w:t>Ответственность</w:t>
            </w:r>
          </w:p>
        </w:tc>
      </w:tr>
      <w:tr w:rsidR="00BC4202" w14:paraId="54236177" w14:textId="77777777">
        <w:trPr>
          <w:cantSplit/>
        </w:trPr>
        <w:tc>
          <w:tcPr>
            <w:tcW w:w="2551" w:type="dxa"/>
          </w:tcPr>
          <w:p w14:paraId="7FDFC845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Конфигурация</w:t>
            </w:r>
          </w:p>
        </w:tc>
        <w:tc>
          <w:tcPr>
            <w:tcW w:w="1361" w:type="dxa"/>
          </w:tcPr>
          <w:p w14:paraId="4713044A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entity</w:t>
            </w:r>
          </w:p>
        </w:tc>
        <w:tc>
          <w:tcPr>
            <w:tcW w:w="5443" w:type="dxa"/>
          </w:tcPr>
          <w:p w14:paraId="3F986339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Код модельного ряда; поиск затронутых конфигураций.</w:t>
            </w:r>
          </w:p>
        </w:tc>
      </w:tr>
      <w:tr w:rsidR="00BC4202" w14:paraId="6E29D625" w14:textId="77777777">
        <w:trPr>
          <w:cantSplit/>
        </w:trPr>
        <w:tc>
          <w:tcPr>
            <w:tcW w:w="2551" w:type="dxa"/>
          </w:tcPr>
          <w:p w14:paraId="6C5EF150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Версия модельного ряда</w:t>
            </w:r>
          </w:p>
        </w:tc>
        <w:tc>
          <w:tcPr>
            <w:tcW w:w="1361" w:type="dxa"/>
          </w:tcPr>
          <w:p w14:paraId="115C7729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entity</w:t>
            </w:r>
          </w:p>
        </w:tc>
        <w:tc>
          <w:tcPr>
            <w:tcW w:w="5443" w:type="dxa"/>
          </w:tcPr>
          <w:p w14:paraId="2354255B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Версия состава и результат проверки; после использования в ревизии её состав не меняется.</w:t>
            </w:r>
          </w:p>
        </w:tc>
      </w:tr>
      <w:tr w:rsidR="00BC4202" w14:paraId="6822CB63" w14:textId="77777777">
        <w:trPr>
          <w:cantSplit/>
        </w:trPr>
        <w:tc>
          <w:tcPr>
            <w:tcW w:w="2551" w:type="dxa"/>
          </w:tcPr>
          <w:p w14:paraId="56092B39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Позиция модельного ряда</w:t>
            </w:r>
          </w:p>
        </w:tc>
        <w:tc>
          <w:tcPr>
            <w:tcW w:w="1361" w:type="dxa"/>
          </w:tcPr>
          <w:p w14:paraId="38CC0532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entity</w:t>
            </w:r>
          </w:p>
        </w:tc>
        <w:tc>
          <w:tcPr>
            <w:tcW w:w="5443" w:type="dxa"/>
          </w:tcPr>
          <w:p w14:paraId="05F020B1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Роль и количество; режим GROUP или EXACT; выбор конкретного предложения.</w:t>
            </w:r>
          </w:p>
        </w:tc>
      </w:tr>
      <w:tr w:rsidR="00BC4202" w14:paraId="7625A450" w14:textId="77777777">
        <w:trPr>
          <w:cantSplit/>
        </w:trPr>
        <w:tc>
          <w:tcPr>
            <w:tcW w:w="2551" w:type="dxa"/>
          </w:tcPr>
          <w:p w14:paraId="19E191CC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Группа комплектующих</w:t>
            </w:r>
          </w:p>
        </w:tc>
        <w:tc>
          <w:tcPr>
            <w:tcW w:w="1361" w:type="dxa"/>
          </w:tcPr>
          <w:p w14:paraId="7DA30A1C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entity</w:t>
            </w:r>
          </w:p>
        </w:tc>
        <w:tc>
          <w:tcPr>
            <w:tcW w:w="5443" w:type="dxa"/>
          </w:tcPr>
          <w:p w14:paraId="72C7CD8E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Ограничения выбора, например чипсет B650; не является конкретным товаром.</w:t>
            </w:r>
          </w:p>
        </w:tc>
      </w:tr>
      <w:tr w:rsidR="00BC4202" w14:paraId="4ECB037D" w14:textId="77777777">
        <w:trPr>
          <w:cantSplit/>
        </w:trPr>
        <w:tc>
          <w:tcPr>
            <w:tcW w:w="2551" w:type="dxa"/>
          </w:tcPr>
          <w:p w14:paraId="1D1D8847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Комплектующая</w:t>
            </w:r>
          </w:p>
        </w:tc>
        <w:tc>
          <w:tcPr>
            <w:tcW w:w="1361" w:type="dxa"/>
          </w:tcPr>
          <w:p w14:paraId="1101BEF9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entity</w:t>
            </w:r>
          </w:p>
        </w:tc>
        <w:tc>
          <w:tcPr>
            <w:tcW w:w="5443" w:type="dxa"/>
          </w:tcPr>
          <w:p w14:paraId="0B080C42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Нормализованные технические характеристики и масса конкретной модели.</w:t>
            </w:r>
          </w:p>
        </w:tc>
      </w:tr>
      <w:tr w:rsidR="00BC4202" w14:paraId="2EECC55E" w14:textId="77777777">
        <w:trPr>
          <w:cantSplit/>
        </w:trPr>
        <w:tc>
          <w:tcPr>
            <w:tcW w:w="2551" w:type="dxa"/>
          </w:tcPr>
          <w:p w14:paraId="5D519F23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Предложение поставщика</w:t>
            </w:r>
          </w:p>
        </w:tc>
        <w:tc>
          <w:tcPr>
            <w:tcW w:w="1361" w:type="dxa"/>
          </w:tcPr>
          <w:p w14:paraId="1F52DB8E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entity</w:t>
            </w:r>
          </w:p>
        </w:tc>
        <w:tc>
          <w:tcPr>
            <w:tcW w:w="5443" w:type="dxa"/>
          </w:tcPr>
          <w:p w14:paraId="48BDA842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Цена, наличие и время получения предложения конкретного поставщика.</w:t>
            </w:r>
          </w:p>
        </w:tc>
      </w:tr>
      <w:tr w:rsidR="00BC4202" w14:paraId="4613D91D" w14:textId="77777777">
        <w:trPr>
          <w:cantSplit/>
        </w:trPr>
        <w:tc>
          <w:tcPr>
            <w:tcW w:w="2551" w:type="dxa"/>
          </w:tcPr>
          <w:p w14:paraId="4C5C7560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Карточка товара</w:t>
            </w:r>
          </w:p>
        </w:tc>
        <w:tc>
          <w:tcPr>
            <w:tcW w:w="1361" w:type="dxa"/>
          </w:tcPr>
          <w:p w14:paraId="120FAFA1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entity</w:t>
            </w:r>
          </w:p>
        </w:tc>
        <w:tc>
          <w:tcPr>
            <w:tcW w:w="5443" w:type="dxa"/>
          </w:tcPr>
          <w:p w14:paraId="7ED17F76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Постоянный код предложения продавца; история ревизий.</w:t>
            </w:r>
          </w:p>
        </w:tc>
      </w:tr>
      <w:tr w:rsidR="00BC4202" w14:paraId="3DA38949" w14:textId="77777777">
        <w:trPr>
          <w:cantSplit/>
        </w:trPr>
        <w:tc>
          <w:tcPr>
            <w:tcW w:w="2551" w:type="dxa"/>
          </w:tcPr>
          <w:p w14:paraId="027D0222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Ревизия карточки</w:t>
            </w:r>
          </w:p>
        </w:tc>
        <w:tc>
          <w:tcPr>
            <w:tcW w:w="1361" w:type="dxa"/>
          </w:tcPr>
          <w:p w14:paraId="10C7889A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entity</w:t>
            </w:r>
          </w:p>
        </w:tc>
        <w:tc>
          <w:tcPr>
            <w:tcW w:w="5443" w:type="dxa"/>
          </w:tcPr>
          <w:p w14:paraId="51D042E7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Неизменяемый снимок проверенного состава, цены, массы, атрибутов и изображений.</w:t>
            </w:r>
          </w:p>
        </w:tc>
      </w:tr>
      <w:tr w:rsidR="00BC4202" w14:paraId="201165F3" w14:textId="77777777">
        <w:trPr>
          <w:cantSplit/>
        </w:trPr>
        <w:tc>
          <w:tcPr>
            <w:tcW w:w="2551" w:type="dxa"/>
          </w:tcPr>
          <w:p w14:paraId="45D6888A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Изображение</w:t>
            </w:r>
          </w:p>
        </w:tc>
        <w:tc>
          <w:tcPr>
            <w:tcW w:w="1361" w:type="dxa"/>
          </w:tcPr>
          <w:p w14:paraId="5240F9DD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entity</w:t>
            </w:r>
          </w:p>
        </w:tc>
        <w:tc>
          <w:tcPr>
            <w:tcW w:w="5443" w:type="dxa"/>
          </w:tcPr>
          <w:p w14:paraId="21BE640F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Адрес файла и контрольная сумма; одна картинка может использоваться в разных ревизиях.</w:t>
            </w:r>
          </w:p>
        </w:tc>
      </w:tr>
      <w:tr w:rsidR="00BC4202" w14:paraId="0634DBF4" w14:textId="77777777">
        <w:trPr>
          <w:cantSplit/>
        </w:trPr>
        <w:tc>
          <w:tcPr>
            <w:tcW w:w="2551" w:type="dxa"/>
          </w:tcPr>
          <w:p w14:paraId="5680CE3A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Попытка публикации</w:t>
            </w:r>
          </w:p>
        </w:tc>
        <w:tc>
          <w:tcPr>
            <w:tcW w:w="1361" w:type="dxa"/>
          </w:tcPr>
          <w:p w14:paraId="267474B1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entity</w:t>
            </w:r>
          </w:p>
        </w:tc>
        <w:tc>
          <w:tcPr>
            <w:tcW w:w="5443" w:type="dxa"/>
          </w:tcPr>
          <w:p w14:paraId="5CAD7A2C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Идентификатор попытки и внешней задачи, состояние и замечания; прошлые попытки сохраняются.</w:t>
            </w:r>
          </w:p>
        </w:tc>
      </w:tr>
      <w:tr w:rsidR="00BC4202" w14:paraId="6E60F7C6" w14:textId="77777777">
        <w:trPr>
          <w:cantSplit/>
        </w:trPr>
        <w:tc>
          <w:tcPr>
            <w:tcW w:w="2551" w:type="dxa"/>
          </w:tcPr>
          <w:p w14:paraId="34E6DDAF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Форма модельного ряда</w:t>
            </w:r>
          </w:p>
        </w:tc>
        <w:tc>
          <w:tcPr>
            <w:tcW w:w="1361" w:type="dxa"/>
          </w:tcPr>
          <w:p w14:paraId="17D34557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boundary</w:t>
            </w:r>
          </w:p>
        </w:tc>
        <w:tc>
          <w:tcPr>
            <w:tcW w:w="5443" w:type="dxa"/>
          </w:tcPr>
          <w:p w14:paraId="1F17C804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Ввод черновика и показ замечаний; передача команды управлению модельным рядом.</w:t>
            </w:r>
          </w:p>
        </w:tc>
      </w:tr>
      <w:tr w:rsidR="00BC4202" w14:paraId="20A7FF07" w14:textId="77777777">
        <w:trPr>
          <w:cantSplit/>
        </w:trPr>
        <w:tc>
          <w:tcPr>
            <w:tcW w:w="2551" w:type="dxa"/>
          </w:tcPr>
          <w:p w14:paraId="190E5B39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Форма карточки</w:t>
            </w:r>
          </w:p>
        </w:tc>
        <w:tc>
          <w:tcPr>
            <w:tcW w:w="1361" w:type="dxa"/>
          </w:tcPr>
          <w:p w14:paraId="56CE4996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boundary</w:t>
            </w:r>
          </w:p>
        </w:tc>
        <w:tc>
          <w:tcPr>
            <w:tcW w:w="5443" w:type="dxa"/>
          </w:tcPr>
          <w:p w14:paraId="42E9DBF4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Подтверждение отправки ревизии и показ состояния попытки.</w:t>
            </w:r>
          </w:p>
        </w:tc>
      </w:tr>
      <w:tr w:rsidR="00BC4202" w14:paraId="3E35BA6C" w14:textId="77777777">
        <w:trPr>
          <w:cantSplit/>
        </w:trPr>
        <w:tc>
          <w:tcPr>
            <w:tcW w:w="2551" w:type="dxa"/>
          </w:tcPr>
          <w:p w14:paraId="67EF6BC9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Шлюз маркетплейса</w:t>
            </w:r>
          </w:p>
        </w:tc>
        <w:tc>
          <w:tcPr>
            <w:tcW w:w="1361" w:type="dxa"/>
          </w:tcPr>
          <w:p w14:paraId="6706D95B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boundary</w:t>
            </w:r>
          </w:p>
        </w:tc>
        <w:tc>
          <w:tcPr>
            <w:tcW w:w="5443" w:type="dxa"/>
          </w:tcPr>
          <w:p w14:paraId="0CCD6203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Подготовка внешнего запроса, отправка и сверка результата. credentialRef — ссылка на секрет, не сам ключ.</w:t>
            </w:r>
          </w:p>
        </w:tc>
      </w:tr>
      <w:tr w:rsidR="00BC4202" w14:paraId="5DCBDFD1" w14:textId="77777777">
        <w:trPr>
          <w:cantSplit/>
        </w:trPr>
        <w:tc>
          <w:tcPr>
            <w:tcW w:w="2551" w:type="dxa"/>
          </w:tcPr>
          <w:p w14:paraId="2E3D96F4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Управление модельным рядом</w:t>
            </w:r>
          </w:p>
        </w:tc>
        <w:tc>
          <w:tcPr>
            <w:tcW w:w="1361" w:type="dxa"/>
          </w:tcPr>
          <w:p w14:paraId="0BD4E0B1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control</w:t>
            </w:r>
          </w:p>
        </w:tc>
        <w:tc>
          <w:tcPr>
            <w:tcW w:w="5443" w:type="dxa"/>
          </w:tcPr>
          <w:p w14:paraId="00BC95CF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Версионирование, разрешение слотов и предварительный просмотр массовой замены.</w:t>
            </w:r>
          </w:p>
        </w:tc>
      </w:tr>
      <w:tr w:rsidR="00BC4202" w14:paraId="040FE578" w14:textId="77777777">
        <w:trPr>
          <w:cantSplit/>
        </w:trPr>
        <w:tc>
          <w:tcPr>
            <w:tcW w:w="2551" w:type="dxa"/>
          </w:tcPr>
          <w:p w14:paraId="715648EA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lastRenderedPageBreak/>
              <w:t>Проверка совместимости</w:t>
            </w:r>
          </w:p>
        </w:tc>
        <w:tc>
          <w:tcPr>
            <w:tcW w:w="1361" w:type="dxa"/>
          </w:tcPr>
          <w:p w14:paraId="16382535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control</w:t>
            </w:r>
          </w:p>
        </w:tc>
        <w:tc>
          <w:tcPr>
            <w:tcW w:w="5443" w:type="dxa"/>
          </w:tcPr>
          <w:p w14:paraId="02F820D3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Проверка конкретных моделей по сокету, габаритам, питанию и интерфейсам.</w:t>
            </w:r>
          </w:p>
        </w:tc>
      </w:tr>
      <w:tr w:rsidR="00BC4202" w14:paraId="18E01066" w14:textId="77777777">
        <w:trPr>
          <w:cantSplit/>
        </w:trPr>
        <w:tc>
          <w:tcPr>
            <w:tcW w:w="2551" w:type="dxa"/>
          </w:tcPr>
          <w:p w14:paraId="70E2E384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Расчёт показателей</w:t>
            </w:r>
          </w:p>
        </w:tc>
        <w:tc>
          <w:tcPr>
            <w:tcW w:w="1361" w:type="dxa"/>
          </w:tcPr>
          <w:p w14:paraId="4B3F3541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control</w:t>
            </w:r>
          </w:p>
        </w:tc>
        <w:tc>
          <w:tcPr>
            <w:tcW w:w="5443" w:type="dxa"/>
          </w:tcPr>
          <w:p w14:paraId="52EAE856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Расчёт себестоимости, цены и массы по выбранным актуальным предложениям.</w:t>
            </w:r>
          </w:p>
        </w:tc>
      </w:tr>
      <w:tr w:rsidR="00BC4202" w14:paraId="1F42F090" w14:textId="77777777">
        <w:trPr>
          <w:cantSplit/>
        </w:trPr>
        <w:tc>
          <w:tcPr>
            <w:tcW w:w="2551" w:type="dxa"/>
          </w:tcPr>
          <w:p w14:paraId="66E1D4C5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Проверка готовности</w:t>
            </w:r>
          </w:p>
        </w:tc>
        <w:tc>
          <w:tcPr>
            <w:tcW w:w="1361" w:type="dxa"/>
          </w:tcPr>
          <w:p w14:paraId="00AC80DB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control</w:t>
            </w:r>
          </w:p>
        </w:tc>
        <w:tc>
          <w:tcPr>
            <w:tcW w:w="5443" w:type="dxa"/>
          </w:tcPr>
          <w:p w14:paraId="74D80BA0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Проверка совместимости, актуальности, обязательных полей и изображений.</w:t>
            </w:r>
          </w:p>
        </w:tc>
      </w:tr>
      <w:tr w:rsidR="00BC4202" w14:paraId="41387954" w14:textId="77777777">
        <w:trPr>
          <w:cantSplit/>
        </w:trPr>
        <w:tc>
          <w:tcPr>
            <w:tcW w:w="2551" w:type="dxa"/>
          </w:tcPr>
          <w:p w14:paraId="661397DB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Управление публикацией</w:t>
            </w:r>
          </w:p>
        </w:tc>
        <w:tc>
          <w:tcPr>
            <w:tcW w:w="1361" w:type="dxa"/>
          </w:tcPr>
          <w:p w14:paraId="18B59AB5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control</w:t>
            </w:r>
          </w:p>
        </w:tc>
        <w:tc>
          <w:tcPr>
            <w:tcW w:w="5443" w:type="dxa"/>
          </w:tcPr>
          <w:p w14:paraId="09FCC5AF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Регистрация попытки до отправки, классификация результата, сверка и ограниченные повторы.</w:t>
            </w:r>
          </w:p>
        </w:tc>
      </w:tr>
    </w:tbl>
    <w:p w14:paraId="2E93728B" w14:textId="77777777" w:rsidR="00BC4202" w:rsidRDefault="00B51EE3">
      <w:pPr>
        <w:pStyle w:val="21"/>
      </w:pPr>
      <w:r>
        <w:rPr>
          <w:rFonts w:cs="Times New Roman"/>
        </w:rPr>
        <w:t>3.1 Типы данных и ограничения</w:t>
      </w:r>
    </w:p>
    <w:p w14:paraId="699E0EF8" w14:textId="77777777" w:rsidR="00BC4202" w:rsidRDefault="00B51EE3">
      <w:pPr>
        <w:ind w:left="0"/>
      </w:pPr>
      <w:r>
        <w:t>UUID — внутренний уникальный идентификатор; Integer — целое число; Decimal — точное десятичное число; DateTime — момент времени с часовым поясом; JSON — структурированная коллекция, а не строка произвольного текста. Boolean задаёт логическое условие. Void означает отсутствие возвращаемого значения. Необязательные значения, например externalTaskId до получения ответа, допускают отсутствие; отсутствие не заменяется пустым фиктивным идентификатором.</w:t>
      </w:r>
    </w:p>
    <w:p w14:paraId="6FB11D14" w14:textId="77777777" w:rsidR="00BC4202" w:rsidRDefault="00B51EE3">
      <w:pPr>
        <w:keepNext/>
        <w:ind w:left="0"/>
      </w:pPr>
      <w:r>
        <w:t>Результаты приведены в таблице 2.</w:t>
      </w:r>
    </w:p>
    <w:p w14:paraId="78B57210" w14:textId="77777777" w:rsidR="00BC4202" w:rsidRDefault="00B51EE3">
      <w:pPr>
        <w:keepNext/>
        <w:spacing w:before="120" w:after="60" w:line="240" w:lineRule="auto"/>
        <w:ind w:left="0" w:firstLine="0"/>
        <w:jc w:val="left"/>
      </w:pPr>
      <w:r>
        <w:rPr>
          <w:i/>
          <w:sz w:val="24"/>
        </w:rPr>
        <w:t>Таблица 2 – Структура значимых входных и выходных типов</w:t>
      </w:r>
    </w:p>
    <w:tbl>
      <w:tblPr>
        <w:tblStyle w:val="a3"/>
        <w:tblW w:w="0" w:type="auto"/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494"/>
        <w:gridCol w:w="6860"/>
      </w:tblGrid>
      <w:tr w:rsidR="00BC4202" w14:paraId="451FD930" w14:textId="77777777">
        <w:trPr>
          <w:cantSplit/>
          <w:tblHeader/>
        </w:trPr>
        <w:tc>
          <w:tcPr>
            <w:tcW w:w="2494" w:type="dxa"/>
          </w:tcPr>
          <w:p w14:paraId="63E5BBEF" w14:textId="77777777" w:rsidR="00BC4202" w:rsidRDefault="00B51EE3">
            <w:pPr>
              <w:keepNext/>
              <w:keepLines/>
              <w:spacing w:line="240" w:lineRule="auto"/>
              <w:ind w:left="0" w:firstLine="0"/>
              <w:jc w:val="left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6860" w:type="dxa"/>
          </w:tcPr>
          <w:p w14:paraId="7F679DDB" w14:textId="77777777" w:rsidR="00BC4202" w:rsidRDefault="00B51EE3">
            <w:pPr>
              <w:keepNext/>
              <w:keepLines/>
              <w:spacing w:line="240" w:lineRule="auto"/>
              <w:ind w:left="0" w:firstLine="0"/>
              <w:jc w:val="left"/>
            </w:pPr>
            <w:r>
              <w:rPr>
                <w:b/>
                <w:sz w:val="24"/>
              </w:rPr>
              <w:t>Состав и правила</w:t>
            </w:r>
          </w:p>
        </w:tc>
      </w:tr>
      <w:tr w:rsidR="00BC4202" w14:paraId="1CB81916" w14:textId="77777777">
        <w:trPr>
          <w:cantSplit/>
        </w:trPr>
        <w:tc>
          <w:tcPr>
            <w:tcW w:w="2494" w:type="dxa"/>
          </w:tcPr>
          <w:p w14:paraId="71DBDF60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CheckResult</w:t>
            </w:r>
          </w:p>
        </w:tc>
        <w:tc>
          <w:tcPr>
            <w:tcW w:w="6860" w:type="dxa"/>
          </w:tcPr>
          <w:p w14:paraId="1B155705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isValid: Boolean; errors: коллекция {slotId?: UUID, code: String, message: String}. Ошибка содержит проверяемое условие и адресата исправления.</w:t>
            </w:r>
          </w:p>
        </w:tc>
      </w:tr>
      <w:tr w:rsidR="00BC4202" w14:paraId="57AE3843" w14:textId="77777777">
        <w:trPr>
          <w:cantSplit/>
        </w:trPr>
        <w:tc>
          <w:tcPr>
            <w:tcW w:w="2494" w:type="dxa"/>
          </w:tcPr>
          <w:p w14:paraId="5DA7124B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CalculationResult</w:t>
            </w:r>
          </w:p>
        </w:tc>
        <w:tc>
          <w:tcPr>
            <w:tcW w:w="6860" w:type="dxa"/>
          </w:tcPr>
          <w:p w14:paraId="6D75B503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costRub: Decimal, priceRub: Decimal, massKg: Decimal, computedAt: DateTime. Рубли и килограммы; цена и масса положительны.</w:t>
            </w:r>
          </w:p>
        </w:tc>
      </w:tr>
      <w:tr w:rsidR="00BC4202" w14:paraId="720C73CF" w14:textId="77777777">
        <w:trPr>
          <w:cantSplit/>
        </w:trPr>
        <w:tc>
          <w:tcPr>
            <w:tcW w:w="2494" w:type="dxa"/>
          </w:tcPr>
          <w:p w14:paraId="51B14C10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PreparedRequest</w:t>
            </w:r>
          </w:p>
        </w:tc>
        <w:tc>
          <w:tcPr>
            <w:tcW w:w="6860" w:type="dxa"/>
          </w:tcPr>
          <w:p w14:paraId="19BFE6F8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revisionId: UUID; payload: JSON; checksum: String. Запрос строится только из одного сохранённого снимка.</w:t>
            </w:r>
          </w:p>
        </w:tc>
      </w:tr>
      <w:tr w:rsidR="00BC4202" w14:paraId="3095DBC2" w14:textId="77777777">
        <w:trPr>
          <w:cantSplit/>
        </w:trPr>
        <w:tc>
          <w:tcPr>
            <w:tcW w:w="2494" w:type="dxa"/>
          </w:tcPr>
          <w:p w14:paraId="62C3C37C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ExternalResult</w:t>
            </w:r>
          </w:p>
        </w:tc>
        <w:tc>
          <w:tcPr>
            <w:tcW w:w="6860" w:type="dxa"/>
          </w:tcPr>
          <w:p w14:paraId="0B2F4C7C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kind: ACCEPTED / SUCCESS / REJECTED / TRANSIENT / UNKNOWN; taskId?: String; errors: коллекция замечаний. ACCEPTED не равен SUCCESS.</w:t>
            </w:r>
          </w:p>
        </w:tc>
      </w:tr>
      <w:tr w:rsidR="00BC4202" w14:paraId="0434BA80" w14:textId="77777777">
        <w:trPr>
          <w:cantSplit/>
        </w:trPr>
        <w:tc>
          <w:tcPr>
            <w:tcW w:w="2494" w:type="dxa"/>
          </w:tcPr>
          <w:p w14:paraId="001C697D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JSON-параметр formVersion</w:t>
            </w:r>
          </w:p>
        </w:tc>
        <w:tc>
          <w:tcPr>
            <w:tcW w:w="6860" w:type="dxa"/>
          </w:tcPr>
          <w:p w14:paraId="5D0782E0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configurationId: UUID; slots: коллекция {roleCode, selectionMode, groupId?, componentId?, quantity}. Для EXACT задана конкретная модель; для GROUP задана группа.</w:t>
            </w:r>
          </w:p>
        </w:tc>
      </w:tr>
    </w:tbl>
    <w:p w14:paraId="75E36A4F" w14:textId="77777777" w:rsidR="00BC4202" w:rsidRDefault="00B51EE3">
      <w:pPr>
        <w:ind w:left="0"/>
      </w:pPr>
      <w:r>
        <w:t xml:space="preserve">Количество позиции — целое число больше нуля; цена предложения неотрицательна; наличие — целое число не меньше нуля. В черновике </w:t>
      </w:r>
      <w:r>
        <w:lastRenderedPageBreak/>
        <w:t>допускаются незаполненные позиции. Для состояния CHECKED каждая обязательная роль присутствует, группа разрешена в конкретную комплектующую, выбрано актуальное предложение той же модели и проверена совместимость. Для EXACT group отсутствует; для GROUP выбранная модель удовлетворяет ограничениям группы. Внутренние статусы не являются названиями полей внешнего API.</w:t>
      </w:r>
    </w:p>
    <w:p w14:paraId="3072402D" w14:textId="77777777" w:rsidR="00BC4202" w:rsidRDefault="00B51EE3">
      <w:pPr>
        <w:keepNext/>
        <w:ind w:left="0"/>
      </w:pPr>
      <w:r>
        <w:t>Результаты приведены в таблице 3.</w:t>
      </w:r>
    </w:p>
    <w:p w14:paraId="2A14D258" w14:textId="77777777" w:rsidR="00BC4202" w:rsidRDefault="00B51EE3">
      <w:pPr>
        <w:keepNext/>
        <w:spacing w:before="120" w:after="60" w:line="240" w:lineRule="auto"/>
        <w:ind w:left="0" w:firstLine="0"/>
        <w:jc w:val="left"/>
      </w:pPr>
      <w:r>
        <w:rPr>
          <w:i/>
          <w:sz w:val="24"/>
        </w:rPr>
        <w:t>Таблица 3 – Кратности связей классов-сущностей</w:t>
      </w:r>
    </w:p>
    <w:tbl>
      <w:tblPr>
        <w:tblStyle w:val="a3"/>
        <w:tblW w:w="0" w:type="auto"/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608"/>
        <w:gridCol w:w="1361"/>
        <w:gridCol w:w="1701"/>
        <w:gridCol w:w="3685"/>
      </w:tblGrid>
      <w:tr w:rsidR="00BC4202" w14:paraId="212960A2" w14:textId="77777777">
        <w:trPr>
          <w:cantSplit/>
          <w:tblHeader/>
        </w:trPr>
        <w:tc>
          <w:tcPr>
            <w:tcW w:w="2608" w:type="dxa"/>
          </w:tcPr>
          <w:p w14:paraId="7BD64532" w14:textId="77777777" w:rsidR="00BC4202" w:rsidRDefault="00B51EE3">
            <w:pPr>
              <w:keepNext/>
              <w:keepLines/>
              <w:spacing w:line="240" w:lineRule="auto"/>
              <w:ind w:left="0" w:firstLine="0"/>
              <w:jc w:val="left"/>
            </w:pPr>
            <w:r>
              <w:rPr>
                <w:b/>
                <w:sz w:val="24"/>
              </w:rPr>
              <w:t>Класс</w:t>
            </w:r>
          </w:p>
        </w:tc>
        <w:tc>
          <w:tcPr>
            <w:tcW w:w="1361" w:type="dxa"/>
          </w:tcPr>
          <w:p w14:paraId="66297716" w14:textId="77777777" w:rsidR="00BC4202" w:rsidRDefault="00B51EE3">
            <w:pPr>
              <w:keepNext/>
              <w:keepLines/>
              <w:spacing w:line="240" w:lineRule="auto"/>
              <w:ind w:left="0" w:firstLine="0"/>
              <w:jc w:val="left"/>
            </w:pPr>
            <w:r>
              <w:rPr>
                <w:b/>
                <w:sz w:val="24"/>
              </w:rPr>
              <w:t>Кратность</w:t>
            </w:r>
          </w:p>
        </w:tc>
        <w:tc>
          <w:tcPr>
            <w:tcW w:w="1701" w:type="dxa"/>
          </w:tcPr>
          <w:p w14:paraId="5FCA84CC" w14:textId="77777777" w:rsidR="00BC4202" w:rsidRDefault="00B51EE3">
            <w:pPr>
              <w:keepNext/>
              <w:keepLines/>
              <w:spacing w:line="240" w:lineRule="auto"/>
              <w:ind w:left="0" w:firstLine="0"/>
              <w:jc w:val="left"/>
            </w:pPr>
            <w:r>
              <w:rPr>
                <w:b/>
                <w:sz w:val="24"/>
              </w:rPr>
              <w:t>Отношение</w:t>
            </w:r>
          </w:p>
        </w:tc>
        <w:tc>
          <w:tcPr>
            <w:tcW w:w="3685" w:type="dxa"/>
          </w:tcPr>
          <w:p w14:paraId="77555EF9" w14:textId="77777777" w:rsidR="00BC4202" w:rsidRDefault="00B51EE3">
            <w:pPr>
              <w:keepNext/>
              <w:keepLines/>
              <w:spacing w:line="240" w:lineRule="auto"/>
              <w:ind w:left="0" w:firstLine="0"/>
              <w:jc w:val="left"/>
            </w:pPr>
            <w:r>
              <w:rPr>
                <w:b/>
                <w:sz w:val="24"/>
              </w:rPr>
              <w:t>Связанный класс</w:t>
            </w:r>
          </w:p>
        </w:tc>
      </w:tr>
      <w:tr w:rsidR="00BC4202" w14:paraId="74F0EC56" w14:textId="77777777">
        <w:trPr>
          <w:cantSplit/>
        </w:trPr>
        <w:tc>
          <w:tcPr>
            <w:tcW w:w="2608" w:type="dxa"/>
          </w:tcPr>
          <w:p w14:paraId="4B6CE92A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Конфигурация</w:t>
            </w:r>
          </w:p>
        </w:tc>
        <w:tc>
          <w:tcPr>
            <w:tcW w:w="1361" w:type="dxa"/>
          </w:tcPr>
          <w:p w14:paraId="2C39C095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1 — 0..*</w:t>
            </w:r>
          </w:p>
        </w:tc>
        <w:tc>
          <w:tcPr>
            <w:tcW w:w="1701" w:type="dxa"/>
          </w:tcPr>
          <w:p w14:paraId="3E9DE32E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Композиция</w:t>
            </w:r>
          </w:p>
        </w:tc>
        <w:tc>
          <w:tcPr>
            <w:tcW w:w="3685" w:type="dxa"/>
          </w:tcPr>
          <w:p w14:paraId="4A212763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Версия модельного ряда</w:t>
            </w:r>
          </w:p>
        </w:tc>
      </w:tr>
      <w:tr w:rsidR="00BC4202" w14:paraId="3482F5D3" w14:textId="77777777">
        <w:trPr>
          <w:cantSplit/>
        </w:trPr>
        <w:tc>
          <w:tcPr>
            <w:tcW w:w="2608" w:type="dxa"/>
          </w:tcPr>
          <w:p w14:paraId="59A7843F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Версия модельного ряда</w:t>
            </w:r>
          </w:p>
        </w:tc>
        <w:tc>
          <w:tcPr>
            <w:tcW w:w="1361" w:type="dxa"/>
          </w:tcPr>
          <w:p w14:paraId="0A893909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1 — 0..*</w:t>
            </w:r>
          </w:p>
        </w:tc>
        <w:tc>
          <w:tcPr>
            <w:tcW w:w="1701" w:type="dxa"/>
          </w:tcPr>
          <w:p w14:paraId="4D5DC112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Композиция</w:t>
            </w:r>
          </w:p>
        </w:tc>
        <w:tc>
          <w:tcPr>
            <w:tcW w:w="3685" w:type="dxa"/>
          </w:tcPr>
          <w:p w14:paraId="20C4AF3A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Позиция модельного ряда</w:t>
            </w:r>
          </w:p>
        </w:tc>
      </w:tr>
      <w:tr w:rsidR="00BC4202" w14:paraId="745DEEC3" w14:textId="77777777">
        <w:trPr>
          <w:cantSplit/>
        </w:trPr>
        <w:tc>
          <w:tcPr>
            <w:tcW w:w="2608" w:type="dxa"/>
          </w:tcPr>
          <w:p w14:paraId="1F1D6A82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Позиция модельного ряда</w:t>
            </w:r>
          </w:p>
        </w:tc>
        <w:tc>
          <w:tcPr>
            <w:tcW w:w="1361" w:type="dxa"/>
          </w:tcPr>
          <w:p w14:paraId="468BC24F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0..* — 0..1</w:t>
            </w:r>
          </w:p>
        </w:tc>
        <w:tc>
          <w:tcPr>
            <w:tcW w:w="1701" w:type="dxa"/>
          </w:tcPr>
          <w:p w14:paraId="7AAA3CAB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Ассоциация</w:t>
            </w:r>
          </w:p>
        </w:tc>
        <w:tc>
          <w:tcPr>
            <w:tcW w:w="3685" w:type="dxa"/>
          </w:tcPr>
          <w:p w14:paraId="6FE66281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Группа комплектующих</w:t>
            </w:r>
          </w:p>
        </w:tc>
      </w:tr>
      <w:tr w:rsidR="00BC4202" w14:paraId="4AC4DFB0" w14:textId="77777777">
        <w:trPr>
          <w:cantSplit/>
        </w:trPr>
        <w:tc>
          <w:tcPr>
            <w:tcW w:w="2608" w:type="dxa"/>
          </w:tcPr>
          <w:p w14:paraId="529DB170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Позиция модельного ряда</w:t>
            </w:r>
          </w:p>
        </w:tc>
        <w:tc>
          <w:tcPr>
            <w:tcW w:w="1361" w:type="dxa"/>
          </w:tcPr>
          <w:p w14:paraId="06AD069C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0..* — 0..1</w:t>
            </w:r>
          </w:p>
        </w:tc>
        <w:tc>
          <w:tcPr>
            <w:tcW w:w="1701" w:type="dxa"/>
          </w:tcPr>
          <w:p w14:paraId="36E337E2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Ассоциация</w:t>
            </w:r>
          </w:p>
        </w:tc>
        <w:tc>
          <w:tcPr>
            <w:tcW w:w="3685" w:type="dxa"/>
          </w:tcPr>
          <w:p w14:paraId="45E3AF32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Комплектующая</w:t>
            </w:r>
          </w:p>
        </w:tc>
      </w:tr>
      <w:tr w:rsidR="00BC4202" w14:paraId="56279DFD" w14:textId="77777777">
        <w:trPr>
          <w:cantSplit/>
        </w:trPr>
        <w:tc>
          <w:tcPr>
            <w:tcW w:w="2608" w:type="dxa"/>
          </w:tcPr>
          <w:p w14:paraId="7DC64A8F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Комплектующая</w:t>
            </w:r>
          </w:p>
        </w:tc>
        <w:tc>
          <w:tcPr>
            <w:tcW w:w="1361" w:type="dxa"/>
          </w:tcPr>
          <w:p w14:paraId="3B27582B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1 — 0..*</w:t>
            </w:r>
          </w:p>
        </w:tc>
        <w:tc>
          <w:tcPr>
            <w:tcW w:w="1701" w:type="dxa"/>
          </w:tcPr>
          <w:p w14:paraId="6F6E4C26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Ассоциация</w:t>
            </w:r>
          </w:p>
        </w:tc>
        <w:tc>
          <w:tcPr>
            <w:tcW w:w="3685" w:type="dxa"/>
          </w:tcPr>
          <w:p w14:paraId="756C4889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Предложение поставщика</w:t>
            </w:r>
          </w:p>
        </w:tc>
      </w:tr>
      <w:tr w:rsidR="00BC4202" w14:paraId="4054D859" w14:textId="77777777">
        <w:trPr>
          <w:cantSplit/>
        </w:trPr>
        <w:tc>
          <w:tcPr>
            <w:tcW w:w="2608" w:type="dxa"/>
          </w:tcPr>
          <w:p w14:paraId="48E4D43E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Позиция модельного ряда</w:t>
            </w:r>
          </w:p>
        </w:tc>
        <w:tc>
          <w:tcPr>
            <w:tcW w:w="1361" w:type="dxa"/>
          </w:tcPr>
          <w:p w14:paraId="0DAF267E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0..* — 0..1</w:t>
            </w:r>
          </w:p>
        </w:tc>
        <w:tc>
          <w:tcPr>
            <w:tcW w:w="1701" w:type="dxa"/>
          </w:tcPr>
          <w:p w14:paraId="13646CB1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Ассоциация</w:t>
            </w:r>
          </w:p>
        </w:tc>
        <w:tc>
          <w:tcPr>
            <w:tcW w:w="3685" w:type="dxa"/>
          </w:tcPr>
          <w:p w14:paraId="0EAA8FA1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Предложение поставщика</w:t>
            </w:r>
          </w:p>
        </w:tc>
      </w:tr>
      <w:tr w:rsidR="00BC4202" w14:paraId="3D842DF8" w14:textId="77777777">
        <w:trPr>
          <w:cantSplit/>
        </w:trPr>
        <w:tc>
          <w:tcPr>
            <w:tcW w:w="2608" w:type="dxa"/>
          </w:tcPr>
          <w:p w14:paraId="11FCA567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Карточка товара</w:t>
            </w:r>
          </w:p>
        </w:tc>
        <w:tc>
          <w:tcPr>
            <w:tcW w:w="1361" w:type="dxa"/>
          </w:tcPr>
          <w:p w14:paraId="24621671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1 — 0..*</w:t>
            </w:r>
          </w:p>
        </w:tc>
        <w:tc>
          <w:tcPr>
            <w:tcW w:w="1701" w:type="dxa"/>
          </w:tcPr>
          <w:p w14:paraId="6203C577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Композиция</w:t>
            </w:r>
          </w:p>
        </w:tc>
        <w:tc>
          <w:tcPr>
            <w:tcW w:w="3685" w:type="dxa"/>
          </w:tcPr>
          <w:p w14:paraId="45BB4CF5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Ревизия карточки</w:t>
            </w:r>
          </w:p>
        </w:tc>
      </w:tr>
      <w:tr w:rsidR="00BC4202" w14:paraId="72760491" w14:textId="77777777">
        <w:trPr>
          <w:cantSplit/>
        </w:trPr>
        <w:tc>
          <w:tcPr>
            <w:tcW w:w="2608" w:type="dxa"/>
          </w:tcPr>
          <w:p w14:paraId="12E44A34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Версия модельного ряда</w:t>
            </w:r>
          </w:p>
        </w:tc>
        <w:tc>
          <w:tcPr>
            <w:tcW w:w="1361" w:type="dxa"/>
          </w:tcPr>
          <w:p w14:paraId="5AFF6ED4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1 — 0..*</w:t>
            </w:r>
          </w:p>
        </w:tc>
        <w:tc>
          <w:tcPr>
            <w:tcW w:w="1701" w:type="dxa"/>
          </w:tcPr>
          <w:p w14:paraId="144B8EDD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Ассоциация</w:t>
            </w:r>
          </w:p>
        </w:tc>
        <w:tc>
          <w:tcPr>
            <w:tcW w:w="3685" w:type="dxa"/>
          </w:tcPr>
          <w:p w14:paraId="31B47194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Ревизия карточки</w:t>
            </w:r>
          </w:p>
        </w:tc>
      </w:tr>
      <w:tr w:rsidR="00BC4202" w14:paraId="62ACEE85" w14:textId="77777777">
        <w:trPr>
          <w:cantSplit/>
        </w:trPr>
        <w:tc>
          <w:tcPr>
            <w:tcW w:w="2608" w:type="dxa"/>
          </w:tcPr>
          <w:p w14:paraId="349A2BA8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Ревизия карточки</w:t>
            </w:r>
          </w:p>
        </w:tc>
        <w:tc>
          <w:tcPr>
            <w:tcW w:w="1361" w:type="dxa"/>
          </w:tcPr>
          <w:p w14:paraId="1989A4F9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1 — 0..*</w:t>
            </w:r>
          </w:p>
        </w:tc>
        <w:tc>
          <w:tcPr>
            <w:tcW w:w="1701" w:type="dxa"/>
          </w:tcPr>
          <w:p w14:paraId="508AAF3C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Композиция</w:t>
            </w:r>
          </w:p>
        </w:tc>
        <w:tc>
          <w:tcPr>
            <w:tcW w:w="3685" w:type="dxa"/>
          </w:tcPr>
          <w:p w14:paraId="73717546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Попытка публикации</w:t>
            </w:r>
          </w:p>
        </w:tc>
      </w:tr>
      <w:tr w:rsidR="00BC4202" w14:paraId="28BC7819" w14:textId="77777777">
        <w:trPr>
          <w:cantSplit/>
        </w:trPr>
        <w:tc>
          <w:tcPr>
            <w:tcW w:w="2608" w:type="dxa"/>
          </w:tcPr>
          <w:p w14:paraId="1F475A55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Ревизия карточки</w:t>
            </w:r>
          </w:p>
        </w:tc>
        <w:tc>
          <w:tcPr>
            <w:tcW w:w="1361" w:type="dxa"/>
          </w:tcPr>
          <w:p w14:paraId="0F612594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0..* — 0..*</w:t>
            </w:r>
          </w:p>
        </w:tc>
        <w:tc>
          <w:tcPr>
            <w:tcW w:w="1701" w:type="dxa"/>
          </w:tcPr>
          <w:p w14:paraId="1CEB692C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Ассоциация</w:t>
            </w:r>
          </w:p>
        </w:tc>
        <w:tc>
          <w:tcPr>
            <w:tcW w:w="3685" w:type="dxa"/>
          </w:tcPr>
          <w:p w14:paraId="0E2E7EA0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Изображение</w:t>
            </w:r>
          </w:p>
        </w:tc>
      </w:tr>
    </w:tbl>
    <w:p w14:paraId="615824DB" w14:textId="77777777" w:rsidR="00BC4202" w:rsidRDefault="00B51EE3">
      <w:pPr>
        <w:ind w:left="0"/>
      </w:pPr>
      <w:r>
        <w:t>Ревизия всегда ссылается ровно на одну версию модельного ряда. Цена, масса, атрибуты и контрольные суммы изображений входят в снимок. При изменении исходных данных создаётся новая ревизия; уже отправленный payload и прежние попытки не перезаписываются. У композиционных объектов единственный владелец; удаление истории публикаций физическим каскадом не допускается.</w:t>
      </w:r>
    </w:p>
    <w:p w14:paraId="0D8AD43B" w14:textId="77777777" w:rsidR="00BC4202" w:rsidRDefault="00B51EE3">
      <w:pPr>
        <w:keepNext/>
        <w:ind w:left="0"/>
      </w:pPr>
      <w:r>
        <w:lastRenderedPageBreak/>
        <w:t>Результаты приведены в таблице 4.</w:t>
      </w:r>
    </w:p>
    <w:p w14:paraId="21FC99C7" w14:textId="77777777" w:rsidR="00BC4202" w:rsidRDefault="00B51EE3">
      <w:pPr>
        <w:keepNext/>
        <w:spacing w:before="120" w:after="60" w:line="240" w:lineRule="auto"/>
        <w:ind w:left="0" w:firstLine="0"/>
        <w:jc w:val="left"/>
      </w:pPr>
      <w:r>
        <w:rPr>
          <w:i/>
          <w:sz w:val="24"/>
        </w:rPr>
        <w:t>Таблица 4 – Соответствие сообщениям модели анализа</w:t>
      </w:r>
    </w:p>
    <w:tbl>
      <w:tblPr>
        <w:tblStyle w:val="a3"/>
        <w:tblW w:w="0" w:type="auto"/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891"/>
        <w:gridCol w:w="3288"/>
        <w:gridCol w:w="3175"/>
      </w:tblGrid>
      <w:tr w:rsidR="00BC4202" w14:paraId="67C4762A" w14:textId="77777777">
        <w:trPr>
          <w:cantSplit/>
          <w:tblHeader/>
        </w:trPr>
        <w:tc>
          <w:tcPr>
            <w:tcW w:w="2891" w:type="dxa"/>
          </w:tcPr>
          <w:p w14:paraId="72A41F90" w14:textId="77777777" w:rsidR="00BC4202" w:rsidRDefault="00B51EE3">
            <w:pPr>
              <w:keepNext/>
              <w:keepLines/>
              <w:spacing w:line="240" w:lineRule="auto"/>
              <w:ind w:left="0" w:firstLine="0"/>
              <w:jc w:val="left"/>
            </w:pPr>
            <w:r>
              <w:rPr>
                <w:b/>
                <w:sz w:val="24"/>
              </w:rPr>
              <w:t>Сценарий / сообщение</w:t>
            </w:r>
          </w:p>
        </w:tc>
        <w:tc>
          <w:tcPr>
            <w:tcW w:w="3288" w:type="dxa"/>
          </w:tcPr>
          <w:p w14:paraId="1D5BC0F7" w14:textId="77777777" w:rsidR="00BC4202" w:rsidRDefault="00B51EE3">
            <w:pPr>
              <w:keepNext/>
              <w:keepLines/>
              <w:spacing w:line="240" w:lineRule="auto"/>
              <w:ind w:left="0" w:firstLine="0"/>
              <w:jc w:val="left"/>
            </w:pPr>
            <w:r>
              <w:rPr>
                <w:b/>
                <w:sz w:val="24"/>
              </w:rPr>
              <w:t>Операция проектирования</w:t>
            </w:r>
          </w:p>
        </w:tc>
        <w:tc>
          <w:tcPr>
            <w:tcW w:w="3175" w:type="dxa"/>
          </w:tcPr>
          <w:p w14:paraId="64067BB3" w14:textId="77777777" w:rsidR="00BC4202" w:rsidRDefault="00B51EE3">
            <w:pPr>
              <w:keepNext/>
              <w:keepLines/>
              <w:spacing w:line="240" w:lineRule="auto"/>
              <w:ind w:left="0" w:firstLine="0"/>
              <w:jc w:val="left"/>
            </w:pPr>
            <w:r>
              <w:rPr>
                <w:b/>
                <w:sz w:val="24"/>
              </w:rPr>
              <w:t>Результат</w:t>
            </w:r>
          </w:p>
        </w:tc>
      </w:tr>
      <w:tr w:rsidR="00BC4202" w14:paraId="29E0EB76" w14:textId="77777777">
        <w:trPr>
          <w:cantSplit/>
        </w:trPr>
        <w:tc>
          <w:tcPr>
            <w:tcW w:w="2891" w:type="dxa"/>
          </w:tcPr>
          <w:p w14:paraId="76F617ED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UC02: сохранить состав, получить предложения</w:t>
            </w:r>
          </w:p>
        </w:tc>
        <w:tc>
          <w:tcPr>
            <w:tcW w:w="3288" w:type="dxa"/>
          </w:tcPr>
          <w:p w14:paraId="5A00C3CD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ModelRangeControl:</w:t>
            </w:r>
            <w:r>
              <w:rPr>
                <w:sz w:val="24"/>
              </w:rPr>
              <w:br/>
              <w:t>formVersion /</w:t>
            </w:r>
            <w:r>
              <w:rPr>
                <w:sz w:val="24"/>
              </w:rPr>
              <w:br/>
              <w:t>resolveSlots</w:t>
            </w:r>
          </w:p>
        </w:tc>
        <w:tc>
          <w:tcPr>
            <w:tcW w:w="3175" w:type="dxa"/>
          </w:tcPr>
          <w:p w14:paraId="6A646E1B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Черновик версии; конкретные модели и выбранные предложения</w:t>
            </w:r>
          </w:p>
        </w:tc>
      </w:tr>
      <w:tr w:rsidR="00BC4202" w14:paraId="1798EE15" w14:textId="77777777">
        <w:trPr>
          <w:cantSplit/>
        </w:trPr>
        <w:tc>
          <w:tcPr>
            <w:tcW w:w="2891" w:type="dxa"/>
          </w:tcPr>
          <w:p w14:paraId="34B5C5B1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UC02: проверить совместимость</w:t>
            </w:r>
          </w:p>
        </w:tc>
        <w:tc>
          <w:tcPr>
            <w:tcW w:w="3288" w:type="dxa"/>
          </w:tcPr>
          <w:p w14:paraId="3C6DD724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Compatibility:</w:t>
            </w:r>
            <w:r>
              <w:rPr>
                <w:sz w:val="24"/>
              </w:rPr>
              <w:br/>
              <w:t>checkCompatibility</w:t>
            </w:r>
          </w:p>
        </w:tc>
        <w:tc>
          <w:tcPr>
            <w:tcW w:w="3175" w:type="dxa"/>
          </w:tcPr>
          <w:p w14:paraId="5CE350A0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CheckResult; CHECKED только при отсутствии ошибок</w:t>
            </w:r>
          </w:p>
        </w:tc>
      </w:tr>
      <w:tr w:rsidR="00BC4202" w14:paraId="09105F2B" w14:textId="77777777">
        <w:trPr>
          <w:cantSplit/>
        </w:trPr>
        <w:tc>
          <w:tcPr>
            <w:tcW w:w="2891" w:type="dxa"/>
          </w:tcPr>
          <w:p w14:paraId="60F25AF1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UC05: получить снимок, проверить готовность</w:t>
            </w:r>
          </w:p>
        </w:tc>
        <w:tc>
          <w:tcPr>
            <w:tcW w:w="3288" w:type="dxa"/>
          </w:tcPr>
          <w:p w14:paraId="4C97BC0C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CardRevision: getSnapshot;</w:t>
            </w:r>
            <w:r>
              <w:rPr>
                <w:sz w:val="24"/>
              </w:rPr>
              <w:br/>
              <w:t>Readiness: checkReadiness</w:t>
            </w:r>
          </w:p>
        </w:tc>
        <w:tc>
          <w:tcPr>
            <w:tcW w:w="3175" w:type="dxa"/>
          </w:tcPr>
          <w:p w14:paraId="7415F2CC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Снимок и проверяемое решение о возможности отправки</w:t>
            </w:r>
          </w:p>
        </w:tc>
      </w:tr>
      <w:tr w:rsidR="00BC4202" w14:paraId="4EFF59E0" w14:textId="77777777">
        <w:trPr>
          <w:cantSplit/>
        </w:trPr>
        <w:tc>
          <w:tcPr>
            <w:tcW w:w="2891" w:type="dxa"/>
          </w:tcPr>
          <w:p w14:paraId="541FAD31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UC05: создать запись отправки, передать снимок</w:t>
            </w:r>
          </w:p>
        </w:tc>
        <w:tc>
          <w:tcPr>
            <w:tcW w:w="3288" w:type="dxa"/>
          </w:tcPr>
          <w:p w14:paraId="5E440FF5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PublicationControl:</w:t>
            </w:r>
            <w:r>
              <w:rPr>
                <w:sz w:val="24"/>
              </w:rPr>
              <w:br/>
              <w:t>requestPublication;</w:t>
            </w:r>
            <w:r>
              <w:rPr>
                <w:sz w:val="24"/>
              </w:rPr>
              <w:br/>
              <w:t>MarketplaceGateway:</w:t>
            </w:r>
            <w:r>
              <w:rPr>
                <w:sz w:val="24"/>
              </w:rPr>
              <w:br/>
              <w:t>prepareRequest / send</w:t>
            </w:r>
          </w:p>
        </w:tc>
        <w:tc>
          <w:tcPr>
            <w:tcW w:w="3175" w:type="dxa"/>
          </w:tcPr>
          <w:p w14:paraId="74251E11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Попытка до обмена; ACCEPTED либо ошибка, но не фиктивный успех</w:t>
            </w:r>
          </w:p>
        </w:tc>
      </w:tr>
      <w:tr w:rsidR="00BC4202" w14:paraId="03129D3B" w14:textId="77777777">
        <w:trPr>
          <w:cantSplit/>
        </w:trPr>
        <w:tc>
          <w:tcPr>
            <w:tcW w:w="2891" w:type="dxa"/>
          </w:tcPr>
          <w:p w14:paraId="3527CF33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UC05: сохранить результат, обновить статус</w:t>
            </w:r>
          </w:p>
        </w:tc>
        <w:tc>
          <w:tcPr>
            <w:tcW w:w="3288" w:type="dxa"/>
          </w:tcPr>
          <w:p w14:paraId="5344B5C9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PublicationAttempt:</w:t>
            </w:r>
            <w:r>
              <w:rPr>
                <w:sz w:val="24"/>
              </w:rPr>
              <w:br/>
              <w:t>recordResult;</w:t>
            </w:r>
            <w:r>
              <w:rPr>
                <w:sz w:val="24"/>
              </w:rPr>
              <w:br/>
              <w:t>PublicationControl:</w:t>
            </w:r>
            <w:r>
              <w:rPr>
                <w:sz w:val="24"/>
              </w:rPr>
              <w:br/>
              <w:t>checkOutcome</w:t>
            </w:r>
          </w:p>
        </w:tc>
        <w:tc>
          <w:tcPr>
            <w:tcW w:w="3175" w:type="dxa"/>
          </w:tcPr>
          <w:p w14:paraId="0DFECD32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Окончательный итог либо дальнейшая сверка UNKNOWN</w:t>
            </w:r>
          </w:p>
        </w:tc>
      </w:tr>
    </w:tbl>
    <w:p w14:paraId="7C269E65" w14:textId="77777777" w:rsidR="00BC4202" w:rsidRDefault="00B51EE3">
      <w:pPr>
        <w:pStyle w:val="1"/>
        <w:pageBreakBefore/>
      </w:pPr>
      <w:r>
        <w:lastRenderedPageBreak/>
        <w:t>4 Диаграмма деятельности</w:t>
      </w:r>
    </w:p>
    <w:p w14:paraId="70979136" w14:textId="77777777" w:rsidR="00BC4202" w:rsidRDefault="00B51EE3">
      <w:pPr>
        <w:keepNext/>
        <w:ind w:left="0"/>
      </w:pPr>
      <w:r>
        <w:t>На рисунке 5 показана модель «Деятельность: подготовка и проверка состава».</w:t>
      </w:r>
    </w:p>
    <w:p w14:paraId="01AAB397" w14:textId="77777777" w:rsidR="00BC4202" w:rsidRDefault="00B51EE3">
      <w:pPr>
        <w:keepNext/>
        <w:spacing w:line="240" w:lineRule="auto"/>
        <w:ind w:left="0" w:firstLine="0"/>
        <w:jc w:val="center"/>
      </w:pPr>
      <w:r>
        <w:rPr>
          <w:noProof/>
        </w:rPr>
        <w:drawing>
          <wp:inline distT="0" distB="0" distL="0" distR="0" wp14:anchorId="3E8FE3D8" wp14:editId="3124A173">
            <wp:extent cx="5940000" cy="5835456"/>
            <wp:effectExtent l="0" t="0" r="0" b="0"/>
            <wp:docPr id="298370856" name="Picture 298370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ПР4_05_Деятельность_Модельный_ряд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8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5BC9" w14:textId="77777777" w:rsidR="00BC4202" w:rsidRDefault="00B51EE3">
      <w:pPr>
        <w:keepLines/>
        <w:spacing w:before="60" w:after="120" w:line="240" w:lineRule="auto"/>
        <w:ind w:left="0" w:firstLine="0"/>
        <w:jc w:val="center"/>
      </w:pPr>
      <w:r>
        <w:t>Рисунок 5 – Деятельность: подготовка и проверка состава</w:t>
      </w:r>
    </w:p>
    <w:p w14:paraId="17A5DCC8" w14:textId="77777777" w:rsidR="00BC4202" w:rsidRDefault="00B51EE3">
      <w:pPr>
        <w:keepNext/>
        <w:pageBreakBefore/>
        <w:ind w:left="0"/>
      </w:pPr>
      <w:r>
        <w:lastRenderedPageBreak/>
        <w:t>На рисунке 6 показана модель «Деятельность: подготовка содержания и передача на публикацию».</w:t>
      </w:r>
    </w:p>
    <w:p w14:paraId="511395F3" w14:textId="77777777" w:rsidR="00BC4202" w:rsidRDefault="00B51EE3">
      <w:pPr>
        <w:keepNext/>
        <w:spacing w:line="240" w:lineRule="auto"/>
        <w:ind w:left="0" w:firstLine="0"/>
        <w:jc w:val="center"/>
      </w:pPr>
      <w:r>
        <w:rPr>
          <w:noProof/>
        </w:rPr>
        <w:drawing>
          <wp:inline distT="0" distB="0" distL="0" distR="0" wp14:anchorId="6552734B" wp14:editId="271DFF21">
            <wp:extent cx="5940000" cy="5856048"/>
            <wp:effectExtent l="0" t="0" r="0" b="0"/>
            <wp:docPr id="298370857" name="Picture 298370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ПР4_06_Деятельность_Карточка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85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C69CC" w14:textId="77777777" w:rsidR="00BC4202" w:rsidRDefault="00B51EE3">
      <w:pPr>
        <w:keepLines/>
        <w:spacing w:before="60" w:after="120" w:line="240" w:lineRule="auto"/>
        <w:ind w:left="0" w:firstLine="0"/>
        <w:jc w:val="center"/>
      </w:pPr>
      <w:r>
        <w:t>Рисунок 6 – Деятельность: подготовка содержания и передача на публикацию</w:t>
      </w:r>
    </w:p>
    <w:p w14:paraId="1523A974" w14:textId="77777777" w:rsidR="00BC4202" w:rsidRDefault="00B51EE3">
      <w:pPr>
        <w:ind w:left="0"/>
      </w:pPr>
      <w:r>
        <w:t xml:space="preserve">Две первые ветви независимы: технический специалист задаёт требования к позициям, а система обновляет каталог предложений для выбранных поставщиков. Ветвь загрузки не получает модельный ряд из параллельной ветви. Сплошные полосы UML обозначают разделение (fork) и синхронизацию (join) параллельных потоков, то есть AND. Ромб задаёт выбор по взаимоисключающим условиям, то есть альтернативные ветви. После синхронизации выбираются конкретные модели и предложения, проверяется совместимость и готовится содержание. Ошибки загрузки сохраняются как </w:t>
      </w:r>
      <w:r>
        <w:lastRenderedPageBreak/>
        <w:t>результат ветви и блокируют выбор непроверенных предложений; токен завершения ветви не теряется.</w:t>
      </w:r>
    </w:p>
    <w:p w14:paraId="142881D0" w14:textId="77777777" w:rsidR="00BC4202" w:rsidRDefault="00B51EE3">
      <w:pPr>
        <w:keepNext/>
        <w:ind w:left="0"/>
      </w:pPr>
      <w:r>
        <w:t>Результаты приведены в таблице 5.</w:t>
      </w:r>
    </w:p>
    <w:p w14:paraId="7108C4A7" w14:textId="77777777" w:rsidR="00BC4202" w:rsidRDefault="00B51EE3">
      <w:pPr>
        <w:keepNext/>
        <w:spacing w:before="120" w:after="60" w:line="240" w:lineRule="auto"/>
        <w:ind w:left="0" w:firstLine="0"/>
        <w:jc w:val="left"/>
      </w:pPr>
      <w:r>
        <w:rPr>
          <w:i/>
          <w:sz w:val="24"/>
        </w:rPr>
        <w:t>Таблица 5 – Действия подготовки ревизии</w:t>
      </w:r>
    </w:p>
    <w:tbl>
      <w:tblPr>
        <w:tblStyle w:val="a3"/>
        <w:tblW w:w="0" w:type="auto"/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948"/>
        <w:gridCol w:w="2551"/>
        <w:gridCol w:w="3855"/>
      </w:tblGrid>
      <w:tr w:rsidR="00BC4202" w14:paraId="4AE7E20F" w14:textId="77777777">
        <w:trPr>
          <w:cantSplit/>
          <w:tblHeader/>
        </w:trPr>
        <w:tc>
          <w:tcPr>
            <w:tcW w:w="2948" w:type="dxa"/>
          </w:tcPr>
          <w:p w14:paraId="786D2E6E" w14:textId="77777777" w:rsidR="00BC4202" w:rsidRDefault="00B51EE3">
            <w:pPr>
              <w:keepNext/>
              <w:keepLines/>
              <w:spacing w:line="240" w:lineRule="auto"/>
              <w:ind w:left="0" w:firstLine="0"/>
              <w:jc w:val="left"/>
            </w:pPr>
            <w:r>
              <w:rPr>
                <w:b/>
                <w:sz w:val="24"/>
              </w:rPr>
              <w:t>Действие</w:t>
            </w:r>
          </w:p>
        </w:tc>
        <w:tc>
          <w:tcPr>
            <w:tcW w:w="2551" w:type="dxa"/>
          </w:tcPr>
          <w:p w14:paraId="0F9B243B" w14:textId="77777777" w:rsidR="00BC4202" w:rsidRDefault="00B51EE3">
            <w:pPr>
              <w:keepNext/>
              <w:keepLines/>
              <w:spacing w:line="240" w:lineRule="auto"/>
              <w:ind w:left="0" w:firstLine="0"/>
              <w:jc w:val="left"/>
            </w:pPr>
            <w:r>
              <w:rPr>
                <w:b/>
                <w:sz w:val="24"/>
              </w:rPr>
              <w:t>Исполнитель</w:t>
            </w:r>
          </w:p>
        </w:tc>
        <w:tc>
          <w:tcPr>
            <w:tcW w:w="3855" w:type="dxa"/>
          </w:tcPr>
          <w:p w14:paraId="4DC99F0F" w14:textId="77777777" w:rsidR="00BC4202" w:rsidRDefault="00B51EE3">
            <w:pPr>
              <w:keepNext/>
              <w:keepLines/>
              <w:spacing w:line="240" w:lineRule="auto"/>
              <w:ind w:left="0" w:firstLine="0"/>
              <w:jc w:val="left"/>
            </w:pPr>
            <w:r>
              <w:rPr>
                <w:b/>
                <w:sz w:val="24"/>
              </w:rPr>
              <w:t>Результат</w:t>
            </w:r>
          </w:p>
        </w:tc>
      </w:tr>
      <w:tr w:rsidR="00BC4202" w14:paraId="2DE1B487" w14:textId="77777777">
        <w:trPr>
          <w:cantSplit/>
        </w:trPr>
        <w:tc>
          <w:tcPr>
            <w:tcW w:w="2948" w:type="dxa"/>
          </w:tcPr>
          <w:p w14:paraId="3CD82A99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Задать позиции</w:t>
            </w:r>
          </w:p>
        </w:tc>
        <w:tc>
          <w:tcPr>
            <w:tcW w:w="2551" w:type="dxa"/>
          </w:tcPr>
          <w:p w14:paraId="4BE6FE8E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Технический специалист</w:t>
            </w:r>
          </w:p>
        </w:tc>
        <w:tc>
          <w:tcPr>
            <w:tcW w:w="3855" w:type="dxa"/>
          </w:tcPr>
          <w:p w14:paraId="77C078A8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Роли, количество, группы либо точные модели</w:t>
            </w:r>
          </w:p>
        </w:tc>
      </w:tr>
      <w:tr w:rsidR="00BC4202" w14:paraId="0B65DD66" w14:textId="77777777">
        <w:trPr>
          <w:cantSplit/>
        </w:trPr>
        <w:tc>
          <w:tcPr>
            <w:tcW w:w="2948" w:type="dxa"/>
          </w:tcPr>
          <w:p w14:paraId="46D75D4F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Обновить предложения</w:t>
            </w:r>
          </w:p>
        </w:tc>
        <w:tc>
          <w:tcPr>
            <w:tcW w:w="2551" w:type="dxa"/>
          </w:tcPr>
          <w:p w14:paraId="4F23775D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Система / администратор интеграций</w:t>
            </w:r>
          </w:p>
        </w:tc>
        <w:tc>
          <w:tcPr>
            <w:tcW w:w="3855" w:type="dxa"/>
          </w:tcPr>
          <w:p w14:paraId="1EA7188F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Данные с ценой, наличием, временем и диагностикой загрузки</w:t>
            </w:r>
          </w:p>
        </w:tc>
      </w:tr>
      <w:tr w:rsidR="00BC4202" w14:paraId="6462423E" w14:textId="77777777">
        <w:trPr>
          <w:cantSplit/>
        </w:trPr>
        <w:tc>
          <w:tcPr>
            <w:tcW w:w="2948" w:type="dxa"/>
          </w:tcPr>
          <w:p w14:paraId="5DEB556A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Разрешить слоты</w:t>
            </w:r>
          </w:p>
        </w:tc>
        <w:tc>
          <w:tcPr>
            <w:tcW w:w="2551" w:type="dxa"/>
          </w:tcPr>
          <w:p w14:paraId="2838A8AA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Управление модельным рядом</w:t>
            </w:r>
          </w:p>
        </w:tc>
        <w:tc>
          <w:tcPr>
            <w:tcW w:w="3855" w:type="dxa"/>
          </w:tcPr>
          <w:p w14:paraId="20AB3D7A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Конкретные модели и предложения; сохранён черновик</w:t>
            </w:r>
          </w:p>
        </w:tc>
      </w:tr>
      <w:tr w:rsidR="00BC4202" w14:paraId="5DAD0D42" w14:textId="77777777">
        <w:trPr>
          <w:cantSplit/>
        </w:trPr>
        <w:tc>
          <w:tcPr>
            <w:tcW w:w="2948" w:type="dxa"/>
          </w:tcPr>
          <w:p w14:paraId="289424F5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Проверить совместимость</w:t>
            </w:r>
          </w:p>
        </w:tc>
        <w:tc>
          <w:tcPr>
            <w:tcW w:w="2551" w:type="dxa"/>
          </w:tcPr>
          <w:p w14:paraId="565A9C13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Проверка совместимости</w:t>
            </w:r>
          </w:p>
        </w:tc>
        <w:tc>
          <w:tcPr>
            <w:tcW w:w="3855" w:type="dxa"/>
          </w:tcPr>
          <w:p w14:paraId="6D227345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Проверенный модельный ряд либо адресные конфликты</w:t>
            </w:r>
          </w:p>
        </w:tc>
      </w:tr>
      <w:tr w:rsidR="00BC4202" w14:paraId="4458CF45" w14:textId="77777777">
        <w:trPr>
          <w:cantSplit/>
        </w:trPr>
        <w:tc>
          <w:tcPr>
            <w:tcW w:w="2948" w:type="dxa"/>
          </w:tcPr>
          <w:p w14:paraId="52E28C18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Рассчитать показатели</w:t>
            </w:r>
          </w:p>
        </w:tc>
        <w:tc>
          <w:tcPr>
            <w:tcW w:w="2551" w:type="dxa"/>
          </w:tcPr>
          <w:p w14:paraId="58255CDE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Расчёт показателей</w:t>
            </w:r>
          </w:p>
        </w:tc>
        <w:tc>
          <w:tcPr>
            <w:tcW w:w="3855" w:type="dxa"/>
          </w:tcPr>
          <w:p w14:paraId="2C689CEC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Себестоимость, цена, масса</w:t>
            </w:r>
          </w:p>
        </w:tc>
      </w:tr>
      <w:tr w:rsidR="00BC4202" w14:paraId="301241B7" w14:textId="77777777">
        <w:trPr>
          <w:cantSplit/>
        </w:trPr>
        <w:tc>
          <w:tcPr>
            <w:tcW w:w="2948" w:type="dxa"/>
          </w:tcPr>
          <w:p w14:paraId="1E145320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Подготовить содержание</w:t>
            </w:r>
          </w:p>
        </w:tc>
        <w:tc>
          <w:tcPr>
            <w:tcW w:w="2551" w:type="dxa"/>
          </w:tcPr>
          <w:p w14:paraId="0CC5A9ED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Дизайнер / менеджер / система</w:t>
            </w:r>
          </w:p>
        </w:tc>
        <w:tc>
          <w:tcPr>
            <w:tcW w:w="3855" w:type="dxa"/>
          </w:tcPr>
          <w:p w14:paraId="16149E86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Изображения, название и обязательные атрибуты</w:t>
            </w:r>
          </w:p>
        </w:tc>
      </w:tr>
      <w:tr w:rsidR="00BC4202" w14:paraId="0AB9A8AA" w14:textId="77777777">
        <w:trPr>
          <w:cantSplit/>
        </w:trPr>
        <w:tc>
          <w:tcPr>
            <w:tcW w:w="2948" w:type="dxa"/>
          </w:tcPr>
          <w:p w14:paraId="476FC473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Проверить ревизию</w:t>
            </w:r>
          </w:p>
        </w:tc>
        <w:tc>
          <w:tcPr>
            <w:tcW w:w="2551" w:type="dxa"/>
          </w:tcPr>
          <w:p w14:paraId="25D047BF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Проверка готовности</w:t>
            </w:r>
          </w:p>
        </w:tc>
        <w:tc>
          <w:tcPr>
            <w:tcW w:w="3855" w:type="dxa"/>
          </w:tcPr>
          <w:p w14:paraId="425D274E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Полный снимок либо замечания к черновику</w:t>
            </w:r>
          </w:p>
        </w:tc>
      </w:tr>
      <w:tr w:rsidR="00BC4202" w14:paraId="3B09D4E4" w14:textId="77777777">
        <w:trPr>
          <w:cantSplit/>
        </w:trPr>
        <w:tc>
          <w:tcPr>
            <w:tcW w:w="2948" w:type="dxa"/>
          </w:tcPr>
          <w:p w14:paraId="0F88469F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Передать на публикацию</w:t>
            </w:r>
          </w:p>
        </w:tc>
        <w:tc>
          <w:tcPr>
            <w:tcW w:w="2551" w:type="dxa"/>
          </w:tcPr>
          <w:p w14:paraId="7A09F276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Менеджер / управление публикацией</w:t>
            </w:r>
          </w:p>
        </w:tc>
        <w:tc>
          <w:tcPr>
            <w:tcW w:w="3855" w:type="dxa"/>
          </w:tcPr>
          <w:p w14:paraId="6AA79B9D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Записана попытка, отправлен снимок; публикация ещё не подтверждена</w:t>
            </w:r>
          </w:p>
        </w:tc>
      </w:tr>
    </w:tbl>
    <w:p w14:paraId="0338F62A" w14:textId="77777777" w:rsidR="00BC4202" w:rsidRDefault="00B51EE3">
      <w:pPr>
        <w:ind w:left="0"/>
      </w:pPr>
      <w:r>
        <w:t>Положительное завершение деятельности означает передачу готовой ревизии модулю публикации, а не появление карточки на маркетплейсе. Продолжение внешнего обмена описано автоматом состояний. Отрицательная ветвь завершает текущий запуск и сохраняет черновик; исправление и повторная проверка — новый запуск.</w:t>
      </w:r>
    </w:p>
    <w:p w14:paraId="3B4859BD" w14:textId="77777777" w:rsidR="00BC4202" w:rsidRDefault="00BC4202">
      <w:pPr>
        <w:spacing w:line="20" w:lineRule="exact"/>
        <w:sectPr w:rsidR="00BC4202">
          <w:pgSz w:w="11906" w:h="16838"/>
          <w:pgMar w:top="1134" w:right="850" w:bottom="1134" w:left="1701" w:header="454" w:footer="567" w:gutter="0"/>
          <w:cols w:space="720"/>
          <w:docGrid w:linePitch="381"/>
        </w:sectPr>
      </w:pPr>
    </w:p>
    <w:p w14:paraId="61A76F24" w14:textId="77777777" w:rsidR="00BC4202" w:rsidRDefault="00B51EE3">
      <w:pPr>
        <w:pStyle w:val="1"/>
      </w:pPr>
      <w:r>
        <w:lastRenderedPageBreak/>
        <w:t>5 Диаграммы состояний</w:t>
      </w:r>
    </w:p>
    <w:p w14:paraId="6F5FB3DB" w14:textId="77777777" w:rsidR="00BC4202" w:rsidRDefault="00B51EE3">
      <w:pPr>
        <w:keepNext/>
        <w:ind w:left="0"/>
      </w:pPr>
      <w:r>
        <w:t>На рисунке 7 показана модель «Состояния карточки с составным состоянием внешнего обмена».</w:t>
      </w:r>
    </w:p>
    <w:p w14:paraId="4583DB75" w14:textId="77777777" w:rsidR="00BC4202" w:rsidRDefault="00B51EE3">
      <w:pPr>
        <w:keepNext/>
        <w:spacing w:line="240" w:lineRule="auto"/>
        <w:ind w:left="0" w:firstLine="0"/>
        <w:jc w:val="center"/>
      </w:pPr>
      <w:r>
        <w:rPr>
          <w:noProof/>
        </w:rPr>
        <w:drawing>
          <wp:inline distT="0" distB="0" distL="0" distR="0" wp14:anchorId="44D16AA2" wp14:editId="30F493EE">
            <wp:extent cx="6739200" cy="4680000"/>
            <wp:effectExtent l="0" t="0" r="0" b="0"/>
            <wp:docPr id="298370858" name="Picture 298370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4_07_Состояния_Карточка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39200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FDEE" w14:textId="77777777" w:rsidR="00BC4202" w:rsidRDefault="00B51EE3">
      <w:pPr>
        <w:keepLines/>
        <w:spacing w:before="60" w:after="120" w:line="240" w:lineRule="auto"/>
        <w:ind w:left="0" w:firstLine="0"/>
        <w:jc w:val="center"/>
      </w:pPr>
      <w:r>
        <w:t>Рисунок 7 – Состояния карточки с составным состоянием внешнего обмена</w:t>
      </w:r>
    </w:p>
    <w:p w14:paraId="4BC878EA" w14:textId="77777777" w:rsidR="00BC4202" w:rsidRDefault="00B51EE3">
      <w:pPr>
        <w:keepNext/>
        <w:pageBreakBefore/>
        <w:ind w:left="0"/>
      </w:pPr>
      <w:r>
        <w:lastRenderedPageBreak/>
        <w:t>На рисунке 8 показана модель «Отправка и первичные исходы внешнего обмена».</w:t>
      </w:r>
    </w:p>
    <w:p w14:paraId="64D380BF" w14:textId="77777777" w:rsidR="00BC4202" w:rsidRDefault="00B51EE3">
      <w:pPr>
        <w:keepNext/>
        <w:spacing w:line="240" w:lineRule="auto"/>
        <w:ind w:left="0" w:firstLine="0"/>
        <w:jc w:val="center"/>
      </w:pPr>
      <w:r>
        <w:rPr>
          <w:noProof/>
        </w:rPr>
        <w:drawing>
          <wp:inline distT="0" distB="0" distL="0" distR="0" wp14:anchorId="31DBEB73" wp14:editId="5CE47A62">
            <wp:extent cx="7325217" cy="4680000"/>
            <wp:effectExtent l="0" t="0" r="0" b="0"/>
            <wp:docPr id="298370859" name="Picture 298370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4_08_Состояния_Обмен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325217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1421" w14:textId="77777777" w:rsidR="00BC4202" w:rsidRDefault="00B51EE3">
      <w:pPr>
        <w:keepLines/>
        <w:spacing w:before="60" w:after="120" w:line="240" w:lineRule="auto"/>
        <w:ind w:left="0" w:firstLine="0"/>
        <w:jc w:val="center"/>
      </w:pPr>
      <w:r>
        <w:t>Рисунок 8 – Отправка и первичные исходы внешнего обмена</w:t>
      </w:r>
    </w:p>
    <w:p w14:paraId="74B3E950" w14:textId="77777777" w:rsidR="00BC4202" w:rsidRDefault="00B51EE3">
      <w:pPr>
        <w:keepNext/>
        <w:pageBreakBefore/>
        <w:ind w:left="0"/>
      </w:pPr>
      <w:r>
        <w:lastRenderedPageBreak/>
        <w:t>На рисунке 9 показана модель «Ожидание результата, сверка и ограниченный повтор».</w:t>
      </w:r>
    </w:p>
    <w:p w14:paraId="350A8C29" w14:textId="77777777" w:rsidR="00BC4202" w:rsidRDefault="00B51EE3">
      <w:pPr>
        <w:keepNext/>
        <w:spacing w:line="240" w:lineRule="auto"/>
        <w:ind w:left="0" w:firstLine="0"/>
        <w:jc w:val="center"/>
      </w:pPr>
      <w:r>
        <w:rPr>
          <w:noProof/>
        </w:rPr>
        <w:drawing>
          <wp:inline distT="0" distB="0" distL="0" distR="0" wp14:anchorId="4437F91D" wp14:editId="325C9C83">
            <wp:extent cx="6553092" cy="4680000"/>
            <wp:effectExtent l="0" t="0" r="0" b="0"/>
            <wp:docPr id="298370860" name="Picture 298370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4_09_Состояния_Сверка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53092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E286" w14:textId="77777777" w:rsidR="00BC4202" w:rsidRDefault="00B51EE3">
      <w:pPr>
        <w:keepLines/>
        <w:spacing w:before="60" w:after="120" w:line="240" w:lineRule="auto"/>
        <w:ind w:left="0" w:firstLine="0"/>
        <w:jc w:val="center"/>
      </w:pPr>
      <w:r>
        <w:t>Рисунок 9 – Ожидание результата, сверка и ограниченный повтор</w:t>
      </w:r>
    </w:p>
    <w:p w14:paraId="26922285" w14:textId="77777777" w:rsidR="00BC4202" w:rsidRDefault="00BC4202">
      <w:pPr>
        <w:spacing w:line="20" w:lineRule="exact"/>
        <w:sectPr w:rsidR="00BC4202">
          <w:pgSz w:w="16838" w:h="11906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4F431B43" w14:textId="77777777" w:rsidR="00BC4202" w:rsidRDefault="00B51EE3">
      <w:pPr>
        <w:ind w:left="0"/>
      </w:pPr>
      <w:r>
        <w:lastRenderedPageBreak/>
        <w:t>Объект жизненного цикла — карточка с выбранной текущей ревизией. История прежних ревизий остаётся неизменной; состояние обмена уточняется в попытках. «Обмен с Ozon» — составное состояние, раскрытое на рисунках 8 и 9. События, условия и действия подписаны непосредственно у переходов; таблица содержит их полное описание. После приёма задачи карточка ожидает окончательного результата. Только подтверждённое создание или обновление даёт состояние «Опубликована».</w:t>
      </w:r>
    </w:p>
    <w:p w14:paraId="5C79B61A" w14:textId="77777777" w:rsidR="00BC4202" w:rsidRDefault="00B51EE3">
      <w:pPr>
        <w:keepNext/>
        <w:ind w:left="0"/>
      </w:pPr>
      <w:r>
        <w:t>Результаты приведены в таблице 6.</w:t>
      </w:r>
    </w:p>
    <w:p w14:paraId="444BD857" w14:textId="77777777" w:rsidR="00BC4202" w:rsidRDefault="00B51EE3">
      <w:pPr>
        <w:keepNext/>
        <w:spacing w:before="120" w:after="60" w:line="240" w:lineRule="auto"/>
        <w:ind w:left="0" w:firstLine="0"/>
        <w:jc w:val="left"/>
      </w:pPr>
      <w:r>
        <w:rPr>
          <w:i/>
          <w:sz w:val="24"/>
        </w:rPr>
        <w:t>Таблица 6 – Переходы жизненного цикла</w:t>
      </w:r>
    </w:p>
    <w:tbl>
      <w:tblPr>
        <w:tblStyle w:val="a3"/>
        <w:tblW w:w="0" w:type="auto"/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680"/>
        <w:gridCol w:w="2098"/>
        <w:gridCol w:w="4479"/>
        <w:gridCol w:w="2098"/>
      </w:tblGrid>
      <w:tr w:rsidR="00BC4202" w14:paraId="145A2DC4" w14:textId="77777777">
        <w:trPr>
          <w:cantSplit/>
          <w:tblHeader/>
        </w:trPr>
        <w:tc>
          <w:tcPr>
            <w:tcW w:w="680" w:type="dxa"/>
          </w:tcPr>
          <w:p w14:paraId="2CB753BA" w14:textId="77777777" w:rsidR="00BC4202" w:rsidRDefault="00B51EE3">
            <w:pPr>
              <w:keepNext/>
              <w:keepLines/>
              <w:spacing w:line="240" w:lineRule="auto"/>
              <w:ind w:left="0" w:firstLine="0"/>
              <w:jc w:val="left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2098" w:type="dxa"/>
          </w:tcPr>
          <w:p w14:paraId="1013E369" w14:textId="77777777" w:rsidR="00BC4202" w:rsidRDefault="00B51EE3">
            <w:pPr>
              <w:keepNext/>
              <w:keepLines/>
              <w:spacing w:line="240" w:lineRule="auto"/>
              <w:ind w:left="0" w:firstLine="0"/>
              <w:jc w:val="left"/>
            </w:pPr>
            <w:r>
              <w:rPr>
                <w:b/>
                <w:sz w:val="24"/>
              </w:rPr>
              <w:t>Исходное состояние</w:t>
            </w:r>
          </w:p>
        </w:tc>
        <w:tc>
          <w:tcPr>
            <w:tcW w:w="4479" w:type="dxa"/>
          </w:tcPr>
          <w:p w14:paraId="6607E8A4" w14:textId="77777777" w:rsidR="00BC4202" w:rsidRDefault="00B51EE3">
            <w:pPr>
              <w:keepNext/>
              <w:keepLines/>
              <w:spacing w:line="240" w:lineRule="auto"/>
              <w:ind w:left="0" w:firstLine="0"/>
              <w:jc w:val="left"/>
            </w:pPr>
            <w:r>
              <w:rPr>
                <w:b/>
                <w:sz w:val="24"/>
              </w:rPr>
              <w:t>Событие и условие</w:t>
            </w:r>
          </w:p>
        </w:tc>
        <w:tc>
          <w:tcPr>
            <w:tcW w:w="2098" w:type="dxa"/>
          </w:tcPr>
          <w:p w14:paraId="5874CFF1" w14:textId="77777777" w:rsidR="00BC4202" w:rsidRDefault="00B51EE3">
            <w:pPr>
              <w:keepNext/>
              <w:keepLines/>
              <w:spacing w:line="240" w:lineRule="auto"/>
              <w:ind w:left="0" w:firstLine="0"/>
              <w:jc w:val="left"/>
            </w:pPr>
            <w:r>
              <w:rPr>
                <w:b/>
                <w:sz w:val="24"/>
              </w:rPr>
              <w:t>Новое состояние</w:t>
            </w:r>
          </w:p>
        </w:tc>
      </w:tr>
      <w:tr w:rsidR="00BC4202" w14:paraId="59E8665F" w14:textId="77777777">
        <w:trPr>
          <w:cantSplit/>
        </w:trPr>
        <w:tc>
          <w:tcPr>
            <w:tcW w:w="680" w:type="dxa"/>
          </w:tcPr>
          <w:p w14:paraId="629A6A2E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T01</w:t>
            </w:r>
          </w:p>
        </w:tc>
        <w:tc>
          <w:tcPr>
            <w:tcW w:w="2098" w:type="dxa"/>
          </w:tcPr>
          <w:p w14:paraId="58E84678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Черновик</w:t>
            </w:r>
          </w:p>
        </w:tc>
        <w:tc>
          <w:tcPr>
            <w:tcW w:w="4479" w:type="dxa"/>
          </w:tcPr>
          <w:p w14:paraId="61E448AD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Запрошена проверка конкретного состава и содержания</w:t>
            </w:r>
          </w:p>
        </w:tc>
        <w:tc>
          <w:tcPr>
            <w:tcW w:w="2098" w:type="dxa"/>
          </w:tcPr>
          <w:p w14:paraId="0DC501F2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На проверке</w:t>
            </w:r>
          </w:p>
        </w:tc>
      </w:tr>
      <w:tr w:rsidR="00BC4202" w14:paraId="57423F34" w14:textId="77777777">
        <w:trPr>
          <w:cantSplit/>
        </w:trPr>
        <w:tc>
          <w:tcPr>
            <w:tcW w:w="680" w:type="dxa"/>
          </w:tcPr>
          <w:p w14:paraId="43AC32F6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T02</w:t>
            </w:r>
          </w:p>
        </w:tc>
        <w:tc>
          <w:tcPr>
            <w:tcW w:w="2098" w:type="dxa"/>
          </w:tcPr>
          <w:p w14:paraId="402BE926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На проверке</w:t>
            </w:r>
          </w:p>
        </w:tc>
        <w:tc>
          <w:tcPr>
            <w:tcW w:w="4479" w:type="dxa"/>
          </w:tcPr>
          <w:p w14:paraId="6F9C3237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Нет конфликтов, все обязательные данные готовы</w:t>
            </w:r>
          </w:p>
        </w:tc>
        <w:tc>
          <w:tcPr>
            <w:tcW w:w="2098" w:type="dxa"/>
          </w:tcPr>
          <w:p w14:paraId="563F58E5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Готова к публикации</w:t>
            </w:r>
          </w:p>
        </w:tc>
      </w:tr>
      <w:tr w:rsidR="00BC4202" w14:paraId="64F2883B" w14:textId="77777777">
        <w:trPr>
          <w:cantSplit/>
        </w:trPr>
        <w:tc>
          <w:tcPr>
            <w:tcW w:w="680" w:type="dxa"/>
          </w:tcPr>
          <w:p w14:paraId="237F8AF4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T03</w:t>
            </w:r>
          </w:p>
        </w:tc>
        <w:tc>
          <w:tcPr>
            <w:tcW w:w="2098" w:type="dxa"/>
          </w:tcPr>
          <w:p w14:paraId="6F027D0B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На проверке</w:t>
            </w:r>
          </w:p>
        </w:tc>
        <w:tc>
          <w:tcPr>
            <w:tcW w:w="4479" w:type="dxa"/>
          </w:tcPr>
          <w:p w14:paraId="4D83F6FF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Есть ошибки совместимости или неполные данные</w:t>
            </w:r>
          </w:p>
        </w:tc>
        <w:tc>
          <w:tcPr>
            <w:tcW w:w="2098" w:type="dxa"/>
          </w:tcPr>
          <w:p w14:paraId="5AA772F8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Ошибка проверки</w:t>
            </w:r>
          </w:p>
        </w:tc>
      </w:tr>
      <w:tr w:rsidR="00BC4202" w14:paraId="0631DB4D" w14:textId="77777777">
        <w:trPr>
          <w:cantSplit/>
        </w:trPr>
        <w:tc>
          <w:tcPr>
            <w:tcW w:w="680" w:type="dxa"/>
          </w:tcPr>
          <w:p w14:paraId="47612E1A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T04</w:t>
            </w:r>
          </w:p>
        </w:tc>
        <w:tc>
          <w:tcPr>
            <w:tcW w:w="2098" w:type="dxa"/>
          </w:tcPr>
          <w:p w14:paraId="76328025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Ошибка проверки</w:t>
            </w:r>
          </w:p>
        </w:tc>
        <w:tc>
          <w:tcPr>
            <w:tcW w:w="4479" w:type="dxa"/>
          </w:tcPr>
          <w:p w14:paraId="0A6B1071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Исправлены данные; создан новый черновик</w:t>
            </w:r>
          </w:p>
        </w:tc>
        <w:tc>
          <w:tcPr>
            <w:tcW w:w="2098" w:type="dxa"/>
          </w:tcPr>
          <w:p w14:paraId="48628269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Черновик</w:t>
            </w:r>
          </w:p>
        </w:tc>
      </w:tr>
      <w:tr w:rsidR="00BC4202" w14:paraId="3BD0082D" w14:textId="77777777">
        <w:trPr>
          <w:cantSplit/>
        </w:trPr>
        <w:tc>
          <w:tcPr>
            <w:tcW w:w="680" w:type="dxa"/>
          </w:tcPr>
          <w:p w14:paraId="41B6D4B1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T05</w:t>
            </w:r>
          </w:p>
        </w:tc>
        <w:tc>
          <w:tcPr>
            <w:tcW w:w="2098" w:type="dxa"/>
          </w:tcPr>
          <w:p w14:paraId="1E0A5B3A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Готова к публикации</w:t>
            </w:r>
          </w:p>
        </w:tc>
        <w:tc>
          <w:tcPr>
            <w:tcW w:w="4479" w:type="dxa"/>
          </w:tcPr>
          <w:p w14:paraId="0E5A7A25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Менеджер подтвердил отправку актуальной ревизии; попытка записана до обмена</w:t>
            </w:r>
          </w:p>
        </w:tc>
        <w:tc>
          <w:tcPr>
            <w:tcW w:w="2098" w:type="dxa"/>
          </w:tcPr>
          <w:p w14:paraId="400C8827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Отправляется</w:t>
            </w:r>
          </w:p>
        </w:tc>
      </w:tr>
      <w:tr w:rsidR="00BC4202" w14:paraId="70674D1F" w14:textId="77777777">
        <w:trPr>
          <w:cantSplit/>
        </w:trPr>
        <w:tc>
          <w:tcPr>
            <w:tcW w:w="680" w:type="dxa"/>
          </w:tcPr>
          <w:p w14:paraId="36D66F2E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T06</w:t>
            </w:r>
          </w:p>
        </w:tc>
        <w:tc>
          <w:tcPr>
            <w:tcW w:w="2098" w:type="dxa"/>
          </w:tcPr>
          <w:p w14:paraId="5B740077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Отправляется</w:t>
            </w:r>
          </w:p>
        </w:tc>
        <w:tc>
          <w:tcPr>
            <w:tcW w:w="4479" w:type="dxa"/>
          </w:tcPr>
          <w:p w14:paraId="0C42BD62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Внешняя система приняла задачу, но окончательный результат ещё не получен</w:t>
            </w:r>
          </w:p>
        </w:tc>
        <w:tc>
          <w:tcPr>
            <w:tcW w:w="2098" w:type="dxa"/>
          </w:tcPr>
          <w:p w14:paraId="77681E82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Ожидает результата</w:t>
            </w:r>
          </w:p>
        </w:tc>
      </w:tr>
      <w:tr w:rsidR="00BC4202" w14:paraId="5E6D6C65" w14:textId="77777777">
        <w:trPr>
          <w:cantSplit/>
        </w:trPr>
        <w:tc>
          <w:tcPr>
            <w:tcW w:w="680" w:type="dxa"/>
          </w:tcPr>
          <w:p w14:paraId="46068DAE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T07</w:t>
            </w:r>
          </w:p>
        </w:tc>
        <w:tc>
          <w:tcPr>
            <w:tcW w:w="2098" w:type="dxa"/>
          </w:tcPr>
          <w:p w14:paraId="047629F3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Отправляется</w:t>
            </w:r>
          </w:p>
        </w:tc>
        <w:tc>
          <w:tcPr>
            <w:tcW w:w="4479" w:type="dxa"/>
          </w:tcPr>
          <w:p w14:paraId="44340BAB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Ответ потерян или исход отправки неизвестен</w:t>
            </w:r>
          </w:p>
        </w:tc>
        <w:tc>
          <w:tcPr>
            <w:tcW w:w="2098" w:type="dxa"/>
          </w:tcPr>
          <w:p w14:paraId="1BB08866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Результат неизвестен</w:t>
            </w:r>
          </w:p>
        </w:tc>
      </w:tr>
      <w:tr w:rsidR="00BC4202" w14:paraId="2CD75817" w14:textId="77777777">
        <w:trPr>
          <w:cantSplit/>
        </w:trPr>
        <w:tc>
          <w:tcPr>
            <w:tcW w:w="680" w:type="dxa"/>
          </w:tcPr>
          <w:p w14:paraId="26E45980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T08</w:t>
            </w:r>
          </w:p>
        </w:tc>
        <w:tc>
          <w:tcPr>
            <w:tcW w:w="2098" w:type="dxa"/>
          </w:tcPr>
          <w:p w14:paraId="214A522D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Отправляется</w:t>
            </w:r>
          </w:p>
        </w:tc>
        <w:tc>
          <w:tcPr>
            <w:tcW w:w="4479" w:type="dxa"/>
          </w:tcPr>
          <w:p w14:paraId="3B3F578C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Подтверждён временный отказ без принятия операции</w:t>
            </w:r>
          </w:p>
        </w:tc>
        <w:tc>
          <w:tcPr>
            <w:tcW w:w="2098" w:type="dxa"/>
          </w:tcPr>
          <w:p w14:paraId="080E6F7A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Временная ошибка</w:t>
            </w:r>
          </w:p>
        </w:tc>
      </w:tr>
      <w:tr w:rsidR="00BC4202" w14:paraId="6ABE2043" w14:textId="77777777">
        <w:trPr>
          <w:cantSplit/>
        </w:trPr>
        <w:tc>
          <w:tcPr>
            <w:tcW w:w="680" w:type="dxa"/>
          </w:tcPr>
          <w:p w14:paraId="5C5B29BE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T09</w:t>
            </w:r>
          </w:p>
        </w:tc>
        <w:tc>
          <w:tcPr>
            <w:tcW w:w="2098" w:type="dxa"/>
          </w:tcPr>
          <w:p w14:paraId="305D517D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Отправляется</w:t>
            </w:r>
          </w:p>
        </w:tc>
        <w:tc>
          <w:tcPr>
            <w:tcW w:w="4479" w:type="dxa"/>
          </w:tcPr>
          <w:p w14:paraId="070BFEBB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Получен окончательный отказ: данные или права требуют исправления</w:t>
            </w:r>
          </w:p>
        </w:tc>
        <w:tc>
          <w:tcPr>
            <w:tcW w:w="2098" w:type="dxa"/>
          </w:tcPr>
          <w:p w14:paraId="723808FF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Отказ</w:t>
            </w:r>
          </w:p>
        </w:tc>
      </w:tr>
      <w:tr w:rsidR="00BC4202" w14:paraId="47FF0C02" w14:textId="77777777">
        <w:trPr>
          <w:cantSplit/>
        </w:trPr>
        <w:tc>
          <w:tcPr>
            <w:tcW w:w="680" w:type="dxa"/>
          </w:tcPr>
          <w:p w14:paraId="1AE88D79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T10</w:t>
            </w:r>
          </w:p>
        </w:tc>
        <w:tc>
          <w:tcPr>
            <w:tcW w:w="2098" w:type="dxa"/>
          </w:tcPr>
          <w:p w14:paraId="66881A58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Ожидает результата</w:t>
            </w:r>
          </w:p>
        </w:tc>
        <w:tc>
          <w:tcPr>
            <w:tcW w:w="4479" w:type="dxa"/>
          </w:tcPr>
          <w:p w14:paraId="0E679570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Подтверждено создание или обновление карточки, а не только приём задачи</w:t>
            </w:r>
          </w:p>
        </w:tc>
        <w:tc>
          <w:tcPr>
            <w:tcW w:w="2098" w:type="dxa"/>
          </w:tcPr>
          <w:p w14:paraId="36DC99A4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Опубликована</w:t>
            </w:r>
          </w:p>
        </w:tc>
      </w:tr>
      <w:tr w:rsidR="00BC4202" w14:paraId="4D133A16" w14:textId="77777777">
        <w:trPr>
          <w:cantSplit/>
        </w:trPr>
        <w:tc>
          <w:tcPr>
            <w:tcW w:w="680" w:type="dxa"/>
          </w:tcPr>
          <w:p w14:paraId="1E7C83FE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T11</w:t>
            </w:r>
          </w:p>
        </w:tc>
        <w:tc>
          <w:tcPr>
            <w:tcW w:w="2098" w:type="dxa"/>
          </w:tcPr>
          <w:p w14:paraId="29E063E4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Ожидает результата</w:t>
            </w:r>
          </w:p>
        </w:tc>
        <w:tc>
          <w:tcPr>
            <w:tcW w:w="4479" w:type="dxa"/>
          </w:tcPr>
          <w:p w14:paraId="2064F9A5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Получен окончательный отрицательный результат обработки</w:t>
            </w:r>
          </w:p>
        </w:tc>
        <w:tc>
          <w:tcPr>
            <w:tcW w:w="2098" w:type="dxa"/>
          </w:tcPr>
          <w:p w14:paraId="5CCA0449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Отказ</w:t>
            </w:r>
          </w:p>
        </w:tc>
      </w:tr>
      <w:tr w:rsidR="00BC4202" w14:paraId="79BB5A82" w14:textId="77777777">
        <w:trPr>
          <w:cantSplit/>
        </w:trPr>
        <w:tc>
          <w:tcPr>
            <w:tcW w:w="680" w:type="dxa"/>
          </w:tcPr>
          <w:p w14:paraId="75A84876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T12</w:t>
            </w:r>
          </w:p>
        </w:tc>
        <w:tc>
          <w:tcPr>
            <w:tcW w:w="2098" w:type="dxa"/>
          </w:tcPr>
          <w:p w14:paraId="53F0DB57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Ожидает результата</w:t>
            </w:r>
          </w:p>
        </w:tc>
        <w:tc>
          <w:tcPr>
            <w:tcW w:w="4479" w:type="dxa"/>
          </w:tcPr>
          <w:p w14:paraId="5A1B77D7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Истёк срок сверки; окончательный исход не установлен</w:t>
            </w:r>
          </w:p>
        </w:tc>
        <w:tc>
          <w:tcPr>
            <w:tcW w:w="2098" w:type="dxa"/>
          </w:tcPr>
          <w:p w14:paraId="6AD147C6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Результат неизвестен</w:t>
            </w:r>
          </w:p>
        </w:tc>
      </w:tr>
      <w:tr w:rsidR="00BC4202" w14:paraId="57D788DE" w14:textId="77777777">
        <w:trPr>
          <w:cantSplit/>
        </w:trPr>
        <w:tc>
          <w:tcPr>
            <w:tcW w:w="680" w:type="dxa"/>
          </w:tcPr>
          <w:p w14:paraId="238C1681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T13</w:t>
            </w:r>
          </w:p>
        </w:tc>
        <w:tc>
          <w:tcPr>
            <w:tcW w:w="2098" w:type="dxa"/>
          </w:tcPr>
          <w:p w14:paraId="50480E48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Результат неизвестен</w:t>
            </w:r>
          </w:p>
        </w:tc>
        <w:tc>
          <w:tcPr>
            <w:tcW w:w="4479" w:type="dxa"/>
          </w:tcPr>
          <w:p w14:paraId="7758BB91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Сверка подтвердила успешное создание или обновление</w:t>
            </w:r>
          </w:p>
        </w:tc>
        <w:tc>
          <w:tcPr>
            <w:tcW w:w="2098" w:type="dxa"/>
          </w:tcPr>
          <w:p w14:paraId="22209A98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Опубликована</w:t>
            </w:r>
          </w:p>
        </w:tc>
      </w:tr>
      <w:tr w:rsidR="00BC4202" w14:paraId="503F0AE9" w14:textId="77777777">
        <w:trPr>
          <w:cantSplit/>
        </w:trPr>
        <w:tc>
          <w:tcPr>
            <w:tcW w:w="680" w:type="dxa"/>
          </w:tcPr>
          <w:p w14:paraId="02AA89B7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lastRenderedPageBreak/>
              <w:t>T14</w:t>
            </w:r>
          </w:p>
        </w:tc>
        <w:tc>
          <w:tcPr>
            <w:tcW w:w="2098" w:type="dxa"/>
          </w:tcPr>
          <w:p w14:paraId="6371D585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Результат неизвестен</w:t>
            </w:r>
          </w:p>
        </w:tc>
        <w:tc>
          <w:tcPr>
            <w:tcW w:w="4479" w:type="dxa"/>
          </w:tcPr>
          <w:p w14:paraId="21193752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Сверка нашла принятую задачу, обработка продолжается</w:t>
            </w:r>
          </w:p>
        </w:tc>
        <w:tc>
          <w:tcPr>
            <w:tcW w:w="2098" w:type="dxa"/>
          </w:tcPr>
          <w:p w14:paraId="5F6C13C3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Ожидает результата</w:t>
            </w:r>
          </w:p>
        </w:tc>
      </w:tr>
      <w:tr w:rsidR="00BC4202" w14:paraId="5528FF92" w14:textId="77777777">
        <w:trPr>
          <w:cantSplit/>
        </w:trPr>
        <w:tc>
          <w:tcPr>
            <w:tcW w:w="680" w:type="dxa"/>
          </w:tcPr>
          <w:p w14:paraId="1D927C24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T15</w:t>
            </w:r>
          </w:p>
        </w:tc>
        <w:tc>
          <w:tcPr>
            <w:tcW w:w="2098" w:type="dxa"/>
          </w:tcPr>
          <w:p w14:paraId="17B12F59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Результат неизвестен</w:t>
            </w:r>
          </w:p>
        </w:tc>
        <w:tc>
          <w:tcPr>
            <w:tcW w:w="4479" w:type="dxa"/>
          </w:tcPr>
          <w:p w14:paraId="03721AA4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Надёжно установлено, что предыдущая операция не была принята</w:t>
            </w:r>
          </w:p>
        </w:tc>
        <w:tc>
          <w:tcPr>
            <w:tcW w:w="2098" w:type="dxa"/>
          </w:tcPr>
          <w:p w14:paraId="4B74A69F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Временная ошибка</w:t>
            </w:r>
          </w:p>
        </w:tc>
      </w:tr>
      <w:tr w:rsidR="00BC4202" w14:paraId="66E9EB9E" w14:textId="77777777">
        <w:trPr>
          <w:cantSplit/>
        </w:trPr>
        <w:tc>
          <w:tcPr>
            <w:tcW w:w="680" w:type="dxa"/>
          </w:tcPr>
          <w:p w14:paraId="20E16DC4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T16</w:t>
            </w:r>
          </w:p>
        </w:tc>
        <w:tc>
          <w:tcPr>
            <w:tcW w:w="2098" w:type="dxa"/>
          </w:tcPr>
          <w:p w14:paraId="033CB6FF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Временная ошибка</w:t>
            </w:r>
          </w:p>
        </w:tc>
        <w:tc>
          <w:tcPr>
            <w:tcW w:w="4479" w:type="dxa"/>
          </w:tcPr>
          <w:p w14:paraId="4B45105B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Ревизия актуальна; наступил срок повтора; лимит попыток не исчерпан; записана новая попытка</w:t>
            </w:r>
          </w:p>
        </w:tc>
        <w:tc>
          <w:tcPr>
            <w:tcW w:w="2098" w:type="dxa"/>
          </w:tcPr>
          <w:p w14:paraId="339143FC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Отправляется</w:t>
            </w:r>
          </w:p>
        </w:tc>
      </w:tr>
      <w:tr w:rsidR="00BC4202" w14:paraId="1AF9549B" w14:textId="77777777">
        <w:trPr>
          <w:cantSplit/>
        </w:trPr>
        <w:tc>
          <w:tcPr>
            <w:tcW w:w="680" w:type="dxa"/>
          </w:tcPr>
          <w:p w14:paraId="3700FAC5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T17</w:t>
            </w:r>
          </w:p>
        </w:tc>
        <w:tc>
          <w:tcPr>
            <w:tcW w:w="2098" w:type="dxa"/>
          </w:tcPr>
          <w:p w14:paraId="3BA12066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Отказ</w:t>
            </w:r>
          </w:p>
        </w:tc>
        <w:tc>
          <w:tcPr>
            <w:tcW w:w="4479" w:type="dxa"/>
          </w:tcPr>
          <w:p w14:paraId="2F64B1D0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Исправлены данные или права; для изменённого содержания создана новая ревизия</w:t>
            </w:r>
          </w:p>
        </w:tc>
        <w:tc>
          <w:tcPr>
            <w:tcW w:w="2098" w:type="dxa"/>
          </w:tcPr>
          <w:p w14:paraId="45063A59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Черновик</w:t>
            </w:r>
          </w:p>
        </w:tc>
      </w:tr>
      <w:tr w:rsidR="00BC4202" w14:paraId="1AE2D2BA" w14:textId="77777777">
        <w:trPr>
          <w:cantSplit/>
        </w:trPr>
        <w:tc>
          <w:tcPr>
            <w:tcW w:w="680" w:type="dxa"/>
          </w:tcPr>
          <w:p w14:paraId="6A2F83D7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T18</w:t>
            </w:r>
          </w:p>
        </w:tc>
        <w:tc>
          <w:tcPr>
            <w:tcW w:w="2098" w:type="dxa"/>
          </w:tcPr>
          <w:p w14:paraId="3BE1BE86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Опубликована</w:t>
            </w:r>
          </w:p>
        </w:tc>
        <w:tc>
          <w:tcPr>
            <w:tcW w:w="4479" w:type="dxa"/>
          </w:tcPr>
          <w:p w14:paraId="5E56F857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Изменились модельный ряд, предложения или содержание, влияющие на карточку</w:t>
            </w:r>
          </w:p>
        </w:tc>
        <w:tc>
          <w:tcPr>
            <w:tcW w:w="2098" w:type="dxa"/>
          </w:tcPr>
          <w:p w14:paraId="4981FD64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Требует актуализации</w:t>
            </w:r>
          </w:p>
        </w:tc>
      </w:tr>
      <w:tr w:rsidR="00BC4202" w14:paraId="7026BA64" w14:textId="77777777">
        <w:trPr>
          <w:cantSplit/>
        </w:trPr>
        <w:tc>
          <w:tcPr>
            <w:tcW w:w="680" w:type="dxa"/>
          </w:tcPr>
          <w:p w14:paraId="0ABAE48B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T19</w:t>
            </w:r>
          </w:p>
        </w:tc>
        <w:tc>
          <w:tcPr>
            <w:tcW w:w="2098" w:type="dxa"/>
          </w:tcPr>
          <w:p w14:paraId="3EDE5A19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Требует актуализации</w:t>
            </w:r>
          </w:p>
        </w:tc>
        <w:tc>
          <w:tcPr>
            <w:tcW w:w="4479" w:type="dxa"/>
          </w:tcPr>
          <w:p w14:paraId="7333545C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Создана новая ревизия; история прежней публикации сохранена</w:t>
            </w:r>
          </w:p>
        </w:tc>
        <w:tc>
          <w:tcPr>
            <w:tcW w:w="2098" w:type="dxa"/>
          </w:tcPr>
          <w:p w14:paraId="1338411D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Черновик</w:t>
            </w:r>
          </w:p>
        </w:tc>
      </w:tr>
      <w:tr w:rsidR="00BC4202" w14:paraId="5B93E37B" w14:textId="77777777">
        <w:trPr>
          <w:cantSplit/>
        </w:trPr>
        <w:tc>
          <w:tcPr>
            <w:tcW w:w="680" w:type="dxa"/>
          </w:tcPr>
          <w:p w14:paraId="18C98BC3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T20</w:t>
            </w:r>
          </w:p>
        </w:tc>
        <w:tc>
          <w:tcPr>
            <w:tcW w:w="2098" w:type="dxa"/>
          </w:tcPr>
          <w:p w14:paraId="07036E04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Готова к публикации</w:t>
            </w:r>
          </w:p>
        </w:tc>
        <w:tc>
          <w:tcPr>
            <w:tcW w:w="4479" w:type="dxa"/>
          </w:tcPr>
          <w:p w14:paraId="29A04F72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Исходные данные изменились до отправки; готовность отменена</w:t>
            </w:r>
          </w:p>
        </w:tc>
        <w:tc>
          <w:tcPr>
            <w:tcW w:w="2098" w:type="dxa"/>
          </w:tcPr>
          <w:p w14:paraId="0614808A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Черновик</w:t>
            </w:r>
          </w:p>
        </w:tc>
      </w:tr>
    </w:tbl>
    <w:p w14:paraId="538ACC1C" w14:textId="77777777" w:rsidR="00BC4202" w:rsidRDefault="00B51EE3">
      <w:pPr>
        <w:ind w:left="0"/>
      </w:pPr>
      <w:r>
        <w:t>При UNKNOWN запрещена слепая повторная отправка: сначала выполняется сверка по известному внешнему идентификатору или идентификатору товара. Если исход надёжно установить нельзя, попытка остаётся на ручном разборе. Автоматически повторяются только подтверждённые временные отказы без принятия операции, с увеличением задержки и ограничением количества. Валидационные ошибки и отказы в доступе требуют исправления, а не бесконечной очереди.</w:t>
      </w:r>
    </w:p>
    <w:p w14:paraId="0EC533A1" w14:textId="77777777" w:rsidR="00BC4202" w:rsidRDefault="00B51EE3">
      <w:pPr>
        <w:ind w:left="0"/>
      </w:pPr>
      <w:r>
        <w:t>Идемпотентность не предполагается свойством любого внешнего метода. Внутренний идентификатор попытки предотвращает дублирование заданий в своей очереди, но сам по себе не гарантирует отсутствие дубля у внешней системы. После изменения содержания либо правил готовность проверяется заново. Если лимит повторов исчерпан, операция остаётся в журнале для ответственного.</w:t>
      </w:r>
    </w:p>
    <w:p w14:paraId="3E5A58B7" w14:textId="77777777" w:rsidR="00BC4202" w:rsidRDefault="00B51EE3">
      <w:pPr>
        <w:pStyle w:val="1"/>
      </w:pPr>
      <w:r>
        <w:lastRenderedPageBreak/>
        <w:t>6 Согласованность проектной модели</w:t>
      </w:r>
    </w:p>
    <w:p w14:paraId="2B0A4B49" w14:textId="77777777" w:rsidR="00BC4202" w:rsidRDefault="00B51EE3">
      <w:pPr>
        <w:keepNext/>
        <w:ind w:left="0"/>
      </w:pPr>
      <w:r>
        <w:t>Результаты приведены в таблице 7.</w:t>
      </w:r>
    </w:p>
    <w:p w14:paraId="44F6EB16" w14:textId="77777777" w:rsidR="00BC4202" w:rsidRDefault="00B51EE3">
      <w:pPr>
        <w:keepNext/>
        <w:spacing w:before="120" w:after="60" w:line="240" w:lineRule="auto"/>
        <w:ind w:left="0" w:firstLine="0"/>
        <w:jc w:val="left"/>
      </w:pPr>
      <w:r>
        <w:rPr>
          <w:i/>
          <w:sz w:val="24"/>
        </w:rPr>
        <w:t>Таблица 7 – Связь с функциями IDEF0 и требованиями</w:t>
      </w:r>
    </w:p>
    <w:tbl>
      <w:tblPr>
        <w:tblStyle w:val="a3"/>
        <w:tblW w:w="0" w:type="auto"/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835"/>
        <w:gridCol w:w="6520"/>
      </w:tblGrid>
      <w:tr w:rsidR="00BC4202" w14:paraId="00B5B87C" w14:textId="77777777">
        <w:trPr>
          <w:cantSplit/>
          <w:tblHeader/>
        </w:trPr>
        <w:tc>
          <w:tcPr>
            <w:tcW w:w="2835" w:type="dxa"/>
          </w:tcPr>
          <w:p w14:paraId="4FA59457" w14:textId="77777777" w:rsidR="00BC4202" w:rsidRDefault="00B51EE3">
            <w:pPr>
              <w:keepNext/>
              <w:keepLines/>
              <w:spacing w:line="240" w:lineRule="auto"/>
              <w:ind w:left="0" w:firstLine="0"/>
              <w:jc w:val="left"/>
            </w:pPr>
            <w:r>
              <w:rPr>
                <w:b/>
                <w:sz w:val="24"/>
              </w:rPr>
              <w:t>Функция / требование</w:t>
            </w:r>
          </w:p>
        </w:tc>
        <w:tc>
          <w:tcPr>
            <w:tcW w:w="6520" w:type="dxa"/>
          </w:tcPr>
          <w:p w14:paraId="1E38B648" w14:textId="77777777" w:rsidR="00BC4202" w:rsidRDefault="00B51EE3">
            <w:pPr>
              <w:keepNext/>
              <w:keepLines/>
              <w:spacing w:line="240" w:lineRule="auto"/>
              <w:ind w:left="0" w:firstLine="0"/>
              <w:jc w:val="left"/>
            </w:pPr>
            <w:r>
              <w:rPr>
                <w:b/>
                <w:sz w:val="24"/>
              </w:rPr>
              <w:t>Классы и правило</w:t>
            </w:r>
          </w:p>
        </w:tc>
      </w:tr>
      <w:tr w:rsidR="00BC4202" w14:paraId="0F9A7F4C" w14:textId="77777777">
        <w:trPr>
          <w:cantSplit/>
        </w:trPr>
        <w:tc>
          <w:tcPr>
            <w:tcW w:w="2835" w:type="dxa"/>
          </w:tcPr>
          <w:p w14:paraId="567315BB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A1 — инициировать карточку</w:t>
            </w:r>
          </w:p>
        </w:tc>
        <w:tc>
          <w:tcPr>
            <w:tcW w:w="6520" w:type="dxa"/>
          </w:tcPr>
          <w:p w14:paraId="181598FA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Формы создают запрос и черновик; границы приёма запроса из практики 2 сохранены.</w:t>
            </w:r>
          </w:p>
        </w:tc>
      </w:tr>
      <w:tr w:rsidR="00BC4202" w14:paraId="51FDC58E" w14:textId="77777777">
        <w:trPr>
          <w:cantSplit/>
        </w:trPr>
        <w:tc>
          <w:tcPr>
            <w:tcW w:w="2835" w:type="dxa"/>
          </w:tcPr>
          <w:p w14:paraId="35123D3C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A2 — сформировать модельный ряд</w:t>
            </w:r>
          </w:p>
        </w:tc>
        <w:tc>
          <w:tcPr>
            <w:tcW w:w="6520" w:type="dxa"/>
          </w:tcPr>
          <w:p w14:paraId="17C3EA3C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Управление модельным рядом, конфигурация, версия, позиции, группы, комплектующие и предложения.</w:t>
            </w:r>
          </w:p>
        </w:tc>
      </w:tr>
      <w:tr w:rsidR="00BC4202" w14:paraId="539EDD71" w14:textId="77777777">
        <w:trPr>
          <w:cantSplit/>
        </w:trPr>
        <w:tc>
          <w:tcPr>
            <w:tcW w:w="2835" w:type="dxa"/>
          </w:tcPr>
          <w:p w14:paraId="0F90B68D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A3 — проверить совместимость</w:t>
            </w:r>
          </w:p>
        </w:tc>
        <w:tc>
          <w:tcPr>
            <w:tcW w:w="6520" w:type="dxa"/>
          </w:tcPr>
          <w:p w14:paraId="3DB7EA28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Проверка совместимости; конфликты блокируют CHECKED и отправку.</w:t>
            </w:r>
          </w:p>
        </w:tc>
      </w:tr>
      <w:tr w:rsidR="00BC4202" w14:paraId="0A678FC6" w14:textId="77777777">
        <w:trPr>
          <w:cantSplit/>
        </w:trPr>
        <w:tc>
          <w:tcPr>
            <w:tcW w:w="2835" w:type="dxa"/>
          </w:tcPr>
          <w:p w14:paraId="10A21AE2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A4 — рассчитать и подготовить контент</w:t>
            </w:r>
          </w:p>
        </w:tc>
        <w:tc>
          <w:tcPr>
            <w:tcW w:w="6520" w:type="dxa"/>
          </w:tcPr>
          <w:p w14:paraId="35EE19FB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Расчёт показателей, ревизия и изображения; содержание подготовлено до готовности.</w:t>
            </w:r>
          </w:p>
        </w:tc>
      </w:tr>
      <w:tr w:rsidR="00BC4202" w14:paraId="457151DB" w14:textId="77777777">
        <w:trPr>
          <w:cantSplit/>
        </w:trPr>
        <w:tc>
          <w:tcPr>
            <w:tcW w:w="2835" w:type="dxa"/>
          </w:tcPr>
          <w:p w14:paraId="42034D63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A5 — проверить и опубликовать</w:t>
            </w:r>
          </w:p>
        </w:tc>
        <w:tc>
          <w:tcPr>
            <w:tcW w:w="6520" w:type="dxa"/>
          </w:tcPr>
          <w:p w14:paraId="13BC9A1F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Проверка готовности, управление публикацией, шлюз и попытки.</w:t>
            </w:r>
          </w:p>
        </w:tc>
      </w:tr>
      <w:tr w:rsidR="00BC4202" w14:paraId="62E01C8D" w14:textId="77777777">
        <w:trPr>
          <w:cantSplit/>
        </w:trPr>
        <w:tc>
          <w:tcPr>
            <w:tcW w:w="2835" w:type="dxa"/>
          </w:tcPr>
          <w:p w14:paraId="275E1A0C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FR-19 / ФТ-04 — неуспешный обмен</w:t>
            </w:r>
          </w:p>
        </w:tc>
        <w:tc>
          <w:tcPr>
            <w:tcW w:w="6520" w:type="dxa"/>
          </w:tcPr>
          <w:p w14:paraId="601A0FE1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TRANSIENT, REJECTED и UNKNOWN разделены; повтор допускается только после проверки условий.</w:t>
            </w:r>
          </w:p>
        </w:tc>
      </w:tr>
      <w:tr w:rsidR="00BC4202" w14:paraId="1D813361" w14:textId="77777777">
        <w:trPr>
          <w:cantSplit/>
        </w:trPr>
        <w:tc>
          <w:tcPr>
            <w:tcW w:w="2835" w:type="dxa"/>
          </w:tcPr>
          <w:p w14:paraId="4AB44A0E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ФТ-02 — массовая замена</w:t>
            </w:r>
          </w:p>
        </w:tc>
        <w:tc>
          <w:tcPr>
            <w:tcW w:w="6520" w:type="dxa"/>
          </w:tcPr>
          <w:p w14:paraId="0189C618" w14:textId="77777777" w:rsidR="00BC4202" w:rsidRDefault="00B51EE3">
            <w:pPr>
              <w:keepLines/>
              <w:spacing w:line="240" w:lineRule="auto"/>
              <w:ind w:left="0" w:firstLine="0"/>
              <w:jc w:val="left"/>
            </w:pPr>
            <w:r>
              <w:rPr>
                <w:sz w:val="24"/>
              </w:rPr>
              <w:t>replacePreview показывает затронутые конфигурации; подтверждение создаёт новые версии, старые снимки сохраняются.</w:t>
            </w:r>
          </w:p>
        </w:tc>
      </w:tr>
    </w:tbl>
    <w:p w14:paraId="009CCD9C" w14:textId="77777777" w:rsidR="00BC4202" w:rsidRDefault="00B51EE3">
      <w:pPr>
        <w:ind w:left="0"/>
      </w:pPr>
      <w:r>
        <w:t>В модели анализа UC05 внешний обмен представлен обобщённой операцией. Проектная модель раскрывает эту операцию на отправку и уточнение результата, сохраняя инициатора, снимок, регистрацию попытки и ответственность адаптера. Синхронный ответ конкретного запроса не означает синхронное завершение всей внешней обработки. Детальные адреса и поля API в данной работе не специфицируются.</w:t>
      </w:r>
    </w:p>
    <w:p w14:paraId="1A888F96" w14:textId="77777777" w:rsidR="00BC4202" w:rsidRDefault="00B51EE3">
      <w:pPr>
        <w:pStyle w:val="1"/>
      </w:pPr>
      <w:r>
        <w:t>7 Вывод</w:t>
      </w:r>
    </w:p>
    <w:p w14:paraId="03F92847" w14:textId="77777777" w:rsidR="00BC4202" w:rsidRDefault="00B51EE3">
      <w:pPr>
        <w:ind w:left="0"/>
      </w:pPr>
      <w:r>
        <w:t>Разработана модель проектирования из 18 классов с типизированными атрибутами и операциями, ключами, кратностями и инвариантами группового либо точного выбора. Диаграмма деятельности различает независимые ветви, зависимые проверки, расчёты, подготовку содержания и передачу готовой ревизии.</w:t>
      </w:r>
    </w:p>
    <w:p w14:paraId="088AEAA9" w14:textId="77777777" w:rsidR="00BC4202" w:rsidRDefault="00B51EE3">
      <w:pPr>
        <w:ind w:left="0"/>
      </w:pPr>
      <w:r>
        <w:t xml:space="preserve">Автомат карточки и попытки обмена разделяет подтверждённую публикацию, ожидание, окончательный отказ, временную ошибку и неизвестный исход. Ревизии и попытки сохраняют историю; внешние повторы </w:t>
      </w:r>
      <w:r>
        <w:lastRenderedPageBreak/>
        <w:t>ограничены и не подменяют исправление данных. Проектные решения прослеживаются к требованиям, IDEF0 и сценариям предыдущих практик.</w:t>
      </w:r>
    </w:p>
    <w:p w14:paraId="54591814" w14:textId="77777777" w:rsidR="00BC4202" w:rsidRDefault="00B51EE3">
      <w:pPr>
        <w:pStyle w:val="1"/>
      </w:pPr>
      <w:r>
        <w:t>Список использованных источников</w:t>
      </w:r>
    </w:p>
    <w:p w14:paraId="78FDAA6D" w14:textId="77777777" w:rsidR="00BC4202" w:rsidRDefault="00B51EE3">
      <w:pPr>
        <w:ind w:left="0" w:firstLine="0"/>
        <w:jc w:val="left"/>
      </w:pPr>
      <w:r>
        <w:t>1. Проектирование предметно-ориентированных информационных систем. Практическая работа № 4. Методические материалы.</w:t>
      </w:r>
    </w:p>
    <w:p w14:paraId="36801EC5" w14:textId="77777777" w:rsidR="00BC4202" w:rsidRDefault="00B51EE3">
      <w:pPr>
        <w:ind w:left="0" w:firstLine="0"/>
        <w:jc w:val="left"/>
      </w:pPr>
      <w:r>
        <w:t>2. Албахтин И.В. ППОИС. Отчёт по практической работе № 1. Москва, 2026.</w:t>
      </w:r>
    </w:p>
    <w:p w14:paraId="6C29391D" w14:textId="77777777" w:rsidR="00BC4202" w:rsidRDefault="00B51EE3">
      <w:pPr>
        <w:ind w:left="0" w:firstLine="0"/>
        <w:jc w:val="left"/>
      </w:pPr>
      <w:r>
        <w:t>3. Албахтин И.В. ППОИС. Отчёт по практической работе № 2. Москва, 2026.</w:t>
      </w:r>
    </w:p>
    <w:p w14:paraId="04810DAB" w14:textId="77777777" w:rsidR="00BC4202" w:rsidRDefault="00B51EE3">
      <w:pPr>
        <w:ind w:left="0" w:firstLine="0"/>
        <w:jc w:val="left"/>
      </w:pPr>
      <w:r>
        <w:t>4. Албахтин И.В. ППОИС. Отчёт по практической работе № 3. Москва, 2026.</w:t>
      </w:r>
    </w:p>
    <w:sectPr w:rsidR="00BC4202" w:rsidSect="002A2FAC">
      <w:pgSz w:w="11906" w:h="16838"/>
      <w:pgMar w:top="1134" w:right="850" w:bottom="1134" w:left="1701" w:header="454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618373" w14:textId="77777777" w:rsidR="00BF7BA8" w:rsidRDefault="00B51EE3">
      <w:pPr>
        <w:spacing w:line="240" w:lineRule="auto"/>
      </w:pPr>
      <w:r>
        <w:separator/>
      </w:r>
    </w:p>
  </w:endnote>
  <w:endnote w:type="continuationSeparator" w:id="0">
    <w:p w14:paraId="1F4F966F" w14:textId="77777777" w:rsidR="00BF7BA8" w:rsidRDefault="00B51E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96C65" w14:textId="77777777" w:rsidR="00B51EE3" w:rsidRDefault="00B51EE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5D538" w14:textId="77777777" w:rsidR="00BC4202" w:rsidRDefault="00B51EE3">
    <w:pPr>
      <w:spacing w:line="240" w:lineRule="auto"/>
      <w:ind w:left="0"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40CAA" w14:textId="77777777" w:rsidR="00BC4202" w:rsidRDefault="00BC4202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9E1390" w14:textId="77777777" w:rsidR="00BC4202" w:rsidRDefault="00B51EE3">
    <w:pPr>
      <w:spacing w:line="240" w:lineRule="auto"/>
      <w:ind w:left="0"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018DE2" w14:textId="77777777" w:rsidR="00BC4202" w:rsidRDefault="00BC420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ED124D" w14:textId="77777777" w:rsidR="00BF7BA8" w:rsidRDefault="00B51EE3">
      <w:pPr>
        <w:spacing w:line="240" w:lineRule="auto"/>
      </w:pPr>
      <w:r>
        <w:separator/>
      </w:r>
    </w:p>
  </w:footnote>
  <w:footnote w:type="continuationSeparator" w:id="0">
    <w:p w14:paraId="4AA61313" w14:textId="77777777" w:rsidR="00BF7BA8" w:rsidRDefault="00B51EE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FB30D" w14:textId="77777777" w:rsidR="00B51EE3" w:rsidRDefault="00B51EE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E3D9F" w14:textId="77777777" w:rsidR="00BC4202" w:rsidRDefault="00BC420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CD083" w14:textId="77777777" w:rsidR="00B51EE3" w:rsidRDefault="00B51EE3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ECF9D" w14:textId="77777777" w:rsidR="00BC4202" w:rsidRDefault="00BC420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12DF0"/>
    <w:multiLevelType w:val="hybridMultilevel"/>
    <w:tmpl w:val="B5ECB5AA"/>
    <w:lvl w:ilvl="0" w:tplc="DFA696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3A9070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4C9DE4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855F4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6B768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AE17A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430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5A141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AE1984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E5"/>
    <w:rsid w:val="002A2FAC"/>
    <w:rsid w:val="003F767E"/>
    <w:rsid w:val="004651E5"/>
    <w:rsid w:val="0056694C"/>
    <w:rsid w:val="006E0771"/>
    <w:rsid w:val="00832C58"/>
    <w:rsid w:val="00AA2493"/>
    <w:rsid w:val="00B51EE3"/>
    <w:rsid w:val="00B96F1B"/>
    <w:rsid w:val="00BC4202"/>
    <w:rsid w:val="00BF7BA8"/>
    <w:rsid w:val="00EB3787"/>
    <w:rsid w:val="00FC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E6E40"/>
  <w15:docId w15:val="{EFBD09B5-06C2-49D7-8FF4-697B1EEC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left="737"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before="240" w:after="12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">
    <w:name w:val="Сетка таблицы2"/>
    <w:basedOn w:val="a1"/>
    <w:next w:val="a3"/>
    <w:uiPriority w:val="59"/>
    <w:rsid w:val="002A2FA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Заголовок1"/>
    <w:pPr>
      <w:jc w:val="center"/>
    </w:pPr>
    <w:rPr>
      <w:rFonts w:ascii="Times New Roman" w:hAnsi="Times New Roman"/>
      <w:b/>
      <w:color w:val="000000"/>
      <w:sz w:val="32"/>
    </w:rPr>
  </w:style>
  <w:style w:type="paragraph" w:customStyle="1" w:styleId="ReportBody">
    <w:name w:val="ReportBody"/>
    <w:pPr>
      <w:spacing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customStyle="1" w:styleId="ReportTable">
    <w:name w:val="ReportTable"/>
    <w:pPr>
      <w:spacing w:after="0" w:line="240" w:lineRule="auto"/>
    </w:pPr>
    <w:rPr>
      <w:rFonts w:ascii="Times New Roman" w:hAnsi="Times New Roman"/>
      <w:color w:val="000000"/>
    </w:rPr>
  </w:style>
  <w:style w:type="paragraph" w:customStyle="1" w:styleId="ReportTableCaption">
    <w:name w:val="ReportTableCaption"/>
    <w:pPr>
      <w:keepNext/>
      <w:spacing w:before="120" w:after="60" w:line="240" w:lineRule="auto"/>
    </w:pPr>
    <w:rPr>
      <w:rFonts w:ascii="Times New Roman" w:hAnsi="Times New Roman"/>
      <w:i/>
      <w:color w:val="000000"/>
    </w:rPr>
  </w:style>
  <w:style w:type="paragraph" w:customStyle="1" w:styleId="ReportFigure">
    <w:name w:val="ReportFigure"/>
    <w:pPr>
      <w:keepLines/>
      <w:spacing w:before="60" w:after="120" w:line="240" w:lineRule="auto"/>
      <w:jc w:val="center"/>
    </w:pPr>
    <w:rPr>
      <w:rFonts w:ascii="Times New Roman" w:hAnsi="Times New Roman"/>
      <w:color w:val="000000"/>
      <w:sz w:val="28"/>
    </w:rPr>
  </w:style>
  <w:style w:type="paragraph" w:customStyle="1" w:styleId="21">
    <w:name w:val="Заголовок 21"/>
    <w:pPr>
      <w:keepNext/>
      <w:keepLines/>
      <w:spacing w:before="240" w:after="120" w:line="360" w:lineRule="auto"/>
    </w:pPr>
    <w:rPr>
      <w:rFonts w:ascii="Times New Roman" w:eastAsia="Times New Roman" w:hAnsi="Times New Roman"/>
      <w:b/>
      <w:color w:val="000000"/>
      <w:sz w:val="28"/>
    </w:rPr>
  </w:style>
  <w:style w:type="paragraph" w:styleId="a4">
    <w:name w:val="header"/>
    <w:basedOn w:val="a"/>
    <w:link w:val="a5"/>
    <w:uiPriority w:val="99"/>
    <w:unhideWhenUsed/>
    <w:rsid w:val="00B51EE3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51EE3"/>
    <w:rPr>
      <w:rFonts w:ascii="Times New Roman" w:eastAsia="Times New Roman" w:hAnsi="Times New Roman" w:cs="Times New Roman"/>
      <w:color w:val="000000"/>
      <w:sz w:val="28"/>
    </w:rPr>
  </w:style>
  <w:style w:type="paragraph" w:styleId="a6">
    <w:name w:val="footer"/>
    <w:basedOn w:val="a"/>
    <w:link w:val="a7"/>
    <w:uiPriority w:val="99"/>
    <w:unhideWhenUsed/>
    <w:rsid w:val="00B51EE3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51EE3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9.png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image" Target="media/image8.png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20</Pages>
  <Words>2047</Words>
  <Characters>14617</Characters>
  <Application>Microsoft Office Word</Application>
  <DocSecurity>0</DocSecurity>
  <Lines>635</Lines>
  <Paragraphs>476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ППОИС Практическая работа 3 Модель анализа ООО Юкомс</dc:title>
  <dc:subject/>
  <dc:creator>Албахтин И.В.</dc:creator>
  <cp:keywords/>
  <cp:lastModifiedBy>VeX EveryOne</cp:lastModifiedBy>
  <cp:revision>5</cp:revision>
  <cp:lastPrinted>2026-09-09T10:18:00Z</cp:lastPrinted>
  <dcterms:created xsi:type="dcterms:W3CDTF">2026-09-09T10:23:00Z</dcterms:created>
  <dcterms:modified xsi:type="dcterms:W3CDTF">2026-10-07T23:00:00Z</dcterms:modified>
</cp:coreProperties>
</file>