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1F814DC4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4D13F33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iCs/>
                <w:noProof/>
                <w:sz w:val="24"/>
                <w14:ligatures w14:val="none"/>
              </w:rPr>
              <w:drawing>
                <wp:inline distT="0" distB="0" distL="0" distR="0" wp14:anchorId="2162F45A" wp14:editId="6C44DA0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666019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68FC836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3E9111E6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eastAsia="Droid Sans Fallback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eastAsia="Droid Sans Fallback" w:cs="FreeSans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5E68792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Droid Sans Fallback" w:cs="FreeSans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Droid Sans Fallback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Droid Sans Fallback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286CA392" wp14:editId="6ACBE2E4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A4A66D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5357AD61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Droid Sans Fallback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Droid Sans Fallback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Droid Sans Fallback"/>
          <w:b/>
          <w:szCs w:val="28"/>
          <w:lang w:eastAsia="zh-CN" w:bidi="hi-IN"/>
          <w14:ligatures w14:val="none"/>
        </w:rPr>
        <w:t>)</w:t>
      </w:r>
    </w:p>
    <w:p w14:paraId="65A33E5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429AD90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4985E54C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 w:rsidRPr="00867FE9">
        <w:rPr>
          <w:rFonts w:eastAsia="Droid Sans Fallback"/>
          <w:b/>
          <w:sz w:val="32"/>
          <w:lang w:eastAsia="zh-CN" w:bidi="hi-IN"/>
          <w14:ligatures w14:val="none"/>
        </w:rPr>
        <w:t>ОТЧЕТ ПО ПРАКТИЧЕСКОЙ РАБОТЕ №5</w:t>
      </w:r>
    </w:p>
    <w:p w14:paraId="30BA6E13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Droid Sans Fallback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Droid Sans Fallback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Droid Sans Fallback"/>
          <w:szCs w:val="28"/>
          <w:lang w:eastAsia="zh-CN" w:bidi="hi-IN"/>
          <w14:ligatures w14:val="none"/>
        </w:rPr>
        <w:t>»</w:t>
      </w:r>
    </w:p>
    <w:p w14:paraId="7B1DA418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3B2D1AB7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C66AAD5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19B48ABE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075A4C64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3E3B5AF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061C80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E82593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eastAsia="Droid Sans Fallback"/>
                <w:sz w:val="24"/>
                <w:szCs w:val="24"/>
                <w:lang w:eastAsia="zh-CN" w:bidi="hi-IN"/>
              </w:rPr>
              <w:t>.</w:t>
            </w:r>
            <w:r>
              <w:rPr>
                <w:rFonts w:eastAsia="Droid Sans Fallback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A5C5C3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27A08C7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553903F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3891F70A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E313F2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24"/>
                <w:szCs w:val="24"/>
                <w:lang w:eastAsia="zh-CN" w:bidi="hi-IN"/>
              </w:rPr>
              <w:t>Преподаватель</w:t>
            </w:r>
          </w:p>
          <w:p w14:paraId="3250255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7B64018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eastAsia="Droid Sans Fallback"/>
                <w:sz w:val="24"/>
                <w:szCs w:val="24"/>
                <w:lang w:eastAsia="zh-CN" w:bidi="hi-IN"/>
              </w:rPr>
              <w:t>Борзых Н.Ю.</w:t>
            </w:r>
          </w:p>
          <w:p w14:paraId="35C5B45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CA4E684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5D2C3F87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  <w:p w14:paraId="058DF557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eastAsia="Droid Sans Fallback"/>
                <w:sz w:val="24"/>
                <w:szCs w:val="24"/>
                <w:lang w:eastAsia="zh-CN" w:bidi="hi-IN"/>
              </w:rPr>
            </w:pPr>
            <w:r w:rsidRPr="00867FE9">
              <w:rPr>
                <w:rFonts w:eastAsia="Droid Sans Fallback"/>
                <w:sz w:val="18"/>
                <w:szCs w:val="18"/>
                <w:lang w:eastAsia="zh-CN" w:bidi="hi-IN"/>
              </w:rPr>
              <w:t>(подпись)</w:t>
            </w:r>
          </w:p>
          <w:p w14:paraId="3209AF2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17C05811" w14:textId="77777777" w:rsidTr="00FC2A5B">
        <w:tc>
          <w:tcPr>
            <w:tcW w:w="2547" w:type="dxa"/>
          </w:tcPr>
          <w:p w14:paraId="52BEFC1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03DB01A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3DB866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eastAsia="Droid Sans Fallback"/>
                <w:sz w:val="24"/>
                <w:szCs w:val="24"/>
                <w:lang w:eastAsia="zh-CN" w:bidi="hi-IN"/>
              </w:rPr>
            </w:pPr>
          </w:p>
        </w:tc>
      </w:tr>
    </w:tbl>
    <w:p w14:paraId="48FF498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04B5D46F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4EA365D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</w:pPr>
    </w:p>
    <w:p w14:paraId="6D87AA52" w14:textId="77777777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Droid Sans Fallback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11" w:h="16841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rFonts w:eastAsia="Droid Sans Fallback"/>
          <w:sz w:val="24"/>
          <w:szCs w:val="28"/>
          <w:lang w:eastAsia="zh-CN" w:bidi="hi-IN"/>
          <w14:ligatures w14:val="none"/>
        </w:rPr>
        <w:t>Москва 2026 г.</w:t>
      </w:r>
    </w:p>
    <w:p w14:paraId="089E003B" w14:textId="77777777" w:rsidR="004B1296" w:rsidRDefault="00083DB7">
      <w:pPr>
        <w:pStyle w:val="1"/>
      </w:pPr>
      <w:r>
        <w:lastRenderedPageBreak/>
        <w:t>Компоненты и развёртывание информационной системы подготовки карточек</w:t>
      </w:r>
    </w:p>
    <w:p w14:paraId="307B9567" w14:textId="77777777" w:rsidR="004B1296" w:rsidRDefault="00083DB7">
      <w:pPr>
        <w:pStyle w:val="2"/>
      </w:pPr>
      <w:r>
        <w:t>Цель и задание</w:t>
      </w:r>
    </w:p>
    <w:p w14:paraId="101F4C37" w14:textId="77777777" w:rsidR="004B1296" w:rsidRDefault="00083DB7">
      <w:pPr>
        <w:pStyle w:val="ReportBody"/>
      </w:pPr>
      <w:r>
        <w:t xml:space="preserve">Цель работы — определить логическую и физическую организацию классов </w:t>
      </w:r>
      <w:r>
        <w:t>информационной системы формирования и актуализации карточек компьютерных систем ООО «Юкомс». Задание включает диаграммы компонентов и развёртывания, распределение классов и пользователей, описание оборудования и каналов связи и план итераций реализации [1]</w:t>
      </w:r>
      <w:r>
        <w:t>.</w:t>
      </w:r>
    </w:p>
    <w:p w14:paraId="1BBB8B83" w14:textId="77777777" w:rsidR="004B1296" w:rsidRDefault="00083DB7">
      <w:pPr>
        <w:pStyle w:val="ReportBody"/>
      </w:pPr>
      <w:r>
        <w:t>Система продолжает модель практики 4: версия модельного ряда связывает выбранные комплектующие и предложения поставщиков с расчётом и ревизией карточки. В модели реализации все 18 классов распределены по семи компонентам. Выполнен частично работоспособны</w:t>
      </w:r>
      <w:r>
        <w:t>й консольный срез с PostgreSQL; целевая браузерная система и промышленное развёртывание рассматриваются как следующие итерации.</w:t>
      </w:r>
    </w:p>
    <w:p w14:paraId="04E3D68B" w14:textId="77777777" w:rsidR="004B1296" w:rsidRDefault="00083DB7">
      <w:pPr>
        <w:pStyle w:val="1"/>
      </w:pPr>
      <w:r>
        <w:t>1 Компонентная организация</w:t>
      </w:r>
    </w:p>
    <w:p w14:paraId="33AA3D95" w14:textId="77777777" w:rsidR="004B1296" w:rsidRDefault="00083DB7">
      <w:pPr>
        <w:pStyle w:val="ReportBody"/>
      </w:pPr>
      <w:r>
        <w:t xml:space="preserve">Выбран модульный монолит: прикладная и доменная логика собираются в одном серверном </w:t>
      </w:r>
      <w:r>
        <w:t>приложении, но имеют раздельные обязанности. Компонент не означает отдельный микросервис или отдельный процесс. Клиент обращается к API, а не к таблицам БД. Слой хранения отвечает за транзакции и SQL; проверка совместимости и расчёт не зависят от HTTP.</w:t>
      </w:r>
    </w:p>
    <w:p w14:paraId="2509419E" w14:textId="77777777" w:rsidR="004B1296" w:rsidRDefault="004B1296">
      <w:pPr>
        <w:sectPr w:rsidR="004B1296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F26FE9F" w14:textId="77777777" w:rsidR="004B1296" w:rsidRDefault="00083DB7">
      <w:pPr>
        <w:pStyle w:val="2"/>
      </w:pPr>
      <w:r>
        <w:lastRenderedPageBreak/>
        <w:t>1.1 Диаграмма компонентов</w:t>
      </w:r>
    </w:p>
    <w:p w14:paraId="46030AC1" w14:textId="77777777" w:rsidR="004B1296" w:rsidRDefault="00083DB7">
      <w:pPr>
        <w:pStyle w:val="ReportBody"/>
        <w:keepNext/>
      </w:pPr>
      <w:r>
        <w:t>На рисунке 1 показаны семь компонентов и интерфейс API карточек.</w:t>
      </w:r>
    </w:p>
    <w:p w14:paraId="7DC064A7" w14:textId="77777777" w:rsidR="004B1296" w:rsidRDefault="00083DB7">
      <w:pPr>
        <w:pStyle w:val="ReportFigure"/>
      </w:pPr>
      <w:r>
        <w:rPr>
          <w:noProof/>
        </w:rPr>
        <w:drawing>
          <wp:inline distT="0" distB="0" distL="0" distR="0" wp14:anchorId="2ACC3047" wp14:editId="7664D98C">
            <wp:extent cx="9072000" cy="4332960"/>
            <wp:effectExtent l="0" t="0" r="0" b="0"/>
            <wp:docPr id="298370852" name="Picture 298370852" descr="Компоненты целевой информационно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5_Компонент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3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5300" w14:textId="7B73E178" w:rsidR="004B1296" w:rsidRDefault="00083D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Компоненты целевой информационной системы</w:t>
      </w:r>
    </w:p>
    <w:p w14:paraId="7D971C69" w14:textId="77777777" w:rsidR="004B1296" w:rsidRDefault="004B1296">
      <w:pPr>
        <w:sectPr w:rsidR="004B1296">
          <w:headerReference w:type="default" r:id="rId19"/>
          <w:footerReference w:type="default" r:id="rId20"/>
          <w:headerReference w:type="first" r:id="rId21"/>
          <w:footerReference w:type="first" r:id="rId22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2929DA30" w14:textId="77777777" w:rsidR="004B1296" w:rsidRDefault="00083DB7">
      <w:pPr>
        <w:pStyle w:val="2"/>
      </w:pPr>
      <w:r>
        <w:lastRenderedPageBreak/>
        <w:t xml:space="preserve">1.2 </w:t>
      </w:r>
      <w:r>
        <w:t>Распределение классов</w:t>
      </w:r>
    </w:p>
    <w:p w14:paraId="45A42899" w14:textId="77777777" w:rsidR="004B1296" w:rsidRDefault="00083DB7">
      <w:pPr>
        <w:pStyle w:val="ReportBody"/>
        <w:keepNext/>
      </w:pPr>
      <w:r>
        <w:t>Сведения приведены в таблице 1.</w:t>
      </w:r>
    </w:p>
    <w:p w14:paraId="45B64229" w14:textId="5286FB23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Соответствие компонентов и классов практики 4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3288"/>
        <w:gridCol w:w="3912"/>
      </w:tblGrid>
      <w:tr w:rsidR="004B1296" w14:paraId="126AB190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14EACB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806E06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Классы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09B4D1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Ответственность</w:t>
            </w:r>
          </w:p>
        </w:tc>
      </w:tr>
      <w:tr w:rsidR="004B1296" w14:paraId="7106F52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A898D" w14:textId="77777777" w:rsidR="004B1296" w:rsidRDefault="00083DB7">
            <w:pPr>
              <w:pStyle w:val="ReportTable"/>
            </w:pPr>
            <w:r>
              <w:t>Веб клиент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EBAE74" w14:textId="77777777" w:rsidR="004B1296" w:rsidRDefault="00083DB7">
            <w:pPr>
              <w:pStyle w:val="ReportTable"/>
            </w:pPr>
            <w:r>
              <w:t>ModelRangeForm</w:t>
            </w:r>
            <w:r>
              <w:br/>
              <w:t>CardForm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9075E0" w14:textId="77777777" w:rsidR="004B1296" w:rsidRDefault="00083DB7">
            <w:pPr>
              <w:pStyle w:val="ReportTable"/>
            </w:pPr>
            <w:r>
              <w:t xml:space="preserve">Ввод состава, просмотр ошибок, работа с </w:t>
            </w:r>
            <w:r>
              <w:t>ревизией карточки.</w:t>
            </w:r>
          </w:p>
        </w:tc>
      </w:tr>
      <w:tr w:rsidR="004B1296" w14:paraId="04086FD0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F6DC6A" w14:textId="77777777" w:rsidR="004B1296" w:rsidRDefault="00083DB7">
            <w:pPr>
              <w:pStyle w:val="ReportTable"/>
            </w:pPr>
            <w:r>
              <w:t>Прикладной сервис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7297DD" w14:textId="77777777" w:rsidR="004B1296" w:rsidRDefault="00083DB7">
            <w:pPr>
              <w:pStyle w:val="ReportTable"/>
            </w:pPr>
            <w:r>
              <w:t>ModelRangeControl</w:t>
            </w:r>
            <w:r>
              <w:br/>
              <w:t>Readiness</w:t>
            </w:r>
            <w:r>
              <w:br/>
              <w:t>PublicationControl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38CC75" w14:textId="77777777" w:rsidR="004B1296" w:rsidRDefault="00083DB7">
            <w:pPr>
              <w:pStyle w:val="ReportTable"/>
            </w:pPr>
            <w:r>
              <w:t>Координация сценария, проверка роли, готовности и публикации.</w:t>
            </w:r>
          </w:p>
        </w:tc>
      </w:tr>
      <w:tr w:rsidR="004B1296" w14:paraId="0735A6F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B620BB" w14:textId="77777777" w:rsidR="004B1296" w:rsidRDefault="00083DB7">
            <w:pPr>
              <w:pStyle w:val="ReportTable"/>
            </w:pPr>
            <w:r>
              <w:t>Состав и расчёты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12792E" w14:textId="77777777" w:rsidR="004B1296" w:rsidRDefault="00083DB7">
            <w:pPr>
              <w:pStyle w:val="ReportTable"/>
            </w:pPr>
            <w:r>
              <w:t>Configuration</w:t>
            </w:r>
            <w:r>
              <w:br/>
              <w:t>ModelRangeVersion</w:t>
            </w:r>
            <w:r>
              <w:br/>
              <w:t>ModelRangeSlot</w:t>
            </w:r>
            <w:r>
              <w:br/>
              <w:t>Compatibility</w:t>
            </w:r>
            <w:r>
              <w:br/>
              <w:t>Calculation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BFABFB" w14:textId="77777777" w:rsidR="004B1296" w:rsidRDefault="00083DB7">
            <w:pPr>
              <w:pStyle w:val="ReportTable"/>
            </w:pPr>
            <w:r>
              <w:t xml:space="preserve">Версии </w:t>
            </w:r>
            <w:r>
              <w:t>состава, подбор, совместимость и расчёт показателей.</w:t>
            </w:r>
          </w:p>
        </w:tc>
      </w:tr>
      <w:tr w:rsidR="004B1296" w14:paraId="402E5524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52D8A0" w14:textId="77777777" w:rsidR="004B1296" w:rsidRDefault="00083DB7">
            <w:pPr>
              <w:pStyle w:val="ReportTable"/>
            </w:pPr>
            <w:r>
              <w:t>Каталог и предложения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4D40DF" w14:textId="77777777" w:rsidR="004B1296" w:rsidRDefault="00083DB7">
            <w:pPr>
              <w:pStyle w:val="ReportTable"/>
            </w:pPr>
            <w:r>
              <w:t>ComponentGroup</w:t>
            </w:r>
            <w:r>
              <w:br/>
              <w:t>Component</w:t>
            </w:r>
            <w:r>
              <w:br/>
              <w:t>Offer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BEA78B" w14:textId="77777777" w:rsidR="004B1296" w:rsidRDefault="00083DB7">
            <w:pPr>
              <w:pStyle w:val="ReportTable"/>
            </w:pPr>
            <w:r>
              <w:t>Группы, характеристики комплектующих и снимки предложений.</w:t>
            </w:r>
          </w:p>
        </w:tc>
      </w:tr>
      <w:tr w:rsidR="004B1296" w14:paraId="1EADBB3F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851128" w14:textId="77777777" w:rsidR="004B1296" w:rsidRDefault="00083DB7">
            <w:pPr>
              <w:pStyle w:val="ReportTable"/>
            </w:pPr>
            <w:r>
              <w:t>Карточки и контент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F00586" w14:textId="77777777" w:rsidR="004B1296" w:rsidRDefault="00083DB7">
            <w:pPr>
              <w:pStyle w:val="ReportTable"/>
            </w:pPr>
            <w:r>
              <w:t>Card</w:t>
            </w:r>
            <w:r>
              <w:br/>
              <w:t>CardRevision</w:t>
            </w:r>
            <w:r>
              <w:br/>
              <w:t>Image</w:t>
            </w:r>
            <w:r>
              <w:br/>
              <w:t>PublicationAttempt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109EED" w14:textId="77777777" w:rsidR="004B1296" w:rsidRDefault="00083DB7">
            <w:pPr>
              <w:pStyle w:val="ReportTable"/>
            </w:pPr>
            <w:r>
              <w:t>Карточки, неизменяемые реви</w:t>
            </w:r>
            <w:r>
              <w:t>зии, изображения и история попыток.</w:t>
            </w:r>
          </w:p>
        </w:tc>
      </w:tr>
      <w:tr w:rsidR="004B1296" w14:paraId="0B253ED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F52EDD" w14:textId="77777777" w:rsidR="004B1296" w:rsidRDefault="00083DB7">
            <w:pPr>
              <w:pStyle w:val="ReportTable"/>
            </w:pPr>
            <w:r>
              <w:t>Шлюз публикации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1398FF" w14:textId="77777777" w:rsidR="004B1296" w:rsidRDefault="00083DB7">
            <w:pPr>
              <w:pStyle w:val="ReportTable"/>
            </w:pPr>
            <w:r>
              <w:t>MarketplaceGateway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137C4" w14:textId="77777777" w:rsidR="004B1296" w:rsidRDefault="00083DB7">
            <w:pPr>
              <w:pStyle w:val="ReportTable"/>
            </w:pPr>
            <w:r>
              <w:t>Подготовка запроса, приём результата и сверка внешней задачи.</w:t>
            </w:r>
          </w:p>
        </w:tc>
      </w:tr>
      <w:tr w:rsidR="004B1296" w14:paraId="7E49AE03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E8491F" w14:textId="77777777" w:rsidR="004B1296" w:rsidRDefault="00083DB7">
            <w:pPr>
              <w:pStyle w:val="ReportTable"/>
            </w:pPr>
            <w:r>
              <w:t>Доступ к данным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49F8A4" w14:textId="77777777" w:rsidR="004B1296" w:rsidRDefault="00083DB7">
            <w:pPr>
              <w:pStyle w:val="ReportTable"/>
            </w:pPr>
            <w:r>
              <w:t>Технический слой; классов анализа нет</w:t>
            </w:r>
          </w:p>
        </w:tc>
        <w:tc>
          <w:tcPr>
            <w:tcW w:w="39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45EE7" w14:textId="77777777" w:rsidR="004B1296" w:rsidRDefault="00083DB7">
            <w:pPr>
              <w:pStyle w:val="ReportTable"/>
            </w:pPr>
            <w:r>
              <w:t>Репозитории, SQL и транзакции; новые технические функции.</w:t>
            </w:r>
          </w:p>
        </w:tc>
      </w:tr>
    </w:tbl>
    <w:p w14:paraId="6BA5B115" w14:textId="77777777" w:rsidR="004B1296" w:rsidRDefault="00083DB7">
      <w:pPr>
        <w:pStyle w:val="ReportBody"/>
      </w:pPr>
      <w:r>
        <w:t>Связь класса и компонента записана в редактируемой модели как componentRealization — локальное представление реализации компонента в OmniNotation. Каждый класс ПР4 отнесён к одному компоненту. Слой хранения добавляет техническую ответственность и не подмен</w:t>
      </w:r>
      <w:r>
        <w:t>яет предметную сущность «предложение» таблицей или драйвером.</w:t>
      </w:r>
    </w:p>
    <w:p w14:paraId="4E87668B" w14:textId="77777777" w:rsidR="004B1296" w:rsidRDefault="00083DB7">
      <w:pPr>
        <w:pStyle w:val="ReportBody"/>
      </w:pPr>
      <w:r>
        <w:t>Аналитические классы задают обязанности, а не требование создать одноимённый Python-класс на каждую строку. В исполняемом срезе Component и Offer представлены неизменяемыми DTO; ModelRangeSlot с</w:t>
      </w:r>
      <w:r>
        <w:t xml:space="preserve">оответствует Slot. Compatibility и Calculation реализованы чистыми функциями check_compatibility и calculate в domain.py. Чтение каталога и </w:t>
      </w:r>
      <w:r>
        <w:lastRenderedPageBreak/>
        <w:t>состава находится в repository.py. Остальные обязанности распределены в целевой модели, но не объявляются уже реализ</w:t>
      </w:r>
      <w:r>
        <w:t>ованными.</w:t>
      </w:r>
    </w:p>
    <w:p w14:paraId="3B75BC56" w14:textId="77777777" w:rsidR="004B1296" w:rsidRDefault="00083DB7">
      <w:pPr>
        <w:pStyle w:val="2"/>
      </w:pPr>
      <w:r>
        <w:t>1.3 Взаимодействие компонентов</w:t>
      </w:r>
    </w:p>
    <w:p w14:paraId="2EC700EA" w14:textId="77777777" w:rsidR="004B1296" w:rsidRDefault="00083DB7">
      <w:pPr>
        <w:pStyle w:val="ReportBody"/>
        <w:keepNext/>
      </w:pPr>
      <w:r>
        <w:t>Сведения приведены в таблице 2.</w:t>
      </w:r>
    </w:p>
    <w:p w14:paraId="237AEA66" w14:textId="1DC4C3A0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Взаимодействие между компонентами системы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1474"/>
        <w:gridCol w:w="3288"/>
        <w:gridCol w:w="1474"/>
      </w:tblGrid>
      <w:tr w:rsidR="004B1296" w14:paraId="00B72A77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7F1948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Начало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F9AAE8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Тип начала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1E789F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Конец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064CA6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Тип конца</w:t>
            </w:r>
          </w:p>
        </w:tc>
      </w:tr>
      <w:tr w:rsidR="004B1296" w14:paraId="5AD600F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E4C683" w14:textId="77777777" w:rsidR="004B1296" w:rsidRDefault="00083DB7">
            <w:pPr>
              <w:pStyle w:val="ReportTable"/>
            </w:pPr>
            <w:r>
              <w:t>Веб клиент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A05AAC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C3379C" w14:textId="77777777" w:rsidR="004B1296" w:rsidRDefault="00083DB7">
            <w:pPr>
              <w:pStyle w:val="ReportTable"/>
            </w:pPr>
            <w:r>
              <w:t>API карточек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3949EE" w14:textId="77777777" w:rsidR="004B1296" w:rsidRDefault="00083DB7">
            <w:pPr>
              <w:pStyle w:val="ReportTable"/>
            </w:pPr>
            <w:r>
              <w:t>Интерфейс</w:t>
            </w:r>
          </w:p>
        </w:tc>
      </w:tr>
      <w:tr w:rsidR="004B1296" w14:paraId="1F561AA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F08F00" w14:textId="77777777" w:rsidR="004B1296" w:rsidRDefault="00083DB7">
            <w:pPr>
              <w:pStyle w:val="ReportTable"/>
            </w:pPr>
            <w:r>
              <w:t>Прикладной сервис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AAC977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FFCB99" w14:textId="77777777" w:rsidR="004B1296" w:rsidRDefault="00083DB7">
            <w:pPr>
              <w:pStyle w:val="ReportTable"/>
            </w:pPr>
            <w:r>
              <w:t>API карточек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327F9B" w14:textId="77777777" w:rsidR="004B1296" w:rsidRDefault="00083DB7">
            <w:pPr>
              <w:pStyle w:val="ReportTable"/>
            </w:pPr>
            <w:r>
              <w:t>Интерфейс</w:t>
            </w:r>
          </w:p>
        </w:tc>
      </w:tr>
      <w:tr w:rsidR="004B1296" w14:paraId="5AB59AB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4A2F9F" w14:textId="77777777" w:rsidR="004B1296" w:rsidRDefault="00083DB7">
            <w:pPr>
              <w:pStyle w:val="ReportTable"/>
            </w:pPr>
            <w:r>
              <w:t>Прикладной сервис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11B942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FCF24B" w14:textId="77777777" w:rsidR="004B1296" w:rsidRDefault="00083DB7">
            <w:pPr>
              <w:pStyle w:val="ReportTable"/>
            </w:pPr>
            <w:r>
              <w:t>Состав и расчёты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E7EE81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  <w:tr w:rsidR="004B1296" w14:paraId="45B0DD3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E1044" w14:textId="77777777" w:rsidR="004B1296" w:rsidRDefault="00083DB7">
            <w:pPr>
              <w:pStyle w:val="ReportTable"/>
            </w:pPr>
            <w:r>
              <w:t>Состав и расчёты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C2BEBE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1C6825" w14:textId="77777777" w:rsidR="004B1296" w:rsidRDefault="00083DB7">
            <w:pPr>
              <w:pStyle w:val="ReportTable"/>
            </w:pPr>
            <w:r>
              <w:t>Каталог и предложения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D44D94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  <w:tr w:rsidR="004B1296" w14:paraId="2679FCA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244906" w14:textId="77777777" w:rsidR="004B1296" w:rsidRDefault="00083DB7">
            <w:pPr>
              <w:pStyle w:val="ReportTable"/>
            </w:pPr>
            <w:r>
              <w:t>Прикладной сервис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12392E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2876EC" w14:textId="77777777" w:rsidR="004B1296" w:rsidRDefault="00083DB7">
            <w:pPr>
              <w:pStyle w:val="ReportTable"/>
            </w:pPr>
            <w:r>
              <w:t>Карточки и контент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671413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  <w:tr w:rsidR="004B1296" w14:paraId="65701F1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DEBEA1" w14:textId="77777777" w:rsidR="004B1296" w:rsidRDefault="00083DB7">
            <w:pPr>
              <w:pStyle w:val="ReportTable"/>
            </w:pPr>
            <w:r>
              <w:t>Прикладной сервис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43FB28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07111D" w14:textId="77777777" w:rsidR="004B1296" w:rsidRDefault="00083DB7">
            <w:pPr>
              <w:pStyle w:val="ReportTable"/>
            </w:pPr>
            <w:r>
              <w:t xml:space="preserve">Шлюз </w:t>
            </w:r>
            <w:r>
              <w:t>публикации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284872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  <w:tr w:rsidR="004B1296" w14:paraId="1854A95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66BCB5" w14:textId="77777777" w:rsidR="004B1296" w:rsidRDefault="00083DB7">
            <w:pPr>
              <w:pStyle w:val="ReportTable"/>
            </w:pPr>
            <w:r>
              <w:t>Каталог и предложения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623A6E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85D28" w14:textId="77777777" w:rsidR="004B1296" w:rsidRDefault="00083DB7">
            <w:pPr>
              <w:pStyle w:val="ReportTable"/>
            </w:pPr>
            <w:r>
              <w:t>Доступ к данным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CAC782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  <w:tr w:rsidR="004B1296" w14:paraId="3AC9817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F1EDD1" w14:textId="77777777" w:rsidR="004B1296" w:rsidRDefault="00083DB7">
            <w:pPr>
              <w:pStyle w:val="ReportTable"/>
            </w:pPr>
            <w:r>
              <w:t>Карточки и контент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D11AB" w14:textId="77777777" w:rsidR="004B1296" w:rsidRDefault="00083DB7">
            <w:pPr>
              <w:pStyle w:val="ReportTable"/>
            </w:pPr>
            <w:r>
              <w:t>Компонент</w:t>
            </w:r>
          </w:p>
        </w:tc>
        <w:tc>
          <w:tcPr>
            <w:tcW w:w="32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DB7D14" w14:textId="77777777" w:rsidR="004B1296" w:rsidRDefault="00083DB7">
            <w:pPr>
              <w:pStyle w:val="ReportTable"/>
            </w:pPr>
            <w:r>
              <w:t>Доступ к данным</w:t>
            </w:r>
          </w:p>
        </w:tc>
        <w:tc>
          <w:tcPr>
            <w:tcW w:w="14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A3C55" w14:textId="77777777" w:rsidR="004B1296" w:rsidRDefault="00083DB7">
            <w:pPr>
              <w:pStyle w:val="ReportTable"/>
            </w:pPr>
            <w:r>
              <w:t>Компонент</w:t>
            </w:r>
          </w:p>
        </w:tc>
      </w:tr>
    </w:tbl>
    <w:p w14:paraId="5F77897E" w14:textId="77777777" w:rsidR="004B1296" w:rsidRDefault="00083DB7">
      <w:pPr>
        <w:pStyle w:val="ReportBody"/>
      </w:pPr>
      <w:r>
        <w:t xml:space="preserve">Пунктирная зависимость направлена от потребителя к используемому компоненту. Веб-клиент использует интерфейс API </w:t>
      </w:r>
      <w:r>
        <w:t>карточек; прикладной сервис реализует его, что показано пустым треугольником. Остальные подписи уточняют назначение зависимости. Связь с хранилищем обеспечивает фиксацию выбранных предложений и экономических параметров в рамках согласованной версии [2].</w:t>
      </w:r>
    </w:p>
    <w:p w14:paraId="07E27E85" w14:textId="77777777" w:rsidR="004B1296" w:rsidRDefault="00083DB7">
      <w:pPr>
        <w:pStyle w:val="1"/>
      </w:pPr>
      <w:r>
        <w:t xml:space="preserve">2 </w:t>
      </w:r>
      <w:r>
        <w:t>Физическое размещение</w:t>
      </w:r>
    </w:p>
    <w:p w14:paraId="171C5C55" w14:textId="77777777" w:rsidR="004B1296" w:rsidRDefault="00083DB7">
      <w:pPr>
        <w:pStyle w:val="ReportBody"/>
      </w:pPr>
      <w:r>
        <w:t>Целевая схема разделяет рабочие места, сервер приложения, сервер БД и резервное хранилище. Внешняя площадка не находится под управлением организации. Вложение артефакта в среду исполнения на диаграмме означает его размещение; отдельны</w:t>
      </w:r>
      <w:r>
        <w:t>е deployment в модели сохраняют эту связь. Параметры оборудования являются исходными проектными оценками для пилота, а не измеренным минимумом.</w:t>
      </w:r>
    </w:p>
    <w:p w14:paraId="360EDC35" w14:textId="77777777" w:rsidR="004B1296" w:rsidRDefault="004B1296">
      <w:pPr>
        <w:sectPr w:rsidR="004B1296">
          <w:headerReference w:type="default" r:id="rId23"/>
          <w:footerReference w:type="default" r:id="rId24"/>
          <w:headerReference w:type="first" r:id="rId25"/>
          <w:footerReference w:type="first" r:id="rId26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322A0FC" w14:textId="77777777" w:rsidR="004B1296" w:rsidRDefault="00083DB7">
      <w:pPr>
        <w:pStyle w:val="ReportBody"/>
        <w:keepNext/>
      </w:pPr>
      <w:r>
        <w:lastRenderedPageBreak/>
        <w:t>На рисунке 2 показана планируемая схема развёртывания.</w:t>
      </w:r>
    </w:p>
    <w:p w14:paraId="1286EB8B" w14:textId="77777777" w:rsidR="004B1296" w:rsidRDefault="00083DB7">
      <w:pPr>
        <w:pStyle w:val="ReportFigure"/>
      </w:pPr>
      <w:r>
        <w:rPr>
          <w:noProof/>
        </w:rPr>
        <w:drawing>
          <wp:inline distT="0" distB="0" distL="0" distR="0" wp14:anchorId="15FAD430" wp14:editId="52AAE085">
            <wp:extent cx="9072000" cy="4780080"/>
            <wp:effectExtent l="0" t="0" r="0" b="0"/>
            <wp:docPr id="298370853" name="Picture 298370853" descr="Целевое размещение узлов и артефа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5_Развёртывание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7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010C" w14:textId="1E2EA923" w:rsidR="004B1296" w:rsidRDefault="00083D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Целевое размещение узлов и артефактов</w:t>
      </w:r>
    </w:p>
    <w:p w14:paraId="70C0031F" w14:textId="77777777" w:rsidR="004B1296" w:rsidRDefault="004B1296">
      <w:pPr>
        <w:sectPr w:rsidR="004B1296">
          <w:headerReference w:type="default" r:id="rId28"/>
          <w:footerReference w:type="default" r:id="rId29"/>
          <w:headerReference w:type="first" r:id="rId30"/>
          <w:footerReference w:type="first" r:id="rId31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144AD55" w14:textId="77777777" w:rsidR="004B1296" w:rsidRDefault="00083DB7">
      <w:pPr>
        <w:pStyle w:val="2"/>
      </w:pPr>
      <w:r>
        <w:lastRenderedPageBreak/>
        <w:t>2.1 Пользователи и необходимые компоненты</w:t>
      </w:r>
    </w:p>
    <w:p w14:paraId="12BA4D1B" w14:textId="77777777" w:rsidR="004B1296" w:rsidRDefault="00083DB7">
      <w:pPr>
        <w:pStyle w:val="ReportBody"/>
        <w:keepNext/>
      </w:pPr>
      <w:r>
        <w:t>Сведения приведены в таблице 3.</w:t>
      </w:r>
    </w:p>
    <w:p w14:paraId="102CB344" w14:textId="1A6DEB6E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Категории пользователей пилотной системы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1020"/>
        <w:gridCol w:w="6180"/>
      </w:tblGrid>
      <w:tr w:rsidR="004B1296" w14:paraId="1C83C393" w14:textId="77777777">
        <w:trPr>
          <w:cantSplit/>
          <w:tblHeader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E602DC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Катего</w:t>
            </w:r>
            <w:r>
              <w:rPr>
                <w:b/>
              </w:rPr>
              <w:t>рия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86C85" w14:textId="77777777" w:rsidR="004B1296" w:rsidRDefault="00083DB7">
            <w:pPr>
              <w:pStyle w:val="ReportTable"/>
              <w:keepNext/>
              <w:jc w:val="center"/>
            </w:pPr>
            <w:r>
              <w:rPr>
                <w:b/>
              </w:rPr>
              <w:t>Число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7DF72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Необходимые компоненты</w:t>
            </w:r>
          </w:p>
        </w:tc>
      </w:tr>
      <w:tr w:rsidR="004B1296" w14:paraId="5DB91DE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F2A9DC" w14:textId="77777777" w:rsidR="004B1296" w:rsidRDefault="00083DB7">
            <w:pPr>
              <w:pStyle w:val="ReportTable"/>
            </w:pPr>
            <w:r>
              <w:t>Инженер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6B0D07" w14:textId="77777777" w:rsidR="004B1296" w:rsidRDefault="00083DB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DF908C" w14:textId="77777777" w:rsidR="004B1296" w:rsidRDefault="00083DB7">
            <w:pPr>
              <w:pStyle w:val="ReportTable"/>
            </w:pPr>
            <w:r>
              <w:t>Веб-клиент; сервис; состав и расчёты; каталог; доступ к данным.</w:t>
            </w:r>
          </w:p>
        </w:tc>
      </w:tr>
      <w:tr w:rsidR="004B1296" w14:paraId="7EF2BB41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C2478" w14:textId="77777777" w:rsidR="004B1296" w:rsidRDefault="00083DB7">
            <w:pPr>
              <w:pStyle w:val="ReportTable"/>
            </w:pPr>
            <w:r>
              <w:t>Менеджер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CFE05E" w14:textId="77777777" w:rsidR="004B1296" w:rsidRDefault="00083DB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DF48A5" w14:textId="77777777" w:rsidR="004B1296" w:rsidRDefault="00083DB7">
            <w:pPr>
              <w:pStyle w:val="ReportTable"/>
            </w:pPr>
            <w:r>
              <w:t>Веб-клиент; сервис; карточки и контент; шлюз; доступ к данным.</w:t>
            </w:r>
          </w:p>
        </w:tc>
      </w:tr>
      <w:tr w:rsidR="004B1296" w14:paraId="4AED9B49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069A3C" w14:textId="77777777" w:rsidR="004B1296" w:rsidRDefault="00083DB7">
            <w:pPr>
              <w:pStyle w:val="ReportTable"/>
            </w:pPr>
            <w:r>
              <w:t>Наблюдатель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57BFBF" w14:textId="77777777" w:rsidR="004B1296" w:rsidRDefault="00083DB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63D4F6" w14:textId="77777777" w:rsidR="004B1296" w:rsidRDefault="00083DB7">
            <w:pPr>
              <w:pStyle w:val="ReportTable"/>
            </w:pPr>
            <w:r>
              <w:t xml:space="preserve">Веб-клиент и чтение состояния карточек; без </w:t>
            </w:r>
            <w:r>
              <w:t>изменяющих операций.</w:t>
            </w:r>
          </w:p>
        </w:tc>
      </w:tr>
      <w:tr w:rsidR="004B1296" w14:paraId="22A71136" w14:textId="77777777">
        <w:trPr>
          <w:cantSplit/>
          <w:jc w:val="center"/>
        </w:trPr>
        <w:tc>
          <w:tcPr>
            <w:tcW w:w="21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6B2906" w14:textId="77777777" w:rsidR="004B1296" w:rsidRDefault="00083DB7">
            <w:pPr>
              <w:pStyle w:val="ReportTable"/>
            </w:pPr>
            <w:r>
              <w:t>Администратор</w:t>
            </w:r>
          </w:p>
        </w:tc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118C11" w14:textId="77777777" w:rsidR="004B1296" w:rsidRDefault="00083DB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61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374D8D" w14:textId="77777777" w:rsidR="004B1296" w:rsidRDefault="00083DB7">
            <w:pPr>
              <w:pStyle w:val="ReportTable"/>
            </w:pPr>
            <w:r>
              <w:t>Сопровождение приложения, миграции и резервные копии; отдельная техническая учётная запись.</w:t>
            </w:r>
          </w:p>
        </w:tc>
      </w:tr>
    </w:tbl>
    <w:p w14:paraId="7E4C092C" w14:textId="77777777" w:rsidR="004B1296" w:rsidRDefault="00083DB7">
      <w:pPr>
        <w:pStyle w:val="ReportBody"/>
      </w:pPr>
      <w:r>
        <w:t>Для учебного пилота приняты четыре человеческие учётные записи и не более четырёх одновременных сеансов. Фоновый worker являе</w:t>
      </w:r>
      <w:r>
        <w:t>тся технической ролью, а не пятым сотрудником. Численность и оборудование уточняются перед внедрением. Роли приложения не тождественны учётной записи владельца схемы БД; владельца нельзя использовать как обычную производственную учётную запись.</w:t>
      </w:r>
    </w:p>
    <w:p w14:paraId="4608E4E7" w14:textId="77777777" w:rsidR="004B1296" w:rsidRDefault="00083DB7">
      <w:pPr>
        <w:pStyle w:val="2"/>
      </w:pPr>
      <w:r>
        <w:t>2.2 Аппарат</w:t>
      </w:r>
      <w:r>
        <w:t>ные средства и каналы</w:t>
      </w:r>
    </w:p>
    <w:p w14:paraId="5E425EF0" w14:textId="77777777" w:rsidR="004B1296" w:rsidRDefault="00083DB7">
      <w:pPr>
        <w:pStyle w:val="ReportBody"/>
        <w:keepNext/>
      </w:pPr>
      <w:r>
        <w:t>Сведения приведены в таблице 4.</w:t>
      </w:r>
    </w:p>
    <w:p w14:paraId="3341020B" w14:textId="6496A5E3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Исходная конфигурация оборудования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3515"/>
        <w:gridCol w:w="3798"/>
      </w:tblGrid>
      <w:tr w:rsidR="004B1296" w14:paraId="767D77A7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F82634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Узел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DE7A4C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Принято для пилота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06948B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Проверка перед внедрением</w:t>
            </w:r>
          </w:p>
        </w:tc>
      </w:tr>
      <w:tr w:rsidR="004B1296" w14:paraId="26FA066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6435E2" w14:textId="77777777" w:rsidR="004B1296" w:rsidRDefault="00083DB7">
            <w:pPr>
              <w:pStyle w:val="ReportTable"/>
            </w:pPr>
            <w:r>
              <w:t>Рабочие места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73EE74" w14:textId="77777777" w:rsidR="004B1296" w:rsidRDefault="00083DB7">
            <w:pPr>
              <w:pStyle w:val="ReportTable"/>
            </w:pPr>
            <w:r>
              <w:t xml:space="preserve">До 4 ПК; 8 ГБ ОЗУ; современный браузер; сеть 100 Мбит/с и </w:t>
            </w:r>
            <w:r>
              <w:t>выше.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8F9954" w14:textId="77777777" w:rsidR="004B1296" w:rsidRDefault="00083DB7">
            <w:pPr>
              <w:pStyle w:val="ReportTable"/>
            </w:pPr>
            <w:r>
              <w:t>Проверить браузер, экран, загрузку изображений и доступность сети.</w:t>
            </w:r>
          </w:p>
        </w:tc>
      </w:tr>
      <w:tr w:rsidR="004B1296" w14:paraId="48461228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483EB" w14:textId="77777777" w:rsidR="004B1296" w:rsidRDefault="00083DB7">
            <w:pPr>
              <w:pStyle w:val="ReportTable"/>
            </w:pPr>
            <w:r>
              <w:t>Сервер приложения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D5BACB" w14:textId="77777777" w:rsidR="004B1296" w:rsidRDefault="00083DB7">
            <w:pPr>
              <w:pStyle w:val="ReportTable"/>
            </w:pPr>
            <w:r>
              <w:t>4 vCPU; 8 ГБ ОЗУ; SSD 80 ГБ.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6BD137" w14:textId="77777777" w:rsidR="004B1296" w:rsidRDefault="00083DB7">
            <w:pPr>
              <w:pStyle w:val="ReportTable"/>
            </w:pPr>
            <w:r>
              <w:t>Нагрузочный тест расчётов, памяти и фоновых задач.</w:t>
            </w:r>
          </w:p>
        </w:tc>
      </w:tr>
      <w:tr w:rsidR="004B1296" w14:paraId="1C847BD4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3366F1" w14:textId="77777777" w:rsidR="004B1296" w:rsidRDefault="00083DB7">
            <w:pPr>
              <w:pStyle w:val="ReportTable"/>
            </w:pPr>
            <w:r>
              <w:t>Сервер БД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01004C" w14:textId="77777777" w:rsidR="004B1296" w:rsidRDefault="00083DB7">
            <w:pPr>
              <w:pStyle w:val="ReportTable"/>
            </w:pPr>
            <w:r>
              <w:t>4 vCPU; 8 ГБ ОЗУ; SSD 100 ГБ; закрытый сетевой сегмент.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7527CC" w14:textId="77777777" w:rsidR="004B1296" w:rsidRDefault="00083DB7">
            <w:pPr>
              <w:pStyle w:val="ReportTable"/>
            </w:pPr>
            <w:r>
              <w:t>Проверить транзакции, индексы, рост снимков и задержки диска.</w:t>
            </w:r>
          </w:p>
        </w:tc>
      </w:tr>
      <w:tr w:rsidR="004B1296" w14:paraId="01BEC483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F28C4" w14:textId="77777777" w:rsidR="004B1296" w:rsidRDefault="00083DB7">
            <w:pPr>
              <w:pStyle w:val="ReportTable"/>
            </w:pPr>
            <w:r>
              <w:t>Резервное хранилище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BBC40" w14:textId="77777777" w:rsidR="004B1296" w:rsidRDefault="00083DB7">
            <w:pPr>
              <w:pStyle w:val="ReportTable"/>
            </w:pPr>
            <w:r>
              <w:t>Отдельный узел; начальная квота 200 ГБ.</w:t>
            </w:r>
          </w:p>
        </w:tc>
        <w:tc>
          <w:tcPr>
            <w:tcW w:w="3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119CF2" w14:textId="77777777" w:rsidR="004B1296" w:rsidRDefault="00083DB7">
            <w:pPr>
              <w:pStyle w:val="ReportTable"/>
            </w:pPr>
            <w:r>
              <w:t>Проверить срок хранения и восстановление согласованной БД с изображениями.</w:t>
            </w:r>
          </w:p>
        </w:tc>
      </w:tr>
    </w:tbl>
    <w:p w14:paraId="0E858BD7" w14:textId="77777777" w:rsidR="004B1296" w:rsidRDefault="00083DB7">
      <w:pPr>
        <w:pStyle w:val="ReportBody"/>
        <w:keepNext/>
      </w:pPr>
      <w:r>
        <w:lastRenderedPageBreak/>
        <w:t>Сведения приведены в таблице 5.</w:t>
      </w:r>
    </w:p>
    <w:p w14:paraId="34527E11" w14:textId="6357B887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</w:instrText>
      </w:r>
      <w:r>
        <w:instrText xml:space="preserve">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Каналы связи целевой схемы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2438"/>
        <w:gridCol w:w="3969"/>
      </w:tblGrid>
      <w:tr w:rsidR="004B1296" w14:paraId="457E2F88" w14:textId="77777777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BB1D2D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Соединение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B40BC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Протокол и порт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CF29AA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Назначение</w:t>
            </w:r>
          </w:p>
        </w:tc>
      </w:tr>
      <w:tr w:rsidR="004B1296" w14:paraId="3AC046F6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F246E8" w14:textId="77777777" w:rsidR="004B1296" w:rsidRDefault="00083DB7">
            <w:pPr>
              <w:pStyle w:val="ReportTable"/>
            </w:pPr>
            <w:r>
              <w:t>Клиент — приложение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96E53C" w14:textId="77777777" w:rsidR="004B1296" w:rsidRDefault="00083DB7">
            <w:pPr>
              <w:pStyle w:val="ReportTable"/>
            </w:pPr>
            <w:r>
              <w:t>HTTPS, 443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E4F60F" w14:textId="77777777" w:rsidR="004B1296" w:rsidRDefault="00083DB7">
            <w:pPr>
              <w:pStyle w:val="ReportTable"/>
            </w:pPr>
            <w:r>
              <w:t>Формы и JSON; прямой доступ клиента к БД запрещён.</w:t>
            </w:r>
          </w:p>
        </w:tc>
      </w:tr>
      <w:tr w:rsidR="004B1296" w14:paraId="5275D71C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6F16F7" w14:textId="77777777" w:rsidR="004B1296" w:rsidRDefault="00083DB7">
            <w:pPr>
              <w:pStyle w:val="ReportTable"/>
            </w:pPr>
            <w:r>
              <w:t>Приложение — БД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D10C80" w14:textId="77777777" w:rsidR="004B1296" w:rsidRDefault="00083DB7">
            <w:pPr>
              <w:pStyle w:val="ReportTable"/>
            </w:pPr>
            <w:r>
              <w:t>PostgreSQL с TLS, 5432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D94D43" w14:textId="77777777" w:rsidR="004B1296" w:rsidRDefault="00083DB7">
            <w:pPr>
              <w:pStyle w:val="ReportTable"/>
            </w:pPr>
            <w:r>
              <w:t xml:space="preserve">SQL в закрытом сегменте; доступ по </w:t>
            </w:r>
            <w:r>
              <w:t>ограниченным ролям.</w:t>
            </w:r>
          </w:p>
        </w:tc>
      </w:tr>
      <w:tr w:rsidR="004B1296" w14:paraId="52673E5D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A29DD" w14:textId="77777777" w:rsidR="004B1296" w:rsidRDefault="00083DB7">
            <w:pPr>
              <w:pStyle w:val="ReportTable"/>
            </w:pPr>
            <w:r>
              <w:t>Приложение — площадка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B4AAD9" w14:textId="77777777" w:rsidR="004B1296" w:rsidRDefault="00083DB7">
            <w:pPr>
              <w:pStyle w:val="ReportTable"/>
            </w:pPr>
            <w:r>
              <w:t>HTTPS, 443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0B1D12" w14:textId="77777777" w:rsidR="004B1296" w:rsidRDefault="00083DB7">
            <w:pPr>
              <w:pStyle w:val="ReportTable"/>
            </w:pPr>
            <w:r>
              <w:t>Планируемая отправка и опрос результата; секреты только на сервере.</w:t>
            </w:r>
          </w:p>
        </w:tc>
      </w:tr>
      <w:tr w:rsidR="004B1296" w14:paraId="04FB9924" w14:textId="77777777">
        <w:trPr>
          <w:cantSplit/>
          <w:jc w:val="center"/>
        </w:trPr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D05551" w14:textId="77777777" w:rsidR="004B1296" w:rsidRDefault="00083DB7">
            <w:pPr>
              <w:pStyle w:val="ReportTable"/>
            </w:pPr>
            <w:r>
              <w:t>БД — резервный узел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65F4F8" w14:textId="77777777" w:rsidR="004B1296" w:rsidRDefault="00083DB7">
            <w:pPr>
              <w:pStyle w:val="ReportTable"/>
            </w:pPr>
            <w:r>
              <w:t>SSH, 22</w:t>
            </w:r>
          </w:p>
        </w:tc>
        <w:tc>
          <w:tcPr>
            <w:tcW w:w="3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73A131" w14:textId="77777777" w:rsidR="004B1296" w:rsidRDefault="00083DB7">
            <w:pPr>
              <w:pStyle w:val="ReportTable"/>
            </w:pPr>
            <w:r>
              <w:t>Передача резервных копий по ограниченной технической учётной записи.</w:t>
            </w:r>
          </w:p>
        </w:tc>
      </w:tr>
    </w:tbl>
    <w:p w14:paraId="432EA05E" w14:textId="77777777" w:rsidR="004B1296" w:rsidRDefault="00083DB7">
      <w:pPr>
        <w:pStyle w:val="ReportBody"/>
      </w:pPr>
      <w:r>
        <w:t>Оценка прикладного обмена: четыре а</w:t>
      </w:r>
      <w:r>
        <w:t>ктивных пользователя, по одному ответу размером 200 КБ каждые пять секунд. При десятичном КБ это 4 × 200 000 × 8 / 5 = 1 280 000 бит/с, то есть 1,28 Мбит/с. С трёхкратным запасом принимается 3,84 Мбит/с. Это оценка средней нагрузки без изображений, а не из</w:t>
      </w:r>
      <w:r>
        <w:t>мерение трафика.</w:t>
      </w:r>
    </w:p>
    <w:p w14:paraId="6ECB0904" w14:textId="77777777" w:rsidR="004B1296" w:rsidRDefault="00083DB7">
      <w:pPr>
        <w:pStyle w:val="ReportBody"/>
      </w:pPr>
      <w:r>
        <w:t>Если четыре пользователя одновременно передают по 5 МБ за две секунды, средняя нагрузка этого короткого интервала составит 80 Мбит/с без служебных накладных расходов. Для рабочего сегмента рекомендуется гигабитная сеть; для внешнего доступ</w:t>
      </w:r>
      <w:r>
        <w:t>а исходно принимается 100 Мбит/с и выше с ограничением параллельной загрузки. Требуемая скорость определяется фактическими файлами и нагрузочным испытанием, а не только средним JSON-трафиком.</w:t>
      </w:r>
    </w:p>
    <w:p w14:paraId="7E25DA9B" w14:textId="77777777" w:rsidR="004B1296" w:rsidRDefault="00083DB7">
      <w:pPr>
        <w:pStyle w:val="ReportBody"/>
      </w:pPr>
      <w:r>
        <w:t>При существующей сети сначала проверяются коммутаторы, кабельные</w:t>
      </w:r>
      <w:r>
        <w:t xml:space="preserve"> линии и возможность выделить серверный сегмент. Если сеть удовлетворяет измеренным задержкам и пропускной способности, достаточно настроить сегментацию и правила доступа. При недостаточной скорости модернизируются ограничивающие участки; новая сеть предус</w:t>
      </w:r>
      <w:r>
        <w:t>матривает гигабитный коммутатор и отдельные правила для БД и резервного узла. Закупка оборудования в этой работе не выполнялась.</w:t>
      </w:r>
    </w:p>
    <w:p w14:paraId="0D406BC4" w14:textId="77777777" w:rsidR="004B1296" w:rsidRDefault="00083DB7">
      <w:pPr>
        <w:pStyle w:val="1"/>
      </w:pPr>
      <w:r>
        <w:lastRenderedPageBreak/>
        <w:t>3 Итерации и рабочая версия</w:t>
      </w:r>
    </w:p>
    <w:p w14:paraId="7B72F0A0" w14:textId="77777777" w:rsidR="004B1296" w:rsidRDefault="00083DB7">
      <w:pPr>
        <w:pStyle w:val="ReportBody"/>
        <w:keepNext/>
      </w:pPr>
      <w:r>
        <w:t>Сведения приведены в таблице 6.</w:t>
      </w:r>
    </w:p>
    <w:p w14:paraId="038633B3" w14:textId="02650D67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План реализации версий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3515"/>
        <w:gridCol w:w="3061"/>
        <w:gridCol w:w="1757"/>
      </w:tblGrid>
      <w:tr w:rsidR="004B1296" w14:paraId="1AAD8014" w14:textId="77777777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79FA05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Версия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798129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Состав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CD897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Критерий готовности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DD267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Состояние</w:t>
            </w:r>
          </w:p>
        </w:tc>
      </w:tr>
      <w:tr w:rsidR="004B1296" w14:paraId="7ACAD90E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173DC2" w14:textId="77777777" w:rsidR="004B1296" w:rsidRDefault="00083DB7">
            <w:pPr>
              <w:pStyle w:val="ReportTable"/>
            </w:pPr>
            <w:r>
              <w:t>0.1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A901AF" w14:textId="77777777" w:rsidR="004B1296" w:rsidRDefault="00083DB7">
            <w:pPr>
              <w:pStyle w:val="ReportTable"/>
            </w:pPr>
            <w:r>
              <w:t>PostgreSQL, тестовые данные, подбор, совместимость и расчёт; консольная демонстрация.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B277FC" w14:textId="77777777" w:rsidR="004B1296" w:rsidRDefault="00083DB7">
            <w:pPr>
              <w:pStyle w:val="ReportTable"/>
            </w:pPr>
            <w:r>
              <w:t>Повторяемый расчёт; совпадение с SQL; отрицательные проверки.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B1B71E" w14:textId="77777777" w:rsidR="004B1296" w:rsidRDefault="00083DB7">
            <w:pPr>
              <w:pStyle w:val="ReportTable"/>
            </w:pPr>
            <w:r>
              <w:t>Выполненный частичный срез.</w:t>
            </w:r>
          </w:p>
        </w:tc>
      </w:tr>
      <w:tr w:rsidR="004B1296" w14:paraId="7DBFA59C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F5E226" w14:textId="77777777" w:rsidR="004B1296" w:rsidRDefault="00083DB7">
            <w:pPr>
              <w:pStyle w:val="ReportTable"/>
            </w:pPr>
            <w:r>
              <w:t>0.2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F1B395" w14:textId="77777777" w:rsidR="004B1296" w:rsidRDefault="00083DB7">
            <w:pPr>
              <w:pStyle w:val="ReportTable"/>
            </w:pPr>
            <w:r>
              <w:t>HTTP-слой, формы состава и результата, роли и обработка ошибок ввода.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3248E" w14:textId="77777777" w:rsidR="004B1296" w:rsidRDefault="00083DB7">
            <w:pPr>
              <w:pStyle w:val="ReportTable"/>
            </w:pPr>
            <w:r>
              <w:t>Сквозной сценарий в браузере и проверки запрещённых действий.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1E5C16" w14:textId="77777777" w:rsidR="004B1296" w:rsidRDefault="00083DB7">
            <w:pPr>
              <w:pStyle w:val="ReportTable"/>
            </w:pPr>
            <w:r>
              <w:t>Следующая итерация.</w:t>
            </w:r>
          </w:p>
        </w:tc>
      </w:tr>
      <w:tr w:rsidR="004B1296" w14:paraId="5AA202E7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4147E9" w14:textId="77777777" w:rsidR="004B1296" w:rsidRDefault="00083DB7">
            <w:pPr>
              <w:pStyle w:val="ReportTable"/>
            </w:pPr>
            <w:r>
              <w:t>0.3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08166" w14:textId="77777777" w:rsidR="004B1296" w:rsidRDefault="00083DB7">
            <w:pPr>
              <w:pStyle w:val="ReportTable"/>
            </w:pPr>
            <w:r>
              <w:t>Ревизии, локальный шлюз публикации, журнал исхода и UNKNOWN.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20F209" w14:textId="77777777" w:rsidR="004B1296" w:rsidRDefault="00083DB7">
            <w:pPr>
              <w:pStyle w:val="ReportTable"/>
            </w:pPr>
            <w:r>
              <w:t xml:space="preserve">Неизвестный результат не вызывает </w:t>
            </w:r>
            <w:r>
              <w:t>повторную отправку вслепую.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F1FDCA" w14:textId="77777777" w:rsidR="004B1296" w:rsidRDefault="00083DB7">
            <w:pPr>
              <w:pStyle w:val="ReportTable"/>
            </w:pPr>
            <w:r>
              <w:t>Следующая итерация.</w:t>
            </w:r>
          </w:p>
        </w:tc>
      </w:tr>
      <w:tr w:rsidR="004B1296" w14:paraId="3EC8DF6B" w14:textId="77777777">
        <w:trPr>
          <w:cantSplit/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562D90" w14:textId="77777777" w:rsidR="004B1296" w:rsidRDefault="00083DB7">
            <w:pPr>
              <w:pStyle w:val="ReportTable"/>
            </w:pPr>
            <w:r>
              <w:t>1.0</w:t>
            </w:r>
          </w:p>
        </w:tc>
        <w:tc>
          <w:tcPr>
            <w:tcW w:w="35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1EB864" w14:textId="77777777" w:rsidR="004B1296" w:rsidRDefault="00083DB7">
            <w:pPr>
              <w:pStyle w:val="ReportTable"/>
            </w:pPr>
            <w:r>
              <w:t>Согласованные адаптеры поставщиков и площадки, пилот и восстановление.</w:t>
            </w:r>
          </w:p>
        </w:tc>
        <w:tc>
          <w:tcPr>
            <w:tcW w:w="30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94AE51" w14:textId="77777777" w:rsidR="004B1296" w:rsidRDefault="00083DB7">
            <w:pPr>
              <w:pStyle w:val="ReportTable"/>
            </w:pPr>
            <w:r>
              <w:t>Приёмка пользователями и восстановление на отдельном стенде.</w:t>
            </w:r>
          </w:p>
        </w:tc>
        <w:tc>
          <w:tcPr>
            <w:tcW w:w="175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F03908" w14:textId="77777777" w:rsidR="004B1296" w:rsidRDefault="00083DB7">
            <w:pPr>
              <w:pStyle w:val="ReportTable"/>
            </w:pPr>
            <w:r>
              <w:t>План; внешний обмен не выполнен.</w:t>
            </w:r>
          </w:p>
        </w:tc>
      </w:tr>
    </w:tbl>
    <w:p w14:paraId="3B2FDAEC" w14:textId="77777777" w:rsidR="004B1296" w:rsidRDefault="00083DB7">
      <w:pPr>
        <w:pStyle w:val="ReportBody"/>
      </w:pPr>
      <w:r>
        <w:t xml:space="preserve">Версии описывают расширение </w:t>
      </w:r>
      <w:r>
        <w:t>функциональности, а не утверждают выполнение всего календарного плана ПР6. Срез 0.1 запускается программой demo.py с явными параметрами БД, UUID конфигурации, номера версии и времени проверки. Параметр времени обязателен: учебные предложения от 5 октября н</w:t>
      </w:r>
      <w:r>
        <w:t>ельзя выдавать за актуальные цены при запуске в другую дату.</w:t>
      </w:r>
    </w:p>
    <w:p w14:paraId="35EE5B6A" w14:textId="77777777" w:rsidR="004B1296" w:rsidRDefault="004B1296">
      <w:pPr>
        <w:sectPr w:rsidR="004B1296">
          <w:headerReference w:type="default" r:id="rId32"/>
          <w:footerReference w:type="default" r:id="rId33"/>
          <w:headerReference w:type="first" r:id="rId34"/>
          <w:footerReference w:type="first" r:id="rId35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435B685" w14:textId="77777777" w:rsidR="004B1296" w:rsidRDefault="00083DB7">
      <w:pPr>
        <w:pStyle w:val="2"/>
      </w:pPr>
      <w:r>
        <w:lastRenderedPageBreak/>
        <w:t>3.1 Фактическое размещение учебного среза</w:t>
      </w:r>
    </w:p>
    <w:p w14:paraId="6BA7CAF4" w14:textId="77777777" w:rsidR="004B1296" w:rsidRDefault="00083DB7">
      <w:pPr>
        <w:pStyle w:val="ReportBody"/>
        <w:keepNext/>
      </w:pPr>
      <w:r>
        <w:t>На рисунке 3 показан фактически проверенный локальный срез.</w:t>
      </w:r>
    </w:p>
    <w:p w14:paraId="1F21ED27" w14:textId="77777777" w:rsidR="004B1296" w:rsidRDefault="00083DB7">
      <w:pPr>
        <w:pStyle w:val="ReportFigure"/>
      </w:pPr>
      <w:r>
        <w:rPr>
          <w:noProof/>
        </w:rPr>
        <w:drawing>
          <wp:inline distT="0" distB="0" distL="0" distR="0" wp14:anchorId="0074392B" wp14:editId="05C1DADA">
            <wp:extent cx="9072000" cy="3425760"/>
            <wp:effectExtent l="0" t="0" r="0" b="0"/>
            <wp:docPr id="298370854" name="Picture 298370854" descr="Размещение исполняемого консольного прот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5_Прототип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3A40B" w14:textId="5E6BEB71" w:rsidR="004B1296" w:rsidRDefault="00083DB7">
      <w:pPr>
        <w:pStyle w:val="ReportFigureCaption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Размещение исполняемого </w:t>
      </w:r>
      <w:r>
        <w:t>консольного прототипа</w:t>
      </w:r>
    </w:p>
    <w:p w14:paraId="020920A7" w14:textId="77777777" w:rsidR="004B1296" w:rsidRDefault="004B1296">
      <w:pPr>
        <w:sectPr w:rsidR="004B1296">
          <w:headerReference w:type="default" r:id="rId37"/>
          <w:footerReference w:type="default" r:id="rId38"/>
          <w:headerReference w:type="first" r:id="rId39"/>
          <w:footerReference w:type="first" r:id="rId40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3365473" w14:textId="77777777" w:rsidR="004B1296" w:rsidRDefault="00083DB7">
      <w:pPr>
        <w:pStyle w:val="2"/>
      </w:pPr>
      <w:r>
        <w:lastRenderedPageBreak/>
        <w:t>3.2 Контрольный запуск</w:t>
      </w:r>
    </w:p>
    <w:p w14:paraId="465298F2" w14:textId="77777777" w:rsidR="004B1296" w:rsidRDefault="00083DB7">
      <w:pPr>
        <w:pStyle w:val="ReportBody"/>
      </w:pPr>
      <w:r>
        <w:t>Демонстрация выполнена на отдельной учебной БД PostgreSQL 18.6. Она использует роль ppois_viewer и транзакцию READ ONLY; оба значения проверяются запросом внутри транзакции. Серве</w:t>
      </w:r>
      <w:r>
        <w:t>р БД слушает только 127.0.0.1 на порту 55432. Учебный кластер не является промышленной установкой и не подтверждает настройку TLS целевой схемы.</w:t>
      </w:r>
    </w:p>
    <w:p w14:paraId="69C24C3C" w14:textId="77777777" w:rsidR="004B1296" w:rsidRDefault="00083DB7">
      <w:pPr>
        <w:pStyle w:val="ReportBody"/>
        <w:keepNext/>
      </w:pPr>
      <w:r>
        <w:t>Сведения приведены в таблице 7.</w:t>
      </w:r>
    </w:p>
    <w:p w14:paraId="5DF38F35" w14:textId="04BAFDDC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Фактически выбранные учебные предложения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97"/>
        <w:gridCol w:w="2438"/>
        <w:gridCol w:w="1531"/>
        <w:gridCol w:w="2721"/>
        <w:gridCol w:w="2268"/>
      </w:tblGrid>
      <w:tr w:rsidR="004B1296" w14:paraId="0C10FC02" w14:textId="77777777">
        <w:trPr>
          <w:cantSplit/>
          <w:tblHeader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C9D64B" w14:textId="77777777" w:rsidR="004B1296" w:rsidRDefault="00083DB7">
            <w:pPr>
              <w:pStyle w:val="ReportTable"/>
              <w:keepNext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EE69E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SKU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522068" w14:textId="77777777" w:rsidR="004B1296" w:rsidRDefault="00083DB7">
            <w:pPr>
              <w:pStyle w:val="ReportTable"/>
              <w:keepNext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B1E390" w14:textId="77777777" w:rsidR="004B1296" w:rsidRDefault="00083DB7">
            <w:pPr>
              <w:pStyle w:val="ReportTable"/>
              <w:keepNext/>
              <w:jc w:val="center"/>
            </w:pPr>
            <w:r>
              <w:rPr>
                <w:b/>
              </w:rPr>
              <w:t>Цена единицы, руб.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73E47A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Поставщик</w:t>
            </w:r>
          </w:p>
        </w:tc>
      </w:tr>
      <w:tr w:rsidR="004B1296" w14:paraId="6F8CEABA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A08A7C" w14:textId="77777777" w:rsidR="004B1296" w:rsidRDefault="00083D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ED5B89" w14:textId="77777777" w:rsidR="004B1296" w:rsidRDefault="00083DB7">
            <w:pPr>
              <w:pStyle w:val="ReportTable"/>
              <w:keepNext/>
            </w:pPr>
            <w:r>
              <w:t>CPU-7600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DD8239" w14:textId="77777777" w:rsidR="004B1296" w:rsidRDefault="00083D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D97AF6" w14:textId="77777777" w:rsidR="004B1296" w:rsidRDefault="00083DB7">
            <w:pPr>
              <w:pStyle w:val="ReportTable"/>
              <w:keepNext/>
              <w:jc w:val="center"/>
            </w:pPr>
            <w:r>
              <w:t>16000.00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4ECFF6" w14:textId="77777777" w:rsidR="004B1296" w:rsidRDefault="00083DB7">
            <w:pPr>
              <w:pStyle w:val="ReportTable"/>
              <w:keepNext/>
            </w:pPr>
            <w:r>
              <w:t>SUP-A</w:t>
            </w:r>
          </w:p>
        </w:tc>
      </w:tr>
      <w:tr w:rsidR="004B1296" w14:paraId="5C9C0FDF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15E406" w14:textId="77777777" w:rsidR="004B1296" w:rsidRDefault="00083D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D976CC" w14:textId="77777777" w:rsidR="004B1296" w:rsidRDefault="00083DB7">
            <w:pPr>
              <w:pStyle w:val="ReportTable"/>
              <w:keepNext/>
            </w:pPr>
            <w:r>
              <w:t>MB-B650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AF47ED" w14:textId="77777777" w:rsidR="004B1296" w:rsidRDefault="00083D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672471" w14:textId="77777777" w:rsidR="004B1296" w:rsidRDefault="00083DB7">
            <w:pPr>
              <w:pStyle w:val="ReportTable"/>
              <w:keepNext/>
              <w:jc w:val="center"/>
            </w:pPr>
            <w:r>
              <w:t>12000.00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EDD89E" w14:textId="77777777" w:rsidR="004B1296" w:rsidRDefault="00083DB7">
            <w:pPr>
              <w:pStyle w:val="ReportTable"/>
              <w:keepNext/>
            </w:pPr>
            <w:r>
              <w:t>SUP-A</w:t>
            </w:r>
          </w:p>
        </w:tc>
      </w:tr>
      <w:tr w:rsidR="004B1296" w14:paraId="45ACFB6C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19BC1F" w14:textId="77777777" w:rsidR="004B1296" w:rsidRDefault="00083DB7">
            <w:pPr>
              <w:pStyle w:val="ReportTable"/>
              <w:keepNext/>
              <w:jc w:val="center"/>
            </w:pPr>
            <w:r>
              <w:t>3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52D07E" w14:textId="77777777" w:rsidR="004B1296" w:rsidRDefault="00083DB7">
            <w:pPr>
              <w:pStyle w:val="ReportTable"/>
              <w:keepNext/>
            </w:pPr>
            <w:r>
              <w:t>RAM-16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56CCF" w14:textId="77777777" w:rsidR="004B1296" w:rsidRDefault="00083DB7">
            <w:pPr>
              <w:pStyle w:val="ReportTable"/>
              <w:keepNext/>
              <w:jc w:val="center"/>
            </w:pPr>
            <w:r>
              <w:t>2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FBFE90" w14:textId="77777777" w:rsidR="004B1296" w:rsidRDefault="00083DB7">
            <w:pPr>
              <w:pStyle w:val="ReportTable"/>
              <w:keepNext/>
              <w:jc w:val="center"/>
            </w:pPr>
            <w:r>
              <w:t>4000.00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61D172" w14:textId="77777777" w:rsidR="004B1296" w:rsidRDefault="00083DB7">
            <w:pPr>
              <w:pStyle w:val="ReportTable"/>
              <w:keepNext/>
            </w:pPr>
            <w:r>
              <w:t>SUP-A</w:t>
            </w:r>
          </w:p>
        </w:tc>
      </w:tr>
      <w:tr w:rsidR="004B1296" w14:paraId="28269AD9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36457D" w14:textId="77777777" w:rsidR="004B1296" w:rsidRDefault="00083DB7">
            <w:pPr>
              <w:pStyle w:val="ReportTable"/>
              <w:keepNext/>
              <w:jc w:val="center"/>
            </w:pPr>
            <w:r>
              <w:t>4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148B6C" w14:textId="77777777" w:rsidR="004B1296" w:rsidRDefault="00083DB7">
            <w:pPr>
              <w:pStyle w:val="ReportTable"/>
              <w:keepNext/>
            </w:pPr>
            <w:r>
              <w:t>SSD-1TB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35A539" w14:textId="77777777" w:rsidR="004B1296" w:rsidRDefault="00083D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104045" w14:textId="77777777" w:rsidR="004B1296" w:rsidRDefault="00083DB7">
            <w:pPr>
              <w:pStyle w:val="ReportTable"/>
              <w:keepNext/>
              <w:jc w:val="center"/>
            </w:pPr>
            <w:r>
              <w:t>5000.00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E5243" w14:textId="77777777" w:rsidR="004B1296" w:rsidRDefault="00083DB7">
            <w:pPr>
              <w:pStyle w:val="ReportTable"/>
              <w:keepNext/>
            </w:pPr>
            <w:r>
              <w:t>SUP-A</w:t>
            </w:r>
          </w:p>
        </w:tc>
      </w:tr>
      <w:tr w:rsidR="004B1296" w14:paraId="2368132B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F4DBF" w14:textId="77777777" w:rsidR="004B1296" w:rsidRDefault="00083DB7">
            <w:pPr>
              <w:pStyle w:val="ReportTable"/>
              <w:keepNext/>
              <w:jc w:val="center"/>
            </w:pPr>
            <w:r>
              <w:t>5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268D34" w14:textId="77777777" w:rsidR="004B1296" w:rsidRDefault="00083DB7">
            <w:pPr>
              <w:pStyle w:val="ReportTable"/>
              <w:keepNext/>
            </w:pPr>
            <w:r>
              <w:t>CASE-ATX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03BE43" w14:textId="77777777" w:rsidR="004B1296" w:rsidRDefault="00083DB7">
            <w:pPr>
              <w:pStyle w:val="ReportTable"/>
              <w:keepNext/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A6D6EB" w14:textId="77777777" w:rsidR="004B1296" w:rsidRDefault="00083DB7">
            <w:pPr>
              <w:pStyle w:val="ReportTable"/>
              <w:keepNext/>
              <w:jc w:val="center"/>
            </w:pPr>
            <w:r>
              <w:t>4500.00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FF99E" w14:textId="77777777" w:rsidR="004B1296" w:rsidRDefault="00083DB7">
            <w:pPr>
              <w:pStyle w:val="ReportTable"/>
              <w:keepNext/>
            </w:pPr>
            <w:r>
              <w:t>SUP-A</w:t>
            </w:r>
          </w:p>
        </w:tc>
      </w:tr>
      <w:tr w:rsidR="004B1296" w14:paraId="2CD12C60" w14:textId="77777777">
        <w:trPr>
          <w:cantSplit/>
          <w:jc w:val="center"/>
        </w:trPr>
        <w:tc>
          <w:tcPr>
            <w:tcW w:w="3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B41A55" w14:textId="77777777" w:rsidR="004B1296" w:rsidRDefault="00083DB7">
            <w:pPr>
              <w:pStyle w:val="ReportTable"/>
              <w:jc w:val="center"/>
            </w:pPr>
            <w:r>
              <w:t>6</w:t>
            </w:r>
          </w:p>
        </w:tc>
        <w:tc>
          <w:tcPr>
            <w:tcW w:w="2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3142F" w14:textId="77777777" w:rsidR="004B1296" w:rsidRDefault="00083DB7">
            <w:pPr>
              <w:pStyle w:val="ReportTable"/>
            </w:pPr>
            <w:r>
              <w:t>PSU-650</w:t>
            </w:r>
          </w:p>
        </w:tc>
        <w:tc>
          <w:tcPr>
            <w:tcW w:w="15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0A18BA" w14:textId="77777777" w:rsidR="004B1296" w:rsidRDefault="00083DB7">
            <w:pPr>
              <w:pStyle w:val="ReportTable"/>
              <w:jc w:val="center"/>
            </w:pPr>
            <w:r>
              <w:t>1</w:t>
            </w:r>
          </w:p>
        </w:tc>
        <w:tc>
          <w:tcPr>
            <w:tcW w:w="27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63869E" w14:textId="77777777" w:rsidR="004B1296" w:rsidRDefault="00083DB7">
            <w:pPr>
              <w:pStyle w:val="ReportTable"/>
              <w:jc w:val="center"/>
            </w:pPr>
            <w:r>
              <w:t>5500.00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301639" w14:textId="77777777" w:rsidR="004B1296" w:rsidRDefault="00083DB7">
            <w:pPr>
              <w:pStyle w:val="ReportTable"/>
            </w:pPr>
            <w:r>
              <w:t>SUP-A</w:t>
            </w:r>
          </w:p>
        </w:tc>
      </w:tr>
    </w:tbl>
    <w:p w14:paraId="6FA02408" w14:textId="77777777" w:rsidR="004B1296" w:rsidRDefault="00083DB7">
      <w:pPr>
        <w:pStyle w:val="ReportBody"/>
        <w:keepNext/>
      </w:pPr>
      <w:r>
        <w:t>Сведения приведены в таблице 8.</w:t>
      </w:r>
    </w:p>
    <w:p w14:paraId="6D934558" w14:textId="6548B2CF" w:rsidR="004B1296" w:rsidRDefault="00083DB7">
      <w:pPr>
        <w:pStyle w:val="ReportTableCaption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Результаты контрольного расчёта</w:t>
      </w:r>
    </w:p>
    <w:tbl>
      <w:tblPr>
        <w:tblStyle w:val="a3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953"/>
        <w:gridCol w:w="3402"/>
      </w:tblGrid>
      <w:tr w:rsidR="004B1296" w14:paraId="1F543733" w14:textId="77777777">
        <w:trPr>
          <w:cantSplit/>
          <w:tblHeader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841EC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65C571" w14:textId="77777777" w:rsidR="004B1296" w:rsidRDefault="00083DB7">
            <w:pPr>
              <w:pStyle w:val="ReportTable"/>
              <w:keepNext/>
            </w:pPr>
            <w:r>
              <w:rPr>
                <w:b/>
              </w:rPr>
              <w:t>Результат</w:t>
            </w:r>
          </w:p>
        </w:tc>
      </w:tr>
      <w:tr w:rsidR="004B1296" w14:paraId="28F40F53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66D60" w14:textId="77777777" w:rsidR="004B1296" w:rsidRDefault="00083DB7">
            <w:pPr>
              <w:pStyle w:val="ReportTable"/>
              <w:keepNext/>
            </w:pPr>
            <w:r>
              <w:t>Стоимость комплектующих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2EF183" w14:textId="77777777" w:rsidR="004B1296" w:rsidRDefault="00083DB7">
            <w:pPr>
              <w:pStyle w:val="ReportTable"/>
              <w:keepNext/>
            </w:pPr>
            <w:r>
              <w:t>51 000,00 руб.</w:t>
            </w:r>
          </w:p>
        </w:tc>
      </w:tr>
      <w:tr w:rsidR="004B1296" w14:paraId="139E2868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FCA9BC" w14:textId="77777777" w:rsidR="004B1296" w:rsidRDefault="00083DB7">
            <w:pPr>
              <w:pStyle w:val="ReportTable"/>
              <w:keepNext/>
            </w:pPr>
            <w:r>
              <w:t>Себестоимость со сборкой и упаковкой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086F2F" w14:textId="77777777" w:rsidR="004B1296" w:rsidRDefault="00083DB7">
            <w:pPr>
              <w:pStyle w:val="ReportTable"/>
              <w:keepNext/>
            </w:pPr>
            <w:r>
              <w:t>53 500,00 руб.</w:t>
            </w:r>
          </w:p>
        </w:tc>
      </w:tr>
      <w:tr w:rsidR="004B1296" w14:paraId="371C4933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0D873" w14:textId="77777777" w:rsidR="004B1296" w:rsidRDefault="00083DB7">
            <w:pPr>
              <w:pStyle w:val="ReportTable"/>
              <w:keepNext/>
            </w:pPr>
            <w:r>
              <w:t>Цена после округления вверх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FC963C" w14:textId="77777777" w:rsidR="004B1296" w:rsidRDefault="00083DB7">
            <w:pPr>
              <w:pStyle w:val="ReportTable"/>
              <w:keepNext/>
            </w:pPr>
            <w:r>
              <w:t>76 400,00 руб.</w:t>
            </w:r>
          </w:p>
        </w:tc>
      </w:tr>
      <w:tr w:rsidR="004B1296" w14:paraId="227F3E20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30F55B" w14:textId="77777777" w:rsidR="004B1296" w:rsidRDefault="00083DB7">
            <w:pPr>
              <w:pStyle w:val="ReportTable"/>
              <w:keepNext/>
            </w:pPr>
            <w:r>
              <w:t xml:space="preserve">Масса </w:t>
            </w:r>
            <w:r>
              <w:t>комплектующих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417702" w14:textId="77777777" w:rsidR="004B1296" w:rsidRDefault="00083DB7">
            <w:pPr>
              <w:pStyle w:val="ReportTable"/>
              <w:keepNext/>
            </w:pPr>
            <w:r>
              <w:t>7,020 кг</w:t>
            </w:r>
          </w:p>
        </w:tc>
      </w:tr>
      <w:tr w:rsidR="004B1296" w14:paraId="25663B87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7F2686" w14:textId="77777777" w:rsidR="004B1296" w:rsidRDefault="00083DB7">
            <w:pPr>
              <w:pStyle w:val="ReportTable"/>
              <w:keepNext/>
            </w:pPr>
            <w:r>
              <w:t>Масса с упаковкой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F58E70" w14:textId="77777777" w:rsidR="004B1296" w:rsidRDefault="00083DB7">
            <w:pPr>
              <w:pStyle w:val="ReportTable"/>
              <w:keepNext/>
            </w:pPr>
            <w:r>
              <w:t>7,820 кг</w:t>
            </w:r>
          </w:p>
        </w:tc>
      </w:tr>
      <w:tr w:rsidR="004B1296" w14:paraId="5C875659" w14:textId="77777777">
        <w:trPr>
          <w:cantSplit/>
          <w:jc w:val="center"/>
        </w:trPr>
        <w:tc>
          <w:tcPr>
            <w:tcW w:w="59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65F8A" w14:textId="77777777" w:rsidR="004B1296" w:rsidRDefault="00083DB7">
            <w:pPr>
              <w:pStyle w:val="ReportTable"/>
            </w:pPr>
            <w:r>
              <w:t>Сверка с SQL</w:t>
            </w:r>
          </w:p>
        </w:tc>
        <w:tc>
          <w:tcPr>
            <w:tcW w:w="34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8C257F" w14:textId="77777777" w:rsidR="004B1296" w:rsidRDefault="00083DB7">
            <w:pPr>
              <w:pStyle w:val="ReportTable"/>
            </w:pPr>
            <w:r>
              <w:t>Обе ревизии согласованы с расчётом.</w:t>
            </w:r>
          </w:p>
        </w:tc>
      </w:tr>
    </w:tbl>
    <w:p w14:paraId="4F086CAC" w14:textId="77777777" w:rsidR="004B1296" w:rsidRDefault="00083DB7">
      <w:pPr>
        <w:pStyle w:val="ReportBody"/>
      </w:pPr>
      <w:r>
        <w:t>При выполнении demo.py читаются шесть позиций версии 1 конфигурации. Выбраны актуальные предложения с достаточным остатком; более дешёвое устаревшее предл</w:t>
      </w:r>
      <w:r>
        <w:t xml:space="preserve">ожение исключено. Результаты сравниваются с представлением card_status для двух карточек, относящихся к той же версии модельного ряда. Денежная арифметика выполняется через Decimal, а не </w:t>
      </w:r>
      <w:r>
        <w:lastRenderedPageBreak/>
        <w:t>binary float [3]. Тестовые поставщики SUP-A и SUP-B и цены являются у</w:t>
      </w:r>
      <w:r>
        <w:t>чебными данными.</w:t>
      </w:r>
    </w:p>
    <w:p w14:paraId="113DE23F" w14:textId="77777777" w:rsidR="004B1296" w:rsidRDefault="00083DB7">
      <w:pPr>
        <w:pStyle w:val="2"/>
      </w:pPr>
      <w:r>
        <w:t>3.3 Выполненные проверки и границы</w:t>
      </w:r>
    </w:p>
    <w:p w14:paraId="0E1D439C" w14:textId="77777777" w:rsidR="004B1296" w:rsidRDefault="00083DB7">
      <w:pPr>
        <w:pStyle w:val="ReportBody"/>
      </w:pPr>
      <w:r>
        <w:t>Прогон verify_prototype.py выполнил 21 проверку без ошибок и пропусков: 17 доменных и четыре проверки исполняемого среза с БД. Проверены округление, комиссии, NaN, нулевые и повторные позиции, недостаточн</w:t>
      </w:r>
      <w:r>
        <w:t>ый остаток, устаревшее и будущее предложение, несовместимый сокет, тип памяти и недостаточная мощность питания. Проверки с БД подтвердили совпадение результата, ограниченную роль и возврат настроек транзакции после завершения.</w:t>
      </w:r>
    </w:p>
    <w:p w14:paraId="13B77E68" w14:textId="77777777" w:rsidR="004B1296" w:rsidRDefault="00083DB7">
      <w:pPr>
        <w:pStyle w:val="ReportBody"/>
      </w:pPr>
      <w:r>
        <w:t>Отдельно проверено правило ma</w:t>
      </w:r>
      <w:r>
        <w:t xml:space="preserve">y_retry: повтор разрешён только после подтверждённого временного непринятия, наступления времени повторной проверки и в пределах лимита. Это проверка решения доменного правила, а не исполнение внешнего worker. В срезе нет обращения к поставщикам или Ozon, </w:t>
      </w:r>
      <w:r>
        <w:t>изменения БД, браузерных форм, нагрузочного испытания и проверки восстановления. Реализация этих частей относится к следующим итерациям.</w:t>
      </w:r>
    </w:p>
    <w:p w14:paraId="0179213E" w14:textId="77777777" w:rsidR="004B1296" w:rsidRDefault="00083DB7">
      <w:pPr>
        <w:pStyle w:val="1"/>
      </w:pPr>
      <w:r>
        <w:t>Вывод</w:t>
      </w:r>
    </w:p>
    <w:p w14:paraId="1EFD099D" w14:textId="77777777" w:rsidR="004B1296" w:rsidRDefault="00083DB7">
      <w:pPr>
        <w:pStyle w:val="ReportBody"/>
      </w:pPr>
      <w:r>
        <w:t xml:space="preserve">Построена модель реализации из семи компонентов с распределением всех 18 классов ПР4, описаны их </w:t>
      </w:r>
      <w:r>
        <w:t>зависимости, целевое развёртывание, пользователи и исходные оценки инфраструктуры. Получен частично работоспособный срез «БД — подбор — совместимость — расчёт», проверенный 21 тестом и сверкой с SQL. Целевая система отделена от выполненного прототипа; даль</w:t>
      </w:r>
      <w:r>
        <w:t>нейшие версии добавляют формы, публикацию и промышленную приёмку.</w:t>
      </w:r>
    </w:p>
    <w:p w14:paraId="6C668774" w14:textId="77777777" w:rsidR="004B1296" w:rsidRDefault="00083DB7">
      <w:pPr>
        <w:pStyle w:val="1"/>
        <w:pageBreakBefore/>
      </w:pPr>
      <w:r>
        <w:lastRenderedPageBreak/>
        <w:t>Список использованных источников</w:t>
      </w:r>
    </w:p>
    <w:p w14:paraId="3467540E" w14:textId="77777777" w:rsidR="004B1296" w:rsidRDefault="00083DB7">
      <w:pPr>
        <w:pStyle w:val="ReportReference"/>
        <w:keepLines/>
      </w:pPr>
      <w:r>
        <w:t>1. Практическая работа №5. Формирование функциональных требований к ИС. Модель реализации. Методические материалы ППОИС, предоставленные к заданию, 5 с.</w:t>
      </w:r>
    </w:p>
    <w:p w14:paraId="7B107652" w14:textId="77777777" w:rsidR="004B1296" w:rsidRDefault="00083DB7">
      <w:pPr>
        <w:pStyle w:val="ReportReference"/>
        <w:keepLines/>
      </w:pPr>
      <w:r>
        <w:t>2. O</w:t>
      </w:r>
      <w:r>
        <w:t>MG. Unified Modeling Language 2.5.1. Разделы 7, 10, 11 и 19. https://www.omg.org/spec/UML/2.5.1/ (дата обращения: 05.10.2026).</w:t>
      </w:r>
    </w:p>
    <w:p w14:paraId="419834CE" w14:textId="77777777" w:rsidR="004B1296" w:rsidRDefault="00083DB7">
      <w:pPr>
        <w:pStyle w:val="ReportReference"/>
        <w:keepLines/>
      </w:pPr>
      <w:r>
        <w:t xml:space="preserve">3. Python Software Foundation. Decimal fixed-point and floating-point arithmetic. https://docs.python.org/3/library/decimal.html </w:t>
      </w:r>
      <w:r>
        <w:t>(дата обращения: 05.10.2026).</w:t>
      </w:r>
    </w:p>
    <w:p w14:paraId="072E96FC" w14:textId="77777777" w:rsidR="004B1296" w:rsidRDefault="00083DB7">
      <w:pPr>
        <w:pStyle w:val="ReportReference"/>
        <w:keepLines/>
      </w:pPr>
      <w:r>
        <w:t>4. Исходники проекта ППОИС. domain.py, repository.py, demo.py, test_domain.py, test_demo.py; schema.sql и privileges.sql. Контрольный запуск и прогон проверок от 05.10.2026.</w:t>
      </w:r>
    </w:p>
    <w:sectPr w:rsidR="004B1296" w:rsidSect="002A2FAC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67440" w14:textId="77777777" w:rsidR="00000000" w:rsidRDefault="00083DB7">
      <w:pPr>
        <w:spacing w:after="0" w:line="240" w:lineRule="auto"/>
      </w:pPr>
      <w:r>
        <w:separator/>
      </w:r>
    </w:p>
  </w:endnote>
  <w:endnote w:type="continuationSeparator" w:id="0">
    <w:p w14:paraId="2052186A" w14:textId="77777777" w:rsidR="00000000" w:rsidRDefault="0008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8F3A" w14:textId="77777777" w:rsidR="00083DB7" w:rsidRDefault="00083D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8B75D" w14:textId="77777777" w:rsidR="00083DB7" w:rsidRDefault="00083DB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53302" w14:textId="77777777" w:rsidR="004B1296" w:rsidRDefault="004B1296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C8BC3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75B01" w14:textId="77777777" w:rsidR="004B1296" w:rsidRDefault="004B1296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A73D2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A1D93" w14:textId="77777777" w:rsidR="004B1296" w:rsidRDefault="004B1296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1BA5A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348A8" w14:textId="77777777" w:rsidR="004B1296" w:rsidRDefault="004B1296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2FB492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5FDAA" w14:textId="77777777" w:rsidR="004B1296" w:rsidRDefault="004B1296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7DF20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D893F" w14:textId="77777777" w:rsidR="004B1296" w:rsidRDefault="004B1296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EDD79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366E" w14:textId="77777777" w:rsidR="004B1296" w:rsidRDefault="004B1296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4598A" w14:textId="77777777" w:rsidR="004B1296" w:rsidRDefault="00083DB7">
    <w:pPr>
      <w:pStyle w:val="ReportFoo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C64AC" w14:textId="77777777" w:rsidR="004B1296" w:rsidRDefault="004B12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58175" w14:textId="77777777" w:rsidR="00000000" w:rsidRDefault="00083DB7">
      <w:pPr>
        <w:spacing w:after="0" w:line="240" w:lineRule="auto"/>
      </w:pPr>
      <w:r>
        <w:separator/>
      </w:r>
    </w:p>
  </w:footnote>
  <w:footnote w:type="continuationSeparator" w:id="0">
    <w:p w14:paraId="76A9365E" w14:textId="77777777" w:rsidR="00000000" w:rsidRDefault="00083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ED0DF" w14:textId="77777777" w:rsidR="00083DB7" w:rsidRDefault="00083D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2E163" w14:textId="77777777" w:rsidR="00083DB7" w:rsidRDefault="00083DB7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17AD5" w14:textId="77777777" w:rsidR="00083DB7" w:rsidRDefault="00083DB7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30A06" w14:textId="77777777" w:rsidR="004B1296" w:rsidRDefault="004B1296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E58EC" w14:textId="77777777" w:rsidR="004B1296" w:rsidRDefault="004B1296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95C3C" w14:textId="77777777" w:rsidR="004B1296" w:rsidRDefault="004B1296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C0534" w14:textId="77777777" w:rsidR="004B1296" w:rsidRDefault="004B1296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81AC8" w14:textId="77777777" w:rsidR="004B1296" w:rsidRDefault="004B1296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C666A" w14:textId="77777777" w:rsidR="004B1296" w:rsidRDefault="004B1296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07748" w14:textId="77777777" w:rsidR="004B1296" w:rsidRDefault="004B1296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06CD" w14:textId="77777777" w:rsidR="004B1296" w:rsidRDefault="004B1296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A97AC" w14:textId="77777777" w:rsidR="004B1296" w:rsidRDefault="004B1296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17C18" w14:textId="77777777" w:rsidR="004B1296" w:rsidRDefault="004B1296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DA6B7" w14:textId="77777777" w:rsidR="004B1296" w:rsidRDefault="004B1296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10FB6" w14:textId="77777777" w:rsidR="004B1296" w:rsidRDefault="004B1296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D6C81" w14:textId="77777777" w:rsidR="004B1296" w:rsidRDefault="004B1296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33FBB" w14:textId="77777777" w:rsidR="004B1296" w:rsidRDefault="004B129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083DB7"/>
    <w:rsid w:val="002A2FAC"/>
    <w:rsid w:val="004651E5"/>
    <w:rsid w:val="004B1296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89917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360" w:lineRule="auto"/>
      <w:ind w:left="0" w:firstLine="0"/>
      <w:jc w:val="center"/>
      <w:outlineLvl w:val="0"/>
    </w:pPr>
    <w:rPr>
      <w:b/>
    </w:rPr>
  </w:style>
  <w:style w:type="paragraph" w:styleId="2">
    <w:name w:val="heading 2"/>
    <w:basedOn w:val="a"/>
    <w:pPr>
      <w:keepNext/>
      <w:keepLines/>
      <w:spacing w:before="240" w:after="120" w:line="360" w:lineRule="auto"/>
      <w:ind w:left="0"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Body"/>
    <w:basedOn w:val="a"/>
    <w:pPr>
      <w:spacing w:after="0" w:line="360" w:lineRule="auto"/>
      <w:ind w:left="0" w:firstLine="709"/>
      <w:jc w:val="both"/>
    </w:pPr>
  </w:style>
  <w:style w:type="paragraph" w:customStyle="1" w:styleId="ReportReference">
    <w:name w:val="ReportReference"/>
    <w:basedOn w:val="a"/>
    <w:pPr>
      <w:spacing w:after="0" w:line="360" w:lineRule="auto"/>
      <w:ind w:left="0" w:firstLine="0"/>
    </w:pPr>
  </w:style>
  <w:style w:type="paragraph" w:customStyle="1" w:styleId="ReportTable">
    <w:name w:val="ReportTable"/>
    <w:basedOn w:val="a"/>
    <w:pPr>
      <w:spacing w:after="0" w:line="240" w:lineRule="auto"/>
      <w:ind w:left="0" w:firstLine="0"/>
    </w:pPr>
    <w:rPr>
      <w:sz w:val="24"/>
    </w:rPr>
  </w:style>
  <w:style w:type="paragraph" w:customStyle="1" w:styleId="ReportTableCaption">
    <w:name w:val="ReportTableCaption"/>
    <w:basedOn w:val="a"/>
    <w:pPr>
      <w:keepNext/>
      <w:keepLines/>
      <w:spacing w:before="120" w:after="60" w:line="240" w:lineRule="auto"/>
      <w:ind w:left="0" w:firstLine="0"/>
    </w:pPr>
    <w:rPr>
      <w:i/>
      <w:sz w:val="24"/>
    </w:rPr>
  </w:style>
  <w:style w:type="paragraph" w:customStyle="1" w:styleId="ReportFigure">
    <w:name w:val="ReportFigure"/>
    <w:basedOn w:val="a"/>
    <w:pPr>
      <w:keepNext/>
      <w:keepLines/>
      <w:spacing w:after="0" w:line="240" w:lineRule="auto"/>
      <w:ind w:left="0" w:firstLine="0"/>
      <w:jc w:val="center"/>
    </w:pPr>
  </w:style>
  <w:style w:type="paragraph" w:customStyle="1" w:styleId="ReportFigureCaption">
    <w:name w:val="ReportFigureCaption"/>
    <w:basedOn w:val="a"/>
    <w:pPr>
      <w:keepLines/>
      <w:spacing w:before="60" w:after="120" w:line="240" w:lineRule="auto"/>
      <w:ind w:left="0" w:firstLine="0"/>
      <w:jc w:val="center"/>
    </w:pPr>
  </w:style>
  <w:style w:type="paragraph" w:customStyle="1" w:styleId="ReportFooter">
    <w:name w:val="ReportFooter"/>
    <w:basedOn w:val="a"/>
    <w:pPr>
      <w:spacing w:after="0" w:line="240" w:lineRule="auto"/>
      <w:ind w:left="0" w:firstLine="0"/>
      <w:jc w:val="center"/>
    </w:pPr>
    <w:rPr>
      <w:sz w:val="24"/>
    </w:rPr>
  </w:style>
  <w:style w:type="paragraph" w:styleId="a4">
    <w:name w:val="header"/>
    <w:basedOn w:val="a"/>
    <w:link w:val="a5"/>
    <w:uiPriority w:val="99"/>
    <w:unhideWhenUsed/>
    <w:rsid w:val="0008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83DB7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08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83DB7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2.png"/><Relationship Id="rId26" Type="http://schemas.openxmlformats.org/officeDocument/2006/relationships/footer" Target="footer9.xml"/><Relationship Id="rId39" Type="http://schemas.openxmlformats.org/officeDocument/2006/relationships/header" Target="header15.xml"/><Relationship Id="rId21" Type="http://schemas.openxmlformats.org/officeDocument/2006/relationships/header" Target="header7.xml"/><Relationship Id="rId34" Type="http://schemas.openxmlformats.org/officeDocument/2006/relationships/header" Target="header13.xml"/><Relationship Id="rId42" Type="http://schemas.openxmlformats.org/officeDocument/2006/relationships/footer" Target="footer16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footer" Target="footer10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8.xml"/><Relationship Id="rId32" Type="http://schemas.openxmlformats.org/officeDocument/2006/relationships/header" Target="header12.xml"/><Relationship Id="rId37" Type="http://schemas.openxmlformats.org/officeDocument/2006/relationships/header" Target="header14.xml"/><Relationship Id="rId40" Type="http://schemas.openxmlformats.org/officeDocument/2006/relationships/footer" Target="footer15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8.xml"/><Relationship Id="rId28" Type="http://schemas.openxmlformats.org/officeDocument/2006/relationships/header" Target="header10.xml"/><Relationship Id="rId36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footer" Target="footer11.xml"/><Relationship Id="rId44" Type="http://schemas.openxmlformats.org/officeDocument/2006/relationships/footer" Target="footer1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image" Target="media/image3.png"/><Relationship Id="rId30" Type="http://schemas.openxmlformats.org/officeDocument/2006/relationships/header" Target="header11.xml"/><Relationship Id="rId35" Type="http://schemas.openxmlformats.org/officeDocument/2006/relationships/footer" Target="footer13.xml"/><Relationship Id="rId43" Type="http://schemas.openxmlformats.org/officeDocument/2006/relationships/header" Target="header17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header" Target="header9.xml"/><Relationship Id="rId33" Type="http://schemas.openxmlformats.org/officeDocument/2006/relationships/footer" Target="footer12.xml"/><Relationship Id="rId38" Type="http://schemas.openxmlformats.org/officeDocument/2006/relationships/footer" Target="footer14.xml"/><Relationship Id="rId46" Type="http://schemas.openxmlformats.org/officeDocument/2006/relationships/theme" Target="theme/theme1.xml"/><Relationship Id="rId20" Type="http://schemas.openxmlformats.org/officeDocument/2006/relationships/footer" Target="footer6.xml"/><Relationship Id="rId41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1611</Words>
  <Characters>11635</Characters>
  <Application>Microsoft Office Word</Application>
  <DocSecurity>0</DocSecurity>
  <Lines>484</Lines>
  <Paragraphs>308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5 Компоненты и развёртывание информационной системы подготовки карточек</dc:title>
  <dc:subject>Проектирование предметно-ориентированных информационных систем</dc:subject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2026-10-07T22:58:00Z</dcterms:modified>
</cp:coreProperties>
</file>