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МИНОБРНАУКИ РОССИИ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Федеральное государственное бюджетное образовательное учреждение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высшего образования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«МИРЭА - Российский технологический университет»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РТУ МИРЭА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Институт информационных технологий (ИТ)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Кафедра инструментального и прикладного программного обеспечения (ИиППО)</w:t>
      </w:r>
    </w:p>
    <w:p/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ОТЧЕТ ПО ПРАКТИЧЕСКИМ РАБОТАМ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по дисциплине «Проектирование информационных систем»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на тему</w:t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Информационная система «Конфигуратор облачных сервисов»</w:t>
      </w:r>
    </w:p>
    <w:p/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 студент группы ИНБО-12-23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Албахтин И.В.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Принял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Рачков А.В.</w:t>
      </w:r>
    </w:p>
    <w:p/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Москва 2026</w:t>
      </w:r>
    </w:p>
    <w:p>
      <w:r>
        <w:br w:type="page"/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РЕФЕРАТ</w:t>
      </w:r>
    </w:p>
    <w:p>
      <w:pPr>
        <w:pStyle w:val="GostBody"/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Отчет содержит 26 страниц, 10 рисунков, 3 таблицы, 3 использованных источника. Ключевые слова: ИНФОРМАЦИОННАЯ СИСТЕМА, ОБЛАЧНЫЕ СЕРВИСЫ, КОНФИГУРАТОР, ФУНКЦИОНАЛЬНЫЕ ТРЕБОВАНИЯ, МОДЕЛИРОВАНИЕ, UML, DFD, ЭНТРОПИЯ.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разработки является информационная система «Конфигуратор облачных сервисов», предназначенная для подбора и сравнения облачных ресурсов по параметрам пользователя. Цель работы - обобщить результаты практических работ по проектированию системы, включая анализ предметной области, формирование требований, моделирование процессов, описание состояний и расчет информационной характеристики элементарной семантической единицы.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В ходе работы применялись методы структурного и объектно-ориентированного моделирования, декомпозиции функций, табличного описания требований и расчета энтропии. Получены согласованные проектные материалы, которые могут быть использованы как основа для последующего технического проектирования и реализации прототипа информационной системы.</w:t>
      </w:r>
    </w:p>
    <w:p>
      <w:r>
        <w:br w:type="page"/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ПЕРЕЧЕНЬ СОКРАЩЕНИЙ И ОБОЗНАЧЕНИЙ</w:t>
      </w:r>
      <w:r>
        <w:rPr>
          <w:rFonts w:ascii="Times New Roman" w:hAnsi="Times New Roman" w:eastAsia="Times New Roman"/>
          <w:sz w:val="28"/>
        </w:rPr>
        <w:tab/>
        <w:t>4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ВВЕДЕНИЕ</w:t>
      </w:r>
      <w:r>
        <w:rPr>
          <w:rFonts w:ascii="Times New Roman" w:hAnsi="Times New Roman" w:eastAsia="Times New Roman"/>
          <w:sz w:val="28"/>
        </w:rPr>
        <w:tab/>
        <w:t>5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1 АНАЛИЗ ПРЕДМЕТНОЙ ОБЛАСТИ И НАЗНАЧЕНИЕ СИСТЕМЫ</w:t>
      </w:r>
      <w:r>
        <w:rPr>
          <w:rFonts w:ascii="Times New Roman" w:hAnsi="Times New Roman" w:eastAsia="Times New Roman"/>
          <w:sz w:val="28"/>
        </w:rPr>
        <w:tab/>
        <w:t>6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2 ТРЕБОВАНИЯ К ИНФОРМАЦИОННОЙ СИСТЕМЕ</w:t>
      </w:r>
      <w:r>
        <w:rPr>
          <w:rFonts w:ascii="Times New Roman" w:hAnsi="Times New Roman" w:eastAsia="Times New Roman"/>
          <w:sz w:val="28"/>
        </w:rPr>
        <w:tab/>
        <w:t>10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3 МОДЕЛИРОВАНИЕ ПРОЦЕССОВ И ПОВЕДЕНИЯ СИСТЕМЫ</w:t>
      </w:r>
      <w:r>
        <w:rPr>
          <w:rFonts w:ascii="Times New Roman" w:hAnsi="Times New Roman" w:eastAsia="Times New Roman"/>
          <w:sz w:val="28"/>
        </w:rPr>
        <w:tab/>
        <w:t>13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4 РАСЧЕТ ИНФОРМАЦИОННОЙ ХАРАКТЕРИСТИКИ ДАННЫХ</w:t>
      </w:r>
      <w:r>
        <w:rPr>
          <w:rFonts w:ascii="Times New Roman" w:hAnsi="Times New Roman" w:eastAsia="Times New Roman"/>
          <w:sz w:val="28"/>
        </w:rPr>
        <w:tab/>
        <w:t>24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ЗАКЛЮЧЕНИЕ</w:t>
      </w:r>
      <w:r>
        <w:rPr>
          <w:rFonts w:ascii="Times New Roman" w:hAnsi="Times New Roman" w:eastAsia="Times New Roman"/>
          <w:sz w:val="28"/>
        </w:rPr>
        <w:tab/>
        <w:t>25</w:t>
      </w:r>
    </w:p>
    <w:p>
      <w:pPr>
        <w:pStyle w:val="GostToc"/>
        <w:tabs>
          <w:tab w:pos="8504" w:val="right" w:leader="dot"/>
        </w:tabs>
        <w:spacing w:line="240" w:lineRule="auto" w:before="0" w:after="0"/>
        <w:ind w:firstLine="0"/>
        <w:jc w:val="left"/>
      </w:pPr>
      <w:r/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rPr>
          <w:rFonts w:ascii="Times New Roman" w:hAnsi="Times New Roman" w:eastAsia="Times New Roman"/>
          <w:sz w:val="28"/>
        </w:rPr>
        <w:tab/>
        <w:t>26</w:t>
      </w:r>
    </w:p>
    <w:p>
      <w:r>
        <w:br w:type="page"/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ПЕРЕЧЕНЬ СОКРАЩЕНИЙ И ОБОЗНАЧЕНИЙ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В настоящем отчете применяют следующие сокращения и обозначения</w:t>
      </w:r>
    </w:p>
    <w:p>
      <w:pPr>
        <w:pStyle w:val="GostTableCaption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ИС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информационная система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программный интерфейс приложения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CPU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центральный процессор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DFD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диаграмма потоков данных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HTTPS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защищенный протокол передачи гипертекста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RAM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оперативная память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UML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унифицированный язык моделирования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URL</w:t>
            </w:r>
          </w:p>
        </w:tc>
        <w:tc>
          <w:tcPr>
            <w:tcW w:type="dxa" w:w="75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унифицированный указатель ресурса</w:t>
            </w:r>
          </w:p>
        </w:tc>
      </w:tr>
    </w:tbl>
    <w:p>
      <w:r>
        <w:br w:type="page"/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Облачные технологии стали одной из базовых составляющих современной информационной инфраструктуры. Организации используют облачные сервисы для хранения данных, размещения приложений, масштабирования вычислительных ресурсов и снижения затрат на собственное оборудование.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При этом выбор подходящего облачного решения остается нетривиальной задачей: поставщики используют разные тарифные модели, наборы параметров, уровни производительности и ограничения. Пользователь без специальной подготовки может ошибиться при сопоставлении CPU, RAM, объема хранилища, стоимости, географии размещения и дополнительных сервисов.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Для решения этой задачи рассматривается информационная система «Конфигуратор облачных сервисов». Система должна автоматизировать подбор конфигурации, сравнивать доступные предложения, сохранять результаты и формировать рекомендации. Оформление настоящего отчета выполнено с учетом требований ГОСТ 7.32-2017 [1].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Цель итоговой работы - представить обобщенный результат практических работ по проектированию информационной системы. Для достижения цели решены задачи анализа предметной области, определения требований, моделирования бизнес-процессов, описания поведения системы и выполнения расчетной части.</w:t>
      </w:r>
    </w:p>
    <w:p>
      <w:r>
        <w:br w:type="page"/>
      </w:r>
    </w:p>
    <w:p>
      <w:pPr>
        <w:pStyle w:val="GostHeading1"/>
        <w:jc w:val="left"/>
      </w:pPr>
      <w:r>
        <w:rPr>
          <w:rFonts w:ascii="Times New Roman" w:hAnsi="Times New Roman" w:eastAsia="Times New Roman"/>
          <w:b/>
          <w:sz w:val="28"/>
        </w:rPr>
        <w:t>1 АНАЛИЗ ПРЕДМЕТНОЙ ОБЛАСТИ И НАЗНАЧЕНИЕ СИСТЕМЫ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1.1 Объект автоматизации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автоматизации является процесс выбора и настройки облачных сервисов для пользовательских задач. В рамках предметной области рассматриваются вычислительные ресурсы, оперативная память, хранилище, дополнительные сервисы, стоимость использования и ограничения конкретных провайдеров.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 формирует требования к инфраструктуре, а система сопоставляет их с каталогом доступных облачных предложений. Результатом работы является подбор одной или нескольких конфигураций, ранжированных по соответствию заданным параметрам.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1.2 Назначение системы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системы состоит в снижении трудоемкости выбора облачной инфраструктуры и повышении обоснованности принимаемого решения. Система позволяет унифицировать параметры разных поставщиков, исключить ручное сравнение тарифов и сохранить историю выбранных конфигураций. Эскизная архитектура и функциональная структура представлены на рисунках 1 и 2.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6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6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 Эскизная архитектура информационной системы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52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 Функциональная структура информационной системы</w:t>
      </w:r>
    </w:p>
    <w:p>
      <w:r>
        <w:br w:type="page"/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Основными пользователями являются клиенты, которым требуется подобрать облачное решение, и администратор, отвечающий за актуальность каталога сервисов, справочников параметров и правил сопоставления.</w:t>
      </w:r>
    </w:p>
    <w:p>
      <w:pPr>
        <w:pStyle w:val="GostTableCaption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1 - Основные бизнес-роли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Основные действия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Подбор облачной конфигурации под прикладную задачу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Ввод параметров, сравнение вариантов, сохранение результата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Администратор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Поддержание работоспособности и актуальности данных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Редактирование каталога, контроль ошибок, обновление правил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Провайдер облачных услуг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Источник сведений об услугах и тарифах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Предоставление параметров сервисов и ограничений использования</w:t>
            </w:r>
          </w:p>
        </w:tc>
      </w:tr>
    </w:tbl>
    <w:p>
      <w:r>
        <w:br w:type="page"/>
      </w:r>
    </w:p>
    <w:p>
      <w:pPr>
        <w:pStyle w:val="GostHeading1"/>
        <w:jc w:val="left"/>
      </w:pPr>
      <w:r>
        <w:rPr>
          <w:rFonts w:ascii="Times New Roman" w:hAnsi="Times New Roman" w:eastAsia="Times New Roman"/>
          <w:b/>
          <w:sz w:val="28"/>
        </w:rPr>
        <w:t>2 ТРЕБОВАНИЯ К ИНФОРМАЦИОННОЙ СИСТЕМЕ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2.1 Функциональные требования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Функциональные требования отражают действия, которые система должна выполнять для достижения цели автоматизации. Они сгруппированы вокруг каталога облачных сервисов, конфигуратора ресурсов, сравнения вариантов, личного кабинета и административного модуля. Диаграмма прецедентов представлена на рисунке 3.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4816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816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3 - Диаграмма прецедентов информационной системы «Конфигуратор облачных сервисов»</w:t>
      </w:r>
    </w:p>
    <w:p>
      <w:r>
        <w:br w:type="page"/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поиск облачных сервисов по заданным параметрам;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подбор оптимальной конфигурации вычислительных ресурсов;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сравнение сервисов различных провайдеров;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и обработка данных о доступных облачных услугах;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рекомендаций по выбору облачной инфраструктуры;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выбранных конфигураций в личном кабинете пользователя;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мониторинг использования системы и фиксация ошибок;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обеспечение защиты пользовательских данных.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2.2 Нефункциональные требования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определяют ограничения по надежности, производительности, безопасности и удобству использования. Для системы подбора облачных сервисов критичны достоверность каталога, скорость обработки запроса и защищенность пользовательских данных.</w:t>
      </w:r>
    </w:p>
    <w:p>
      <w:pPr>
        <w:pStyle w:val="GostTableCaption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2 - Ключевые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Время обработки запроса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 более 3 секунд при подборе конфигурации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Одновременная работа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 менее 100 пользователей без существенного снижения производительности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Достоверность данных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 менее 92 % за счет регулярного обновления каталога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Интерактивность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 менее 88 % при выполнении основных пользовательских сценариев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HTTPS, авторизация, контроль доступа и защита базы данных</w:t>
            </w:r>
          </w:p>
        </w:tc>
      </w:tr>
    </w:tbl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Требования к интерфейсу предполагают понятную навигацию, минимальное число шагов при подборе конфигурации и доступность основных функций без специальных знаний в области облачных вычислений.</w:t>
      </w:r>
    </w:p>
    <w:p>
      <w:r>
        <w:br w:type="page"/>
      </w:r>
    </w:p>
    <w:p>
      <w:pPr>
        <w:pStyle w:val="GostHeading1"/>
        <w:jc w:val="left"/>
      </w:pPr>
      <w:r>
        <w:rPr>
          <w:rFonts w:ascii="Times New Roman" w:hAnsi="Times New Roman" w:eastAsia="Times New Roman"/>
          <w:b/>
          <w:sz w:val="28"/>
        </w:rPr>
        <w:t>3 МОДЕЛИРОВАНИЕ ПРОЦЕССОВ И ПОВЕДЕНИЯ СИСТЕМЫ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3.1 Функциональная декомпозиция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практических работ процесс подбора облачной конфигурации был декомпозирован на несколько взаимосвязанных функций. Верхний уровень включает получение запроса пользователя, анализ доступных сервисов, подбор конфигурации и формирование рекомендации. Контекстная диаграмма и декомпозиции представлены на рисунках 4-6.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1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4 - Контекстная диаграмма процесса «Конфигурирование и подбор облачных сервисов» в нотации IDEF0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2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5 - Декомпозиция контекстной диаграммы в нотации IDEF0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2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6 - Декомпозиция процесса «Подбор конфигурации облачных ресурсов» в нотации IDEF0</w:t>
      </w:r>
    </w:p>
    <w:p>
      <w:r>
        <w:br w:type="page"/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A1 - получение и обработка запроса пользователя;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A2 - анализ доступных облачных сервисов;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A3 - подбор конфигурации облачных ресурсов;</w:t>
      </w:r>
    </w:p>
    <w:p>
      <w:pPr>
        <w:pStyle w:val="GostList"/>
        <w:jc w:val="both"/>
      </w:pPr>
      <w:r>
        <w:rPr>
          <w:rFonts w:ascii="Times New Roman" w:hAnsi="Times New Roman" w:eastAsia="Times New Roman"/>
          <w:b w:val="0"/>
          <w:sz w:val="28"/>
        </w:rPr>
        <w:t>- A4 - формирование рекомендаций пользователю.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A3 дополнительно раскрывается через анализ параметров требуемых ресурсов, сопоставление с доступными сервисами, формирование вариантов конфигурации и выбор оптимального решения.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3.2 Потоки данных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DFD-модель описывает движение данных между пользователем, конфигуратором, каталогом облачных сервисов, справочником параметров и журналом результатов сопоставления. Такой подход позволяет отделить хранилища данных от процессов обработки и уточнить состав входной и выходной информации. DFD-диаграммы и ER-модель представлены на рисунках 7-9.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889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7 - DFD-диаграмма первого уровня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03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8 - DFD-диаграмма второго уровня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680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9 - ER-диаграмма модели данных информационной системы «Конфигурирование и подбор облачных сервисов»</w:t>
      </w:r>
    </w:p>
    <w:p>
      <w:r>
        <w:br w:type="page"/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Ключевыми хранилищами являются база данных облачных сервисов, журнал результатов сопоставления, справочник параметров сервисов и набор правил сопоставления. На основе этих данных система рассчитывает соответствие вариантов заданным требованиям.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3.3 Диаграмма состояний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Поведение системы описывается последовательностью состояний: ввод параметров, проверка корректности данных, подбор вариантов, отображение результатов, сохранение конфигурации и завершение сценария. При ошибке ввода система возвращает пользователя к редактированию параметров. Диаграмма состояний представлена на рисунке 10.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872000" cy="75897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758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FigureCaption"/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10 - Диаграмма состояний информационной системы «Конфигурирование и подбор облачных сервисов»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Модель состояний показывает, что основной сценарий остается линейным и понятным для пользователя, а исключительные ситуации обрабатываются без потери введенных данных. Это повышает устойчивость пользовательского сценария и снижает вероятность отказа от использования системы.</w:t>
      </w:r>
    </w:p>
    <w:p>
      <w:r>
        <w:br w:type="page"/>
      </w:r>
    </w:p>
    <w:p>
      <w:pPr>
        <w:pStyle w:val="GostHeading1"/>
        <w:jc w:val="left"/>
      </w:pPr>
      <w:r>
        <w:rPr>
          <w:rFonts w:ascii="Times New Roman" w:hAnsi="Times New Roman" w:eastAsia="Times New Roman"/>
          <w:b/>
          <w:sz w:val="28"/>
        </w:rPr>
        <w:t>4 РАСЧЕТ ИНФОРМАЦИОННОЙ ХАРАКТЕРИСТИКИ ДАННЫХ</w:t>
      </w:r>
    </w:p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4.1 Исходная семантическая единица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В расчетной части рассматривалась элементарная семантическая единица, описывающая тип облачного сервиса. В наборе исходных данных использовались значения, связанные с характеристиками облачных предложений: CPU, RAM, объем хранилища, стоимость и тип сервиса.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информационной характеристики был выполнен расчет вероятностей значений параметра и энтропии. Энтропия позволяет оценить степень неопределенности распределения значений и полезна при анализе структуры данных информационной системы.</w:t>
      </w:r>
    </w:p>
    <w:p>
      <w:pPr>
        <w:pStyle w:val="GostTableCaption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3 - Результаты расчетной части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записей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 облачных сервисов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Анализируемый параметр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Тип сервиса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Используемый метод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Расчет вероятностей и энтропии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Практическое значение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Оценка распределения значений для проектирования справочников и фильтров</w:t>
            </w:r>
          </w:p>
        </w:tc>
      </w:tr>
    </w:tbl>
    <w:p>
      <w:pPr>
        <w:pStyle w:val="GostHeading2"/>
        <w:jc w:val="left"/>
      </w:pPr>
      <w:r>
        <w:rPr>
          <w:rFonts w:ascii="Times New Roman" w:hAnsi="Times New Roman" w:eastAsia="Times New Roman"/>
          <w:b/>
          <w:sz w:val="28"/>
        </w:rPr>
        <w:t>4.2 Интерпретация результата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Полученная расчетная характеристика показывает, насколько равномерно распределены типы сервисов в исходной выборке. Чем выше энтропия, тем больше неопределенность выбора и тем важнее наличие фильтров, подсказок и дополнительных критериев ранжирования.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Для проектируемой системы расчет подтверждает необходимость структурировать каталог облачных предложений и поддерживать справочные значения параметров. Это упрощает поиск, исключает неоднозначность пользовательского ввода и повышает качество автоматического сопоставления.</w:t>
      </w:r>
    </w:p>
    <w:p>
      <w:r>
        <w:br w:type="page"/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выполнения практических работ была рассмотрена информационная система «Конфигуратор облачных сервисов», предназначенная для подбора и сравнения облачных ресурсов. В отчете обобщены назначение системы, роли участников, функциональные и нефункциональные требования, модели процессов и поведения.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Сформированные материалы показывают, что проектируемая система может снизить трудоемкость выбора облачной инфраструктуры, повысить прозрачность сравнения поставщиков и обеспечить сохранение результатов подбора. Полученные требования и модели могут быть использованы на последующих этапах технического проектирования, разработки интерфейса и реализации прототипа.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Отдельная расчетная часть позволила оценить информационную характеристику элементарной семантической единицы и подтвердить необходимость формального ведения справочников параметров. Итоговая структура отчета приведена в соответствие с требованиями к отчетам по ГОСТ 7.32-2017.</w:t>
      </w:r>
    </w:p>
    <w:p>
      <w:r>
        <w:br w:type="page"/>
      </w:r>
    </w:p>
    <w:p>
      <w:pPr>
        <w:pStyle w:val="GostStructure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 [Электронный ресурс]. URL: https://docs.cntd.ru/document/1200157208 (дата обращения: 29.05.2026).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2.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>
      <w:pPr>
        <w:pStyle w:val="GostBody"/>
        <w:jc w:val="both"/>
      </w:pPr>
      <w:r>
        <w:rPr>
          <w:rFonts w:ascii="Times New Roman" w:hAnsi="Times New Roman" w:eastAsia="Times New Roman"/>
          <w:b w:val="0"/>
          <w:sz w:val="28"/>
        </w:rPr>
        <w:t>3. ГОСТ 19.701-90. Единая система программной документации. Схемы алгоритмов, программ, данных и систем. Условные обозначения и правила выполнения [Электронный ресурс]. URL: https://docs.cntd.ru/document/9041994 (дата обращения: 29.05.2026).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">
    <w:name w:val="GostBody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customStyle="1" w:styleId="GostList">
    <w:name w:val="GostList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customStyle="1" w:styleId="GostStructure">
    <w:name w:val="GostStructure"/>
    <w:pPr>
      <w:spacing w:line="360" w:lineRule="auto"/>
      <w:jc w:val="center"/>
    </w:pPr>
    <w:rPr>
      <w:rFonts w:ascii="Times New Roman" w:hAnsi="Times New Roman" w:eastAsia="Times New Roman"/>
      <w:sz w:val="28"/>
    </w:rPr>
  </w:style>
  <w:style w:type="paragraph" w:customStyle="1" w:styleId="GostHeading1">
    <w:name w:val="GostHeading1"/>
    <w:pPr>
      <w:spacing w:line="360" w:lineRule="auto"/>
    </w:pPr>
    <w:rPr>
      <w:rFonts w:ascii="Times New Roman" w:hAnsi="Times New Roman" w:eastAsia="Times New Roman"/>
      <w:sz w:val="28"/>
    </w:rPr>
  </w:style>
  <w:style w:type="paragraph" w:customStyle="1" w:styleId="GostHeading2">
    <w:name w:val="GostHeading2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customStyle="1" w:styleId="GostTableCaption">
    <w:name w:val="GostTableCaption"/>
    <w:pPr>
      <w:spacing w:line="240" w:lineRule="auto"/>
      <w:ind w:firstLine="0"/>
    </w:pPr>
    <w:rPr>
      <w:rFonts w:ascii="Times New Roman" w:hAnsi="Times New Roman" w:eastAsia="Times New Roman"/>
      <w:sz w:val="28"/>
    </w:rPr>
  </w:style>
  <w:style w:type="paragraph" w:customStyle="1" w:styleId="GostFigureCaption">
    <w:name w:val="GostFigureCaption"/>
    <w:pPr>
      <w:spacing w:line="240" w:lineRule="auto" w:before="0" w:after="0"/>
      <w:jc w:val="center"/>
    </w:pPr>
    <w:rPr>
      <w:rFonts w:ascii="Times New Roman" w:hAnsi="Times New Roman" w:eastAsia="Times New Roman"/>
      <w:sz w:val="28"/>
    </w:rPr>
  </w:style>
  <w:style w:type="paragraph" w:customStyle="1" w:styleId="GostToc">
    <w:name w:val="GostToc"/>
    <w:pPr>
      <w:spacing w:line="240" w:lineRule="auto"/>
    </w:pPr>
    <w:rPr>
      <w:rFonts w:ascii="Times New Roman" w:hAnsi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