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1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A2608E" w14:paraId="4A80B325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51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2608E" w14:paraId="04797852" w14:textId="77777777" w:rsidTr="00DE53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24B8F33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7C149F4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D3EF8D8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53DD6330" w14:textId="77777777" w:rsidR="00A2608E" w:rsidRDefault="00A2608E" w:rsidP="00546AEE">
                  <w:pPr>
                    <w:widowControl w:val="0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6F3317C7" w14:textId="77777777" w:rsidR="00A2608E" w:rsidRDefault="00A2608E" w:rsidP="00546AEE">
                  <w:pPr>
                    <w:widowControl w:val="0"/>
                    <w:ind w:right="-3171"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eastAsia="Times New Roman"/>
                      <w:noProof/>
                      <w:sz w:val="24"/>
                    </w:rPr>
                    <w:drawing>
                      <wp:inline distT="0" distB="0" distL="0" distR="0" wp14:anchorId="0F8EB9F3" wp14:editId="718064BC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6242A5A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A2608E" w14:paraId="5FDB9874" w14:textId="77777777" w:rsidTr="00DE53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309890D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A2608E" w14:paraId="5F2782B5" w14:textId="77777777" w:rsidTr="00DE53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6748717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F6F34E1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284C6612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5F47B36" w14:textId="77777777" w:rsidR="00A2608E" w:rsidRDefault="00A2608E" w:rsidP="00546AEE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9CE4D86" w14:textId="77777777" w:rsidR="00A2608E" w:rsidRDefault="00A2608E" w:rsidP="00546AEE">
            <w:pPr>
              <w:widowControl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A2608E" w14:paraId="3AEF63BA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2AB7C66F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656563" w14:textId="77777777" w:rsidR="00546AEE" w:rsidRDefault="00546AE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08E" w14:paraId="62ABC65A" w14:textId="77777777" w:rsidTr="00A2608E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0CD1AB78" w14:textId="71D2575D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r w:rsidR="00546AEE">
              <w:rPr>
                <w:rFonts w:ascii="Times New Roman" w:eastAsia="Times New Roman" w:hAnsi="Times New Roman" w:cs="Times New Roman"/>
                <w:sz w:val="28"/>
                <w:szCs w:val="28"/>
              </w:rPr>
              <w:t>цифровой трансформации</w:t>
            </w:r>
          </w:p>
        </w:tc>
      </w:tr>
      <w:tr w:rsidR="00A2608E" w14:paraId="4EA21880" w14:textId="77777777" w:rsidTr="00A2608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F0FE221" w14:textId="77777777" w:rsidR="00A2608E" w:rsidRDefault="00A2608E" w:rsidP="00546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F62DC16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92BE8B" w14:textId="77777777" w:rsidR="00A2608E" w:rsidRDefault="00A2608E" w:rsidP="00546AEE">
      <w:pPr>
        <w:widowControl w:val="0"/>
        <w:shd w:val="clear" w:color="auto" w:fill="FFFFFF"/>
        <w:spacing w:line="240" w:lineRule="auto"/>
        <w:ind w:firstLine="0"/>
        <w:rPr>
          <w:rFonts w:eastAsia="Times New Roman"/>
          <w:b/>
          <w:sz w:val="32"/>
          <w:szCs w:val="32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A2608E" w14:paraId="515CDECE" w14:textId="77777777" w:rsidTr="00DE53C7">
        <w:tc>
          <w:tcPr>
            <w:tcW w:w="9117" w:type="dxa"/>
            <w:gridSpan w:val="2"/>
          </w:tcPr>
          <w:p w14:paraId="07A49E63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 1</w:t>
            </w:r>
          </w:p>
        </w:tc>
      </w:tr>
      <w:tr w:rsidR="00A2608E" w14:paraId="0DD225DF" w14:textId="77777777" w:rsidTr="00DE53C7">
        <w:tc>
          <w:tcPr>
            <w:tcW w:w="9117" w:type="dxa"/>
            <w:gridSpan w:val="2"/>
          </w:tcPr>
          <w:p w14:paraId="72DC706E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A2608E" w14:paraId="5974E845" w14:textId="77777777" w:rsidTr="00DE53C7">
        <w:tc>
          <w:tcPr>
            <w:tcW w:w="9117" w:type="dxa"/>
            <w:gridSpan w:val="2"/>
          </w:tcPr>
          <w:p w14:paraId="5203A3DE" w14:textId="128DD681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70B25CE7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6F36BB" w14:textId="77777777" w:rsidR="00546AEE" w:rsidRDefault="00546AE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A30148" w14:textId="6C45515C" w:rsidR="00A2608E" w:rsidRPr="00546AEE" w:rsidRDefault="00A2608E" w:rsidP="00546AEE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Тема: «</w:t>
            </w:r>
            <w:r w:rsidR="00546A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546AEE" w:rsidRPr="00546A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ыбор предметной области. описание модели в нотации bpmn</w:t>
            </w:r>
            <w:r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A2608E" w14:paraId="384DF7FC" w14:textId="77777777" w:rsidTr="00DE53C7">
        <w:tc>
          <w:tcPr>
            <w:tcW w:w="9117" w:type="dxa"/>
            <w:gridSpan w:val="2"/>
          </w:tcPr>
          <w:p w14:paraId="74FF72F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CDE6B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0B15BF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08E" w14:paraId="639DF94B" w14:textId="77777777" w:rsidTr="00DE53C7">
        <w:tc>
          <w:tcPr>
            <w:tcW w:w="5888" w:type="dxa"/>
          </w:tcPr>
          <w:p w14:paraId="222F4FD9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6EE62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C3E211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03C4966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27CB647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D9B153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74884D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 И. В.</w:t>
            </w:r>
          </w:p>
        </w:tc>
      </w:tr>
      <w:tr w:rsidR="00A2608E" w14:paraId="25E51321" w14:textId="77777777" w:rsidTr="00DE53C7">
        <w:tc>
          <w:tcPr>
            <w:tcW w:w="5888" w:type="dxa"/>
          </w:tcPr>
          <w:p w14:paraId="3E718DE2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5CF690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7A6BB585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111FACE6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738B785" w14:textId="0AD61204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Морозов Д.В.</w:t>
            </w:r>
          </w:p>
        </w:tc>
      </w:tr>
      <w:tr w:rsidR="00A2608E" w14:paraId="62E19403" w14:textId="77777777" w:rsidTr="00DE53C7">
        <w:tc>
          <w:tcPr>
            <w:tcW w:w="5888" w:type="dxa"/>
          </w:tcPr>
          <w:p w14:paraId="2D100880" w14:textId="77777777" w:rsidR="00A2608E" w:rsidRDefault="00A2608E" w:rsidP="00DE53C7">
            <w:pPr>
              <w:widowControl w:val="0"/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229" w:type="dxa"/>
          </w:tcPr>
          <w:p w14:paraId="5B22D8BC" w14:textId="77777777" w:rsidR="00A2608E" w:rsidRDefault="00A2608E" w:rsidP="00DE53C7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</w:rPr>
            </w:pPr>
          </w:p>
        </w:tc>
      </w:tr>
    </w:tbl>
    <w:p w14:paraId="601B9A19" w14:textId="77777777" w:rsidR="00A2608E" w:rsidRDefault="00A2608E" w:rsidP="00A2608E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Style w:val="31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A2608E" w14:paraId="3F3AEBD9" w14:textId="77777777" w:rsidTr="00DE53C7">
        <w:tc>
          <w:tcPr>
            <w:tcW w:w="3417" w:type="dxa"/>
            <w:vAlign w:val="center"/>
          </w:tcPr>
          <w:p w14:paraId="1DF3AB5E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01F96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C9F6D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550EFA02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3A99F43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2608E" w14:paraId="0CD466AC" w14:textId="77777777" w:rsidTr="00DE53C7">
        <w:tc>
          <w:tcPr>
            <w:tcW w:w="3417" w:type="dxa"/>
          </w:tcPr>
          <w:p w14:paraId="5276C610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3AFBD57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D43D83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EBF84DB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9B67D7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19932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5D39C8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08E" w14:paraId="7B1177E6" w14:textId="77777777" w:rsidTr="00DE53C7">
        <w:tc>
          <w:tcPr>
            <w:tcW w:w="3417" w:type="dxa"/>
            <w:vAlign w:val="center"/>
          </w:tcPr>
          <w:p w14:paraId="4B739572" w14:textId="77777777" w:rsidR="00A2608E" w:rsidRDefault="00A2608E" w:rsidP="00546A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2C3922C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26F75F5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64486FB" w14:textId="77777777" w:rsidR="00A2608E" w:rsidRDefault="00A2608E" w:rsidP="00A2608E">
      <w:pPr>
        <w:widowControl w:val="0"/>
        <w:shd w:val="clear" w:color="auto" w:fill="FFFFFF"/>
        <w:spacing w:line="240" w:lineRule="auto"/>
        <w:rPr>
          <w:rFonts w:eastAsia="Times New Roman"/>
          <w:sz w:val="24"/>
        </w:rPr>
      </w:pPr>
    </w:p>
    <w:p w14:paraId="1DFB2AF2" w14:textId="412C77EC" w:rsidR="00A2608E" w:rsidRDefault="00A2608E" w:rsidP="00546AEE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Москва 202</w:t>
      </w:r>
      <w:r w:rsidR="00546AEE">
        <w:rPr>
          <w:rFonts w:eastAsia="Times New Roman"/>
          <w:sz w:val="24"/>
        </w:rPr>
        <w:t>5</w:t>
      </w:r>
    </w:p>
    <w:p w14:paraId="7FE0B4A6" w14:textId="2F3F354A" w:rsidR="00A2608E" w:rsidRPr="00A2608E" w:rsidRDefault="00A2608E" w:rsidP="00546AEE">
      <w:r w:rsidRPr="00A2608E">
        <w:rPr>
          <w:b/>
          <w:bCs/>
        </w:rPr>
        <w:lastRenderedPageBreak/>
        <w:t>Цель:</w:t>
      </w:r>
      <w:r w:rsidRPr="00A2608E">
        <w:t xml:space="preserve"> сформировать навык анализа предметной области.</w:t>
      </w:r>
    </w:p>
    <w:p w14:paraId="6A7F487A" w14:textId="77777777" w:rsidR="00A2608E" w:rsidRPr="00A2608E" w:rsidRDefault="00A2608E" w:rsidP="00546AEE">
      <w:pPr>
        <w:pStyle w:val="a3"/>
      </w:pPr>
      <w:r w:rsidRPr="00A2608E">
        <w:t>Описание сферы деятельности предприятия</w:t>
      </w:r>
    </w:p>
    <w:p w14:paraId="300C5A0C" w14:textId="2D843C5B" w:rsidR="00A2608E" w:rsidRPr="00A2608E" w:rsidRDefault="00A2608E" w:rsidP="00546AEE">
      <w:r w:rsidRPr="00A2608E">
        <w:t>В рамках практической работы было выбрано предприятие — автосервис. Автосервис занимается оказанием услуг по техническому обслуживанию и ремонту автомобилей. Основные виды рабо</w:t>
      </w:r>
      <w:r w:rsidR="00546AEE">
        <w:t>т</w:t>
      </w:r>
      <w:r w:rsidRPr="00A2608E">
        <w:t>:</w:t>
      </w:r>
    </w:p>
    <w:p w14:paraId="64E73D26" w14:textId="77777777" w:rsidR="00A2608E" w:rsidRPr="00A2608E" w:rsidRDefault="00A2608E" w:rsidP="00546AEE">
      <w:pPr>
        <w:pStyle w:val="a7"/>
        <w:numPr>
          <w:ilvl w:val="0"/>
          <w:numId w:val="15"/>
        </w:numPr>
        <w:ind w:left="0" w:firstLine="709"/>
      </w:pPr>
      <w:r w:rsidRPr="00A2608E">
        <w:t>Диагностику неисправностей;</w:t>
      </w:r>
    </w:p>
    <w:p w14:paraId="1621BCE4" w14:textId="77777777" w:rsidR="00A2608E" w:rsidRPr="00A2608E" w:rsidRDefault="00A2608E" w:rsidP="00546AEE">
      <w:pPr>
        <w:pStyle w:val="a7"/>
        <w:numPr>
          <w:ilvl w:val="0"/>
          <w:numId w:val="15"/>
        </w:numPr>
        <w:ind w:left="0" w:firstLine="709"/>
      </w:pPr>
      <w:r w:rsidRPr="00A2608E">
        <w:t>Проведение технического обслуживания;</w:t>
      </w:r>
    </w:p>
    <w:p w14:paraId="27582164" w14:textId="77777777" w:rsidR="00A2608E" w:rsidRPr="00A2608E" w:rsidRDefault="00A2608E" w:rsidP="00546AEE">
      <w:pPr>
        <w:pStyle w:val="a7"/>
        <w:numPr>
          <w:ilvl w:val="0"/>
          <w:numId w:val="15"/>
        </w:numPr>
        <w:ind w:left="0" w:firstLine="709"/>
      </w:pPr>
      <w:r w:rsidRPr="00A2608E">
        <w:t>Ремонт двигателей, ходовой части, трансмиссии;</w:t>
      </w:r>
    </w:p>
    <w:p w14:paraId="7B05B365" w14:textId="77777777" w:rsidR="00A2608E" w:rsidRPr="00A2608E" w:rsidRDefault="00A2608E" w:rsidP="00546AEE">
      <w:pPr>
        <w:pStyle w:val="a7"/>
        <w:numPr>
          <w:ilvl w:val="0"/>
          <w:numId w:val="15"/>
        </w:numPr>
        <w:ind w:left="0" w:firstLine="709"/>
      </w:pPr>
      <w:r w:rsidRPr="00A2608E">
        <w:t>Шиномонтаж и балансировку;</w:t>
      </w:r>
    </w:p>
    <w:p w14:paraId="24C02121" w14:textId="77777777" w:rsidR="00A2608E" w:rsidRPr="00A2608E" w:rsidRDefault="00A2608E" w:rsidP="00546AEE">
      <w:pPr>
        <w:pStyle w:val="a7"/>
        <w:numPr>
          <w:ilvl w:val="0"/>
          <w:numId w:val="15"/>
        </w:numPr>
        <w:ind w:left="0" w:firstLine="709"/>
      </w:pPr>
      <w:r w:rsidRPr="00A2608E">
        <w:t>Покраску и кузовные работы;</w:t>
      </w:r>
    </w:p>
    <w:p w14:paraId="79C3B724" w14:textId="77777777" w:rsidR="00A2608E" w:rsidRPr="00A2608E" w:rsidRDefault="00A2608E" w:rsidP="00546AEE">
      <w:pPr>
        <w:pStyle w:val="a7"/>
        <w:numPr>
          <w:ilvl w:val="0"/>
          <w:numId w:val="15"/>
        </w:numPr>
        <w:ind w:left="0" w:firstLine="709"/>
      </w:pPr>
      <w:r w:rsidRPr="00A2608E">
        <w:t>Электронику и компьютерную диагностику.</w:t>
      </w:r>
    </w:p>
    <w:p w14:paraId="05ECB28F" w14:textId="537928A2" w:rsidR="00546AEE" w:rsidRPr="00546AEE" w:rsidRDefault="00546AEE" w:rsidP="00546AEE">
      <w:r>
        <w:t>П</w:t>
      </w:r>
      <w:r w:rsidRPr="00546AEE">
        <w:t>редприятия, работающие в сфере автосервиса, прежде всего основываются на качестве предоставляемых услуг клиентам. Основными работниками автосервиса являются автомеханики, диагносты и электрики, которые должны обладать высокой квалификацией для выполнения точного ремонта и диагностики.</w:t>
      </w:r>
    </w:p>
    <w:p w14:paraId="648AC774" w14:textId="77777777" w:rsidR="00546AEE" w:rsidRPr="00546AEE" w:rsidRDefault="00546AEE" w:rsidP="00546AEE">
      <w:r w:rsidRPr="00546AEE">
        <w:t>Согласно исследованиям, большинство автовладельцев предпочитают обслуживать свои автомобили в проверенных автосервисах, а не доверять ремонт случайным мастерским. В связи с этим низкая квалификация персонала может привести не только к потере клиентов, но и к повреждению автомобиля, что создаст репутационные и финансовые риски для бизнеса.</w:t>
      </w:r>
    </w:p>
    <w:p w14:paraId="75858183" w14:textId="3FF91F21" w:rsidR="00546AEE" w:rsidRPr="00A2608E" w:rsidRDefault="00546AEE" w:rsidP="00546AEE">
      <w:r w:rsidRPr="00546AEE">
        <w:t>Еще одним важным фактором для автосервиса является его географическое положение. В крупных городах автосервисов достаточно много, особенно рядом с жилыми районами и автомагистралями. В то же время в пригородных и сельских районах качественные станции технического обслуживания встречаются реже. Это снижает конкуренцию, но и ограничивает поток клиентов. Таким образом, расположение СТО влияет как на спрос, так и на уровень конкуренции в данной сфере.</w:t>
      </w:r>
    </w:p>
    <w:p w14:paraId="6BF2199C" w14:textId="77777777" w:rsidR="00546AEE" w:rsidRDefault="00546AEE">
      <w:pPr>
        <w:spacing w:after="160" w:line="278" w:lineRule="auto"/>
        <w:ind w:firstLine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184D97A2" w14:textId="0CDF41F5" w:rsidR="00A2608E" w:rsidRPr="00A2608E" w:rsidRDefault="00A2608E" w:rsidP="00546AEE">
      <w:pPr>
        <w:pStyle w:val="a3"/>
      </w:pPr>
      <w:r w:rsidRPr="00A2608E">
        <w:lastRenderedPageBreak/>
        <w:t>Общая характеристика предприятия</w:t>
      </w:r>
    </w:p>
    <w:p w14:paraId="73BED879" w14:textId="77777777" w:rsidR="00A2608E" w:rsidRPr="00A2608E" w:rsidRDefault="00A2608E" w:rsidP="00546AEE">
      <w:r w:rsidRPr="00A2608E">
        <w:t>Выбрано предприятие ООО «АвтоМастер», относящееся к малому бизнесу. Оно представлено одной станцией технического обслуживания (СТО), включающей:</w:t>
      </w:r>
    </w:p>
    <w:p w14:paraId="7B8383C1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Ремонтную зону с несколькими постами;</w:t>
      </w:r>
    </w:p>
    <w:p w14:paraId="7F626F3B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Зону ожидания для клиентов;</w:t>
      </w:r>
    </w:p>
    <w:p w14:paraId="7E522ED4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Склад для хранения запчастей;</w:t>
      </w:r>
    </w:p>
    <w:p w14:paraId="31DB79B8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Офис администратора и бухгалтерии.</w:t>
      </w:r>
    </w:p>
    <w:p w14:paraId="4BD967AD" w14:textId="77777777" w:rsidR="00A2608E" w:rsidRPr="00A2608E" w:rsidRDefault="00A2608E" w:rsidP="00546AEE">
      <w:r w:rsidRPr="00A2608E">
        <w:rPr>
          <w:b/>
          <w:bCs/>
        </w:rPr>
        <w:t>Персонал предприятия:</w:t>
      </w:r>
    </w:p>
    <w:p w14:paraId="6E6B3DE6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Директор;</w:t>
      </w:r>
    </w:p>
    <w:p w14:paraId="23328988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Администратор;</w:t>
      </w:r>
    </w:p>
    <w:p w14:paraId="64D2EC50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Автомеханики;</w:t>
      </w:r>
    </w:p>
    <w:p w14:paraId="0AC0A4F6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Электрик;</w:t>
      </w:r>
    </w:p>
    <w:p w14:paraId="1B853A6D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Маляр;</w:t>
      </w:r>
    </w:p>
    <w:p w14:paraId="611F1EE5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Диагност;</w:t>
      </w:r>
    </w:p>
    <w:p w14:paraId="01F112FC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Бухгалтер;</w:t>
      </w:r>
    </w:p>
    <w:p w14:paraId="1871EE38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Менеджер по закупкам.</w:t>
      </w:r>
    </w:p>
    <w:p w14:paraId="65CC9550" w14:textId="77777777" w:rsidR="00A2608E" w:rsidRPr="00B739F6" w:rsidRDefault="00A2608E" w:rsidP="00546AEE">
      <w:pPr>
        <w:rPr>
          <w:b/>
          <w:bCs/>
        </w:rPr>
      </w:pPr>
      <w:r w:rsidRPr="00B739F6">
        <w:rPr>
          <w:b/>
          <w:bCs/>
        </w:rPr>
        <w:t>Основные услуги автосервиса:</w:t>
      </w:r>
    </w:p>
    <w:p w14:paraId="74890D07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Ремонт автомобилей;</w:t>
      </w:r>
    </w:p>
    <w:p w14:paraId="48C5C61F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Проведение планового ТО;</w:t>
      </w:r>
    </w:p>
    <w:p w14:paraId="664E6169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Консультации по эксплуатации авто;</w:t>
      </w:r>
    </w:p>
    <w:p w14:paraId="4571E158" w14:textId="673C0477" w:rsidR="00A2608E" w:rsidRPr="00B739F6" w:rsidRDefault="00A2608E" w:rsidP="00B739F6">
      <w:pPr>
        <w:pStyle w:val="a7"/>
        <w:numPr>
          <w:ilvl w:val="0"/>
          <w:numId w:val="15"/>
        </w:numPr>
        <w:ind w:left="0" w:firstLine="709"/>
      </w:pPr>
      <w:r w:rsidRPr="00A2608E">
        <w:t>Продажа запчастей и расходных материалов.</w:t>
      </w:r>
    </w:p>
    <w:p w14:paraId="65C5EF9A" w14:textId="77777777" w:rsidR="00B739F6" w:rsidRDefault="00B739F6">
      <w:pPr>
        <w:spacing w:after="160" w:line="278" w:lineRule="auto"/>
        <w:ind w:firstLine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3CDECD7A" w14:textId="34D83715" w:rsidR="00A2608E" w:rsidRPr="00A2608E" w:rsidRDefault="00A2608E" w:rsidP="00B739F6">
      <w:pPr>
        <w:pStyle w:val="a3"/>
      </w:pPr>
      <w:r w:rsidRPr="00A2608E">
        <w:lastRenderedPageBreak/>
        <w:t>Факторы внешней и внутренней среды</w:t>
      </w:r>
    </w:p>
    <w:p w14:paraId="4A7D995C" w14:textId="77777777" w:rsidR="00A2608E" w:rsidRPr="00A2608E" w:rsidRDefault="00A2608E" w:rsidP="00546AEE">
      <w:r w:rsidRPr="00A2608E">
        <w:rPr>
          <w:b/>
          <w:bCs/>
        </w:rPr>
        <w:t>Внешние факторы:</w:t>
      </w:r>
    </w:p>
    <w:p w14:paraId="4F7148AB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B739F6">
        <w:rPr>
          <w:b/>
          <w:bCs/>
        </w:rPr>
        <w:t>Конкуренция</w:t>
      </w:r>
      <w:r w:rsidRPr="00A2608E">
        <w:t xml:space="preserve"> — наличие крупных автосервисных сетей, дилерских центров и гаражных мастерских.</w:t>
      </w:r>
    </w:p>
    <w:p w14:paraId="47FDB7B0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B739F6">
        <w:rPr>
          <w:b/>
          <w:bCs/>
        </w:rPr>
        <w:t>Сезонность</w:t>
      </w:r>
      <w:r w:rsidRPr="00A2608E">
        <w:t xml:space="preserve"> — зимой возрастает спрос на замену шин, весной и осенью — на ТО.</w:t>
      </w:r>
    </w:p>
    <w:p w14:paraId="6B7CC688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B739F6">
        <w:rPr>
          <w:b/>
          <w:bCs/>
        </w:rPr>
        <w:t>Изменение стоимости запчастей</w:t>
      </w:r>
      <w:r w:rsidRPr="00A2608E">
        <w:t xml:space="preserve"> — рост цен на импортные комплектующие влияет на рентабельность.</w:t>
      </w:r>
    </w:p>
    <w:p w14:paraId="2CD94951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B739F6">
        <w:rPr>
          <w:b/>
          <w:bCs/>
        </w:rPr>
        <w:t>Технологические изменения</w:t>
      </w:r>
      <w:r w:rsidRPr="00A2608E">
        <w:t xml:space="preserve"> — развитие электромобилей требует обновления оборудования и квалификации персонала.</w:t>
      </w:r>
    </w:p>
    <w:p w14:paraId="26DE7049" w14:textId="77777777" w:rsidR="00A2608E" w:rsidRPr="00A2608E" w:rsidRDefault="00A2608E" w:rsidP="00546AEE">
      <w:r w:rsidRPr="00A2608E">
        <w:rPr>
          <w:b/>
          <w:bCs/>
        </w:rPr>
        <w:t>Внутренние факторы:</w:t>
      </w:r>
    </w:p>
    <w:p w14:paraId="3E865B6A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B739F6">
        <w:rPr>
          <w:b/>
          <w:bCs/>
        </w:rPr>
        <w:t>Квалификация сотрудников</w:t>
      </w:r>
      <w:r w:rsidRPr="00A2608E">
        <w:t xml:space="preserve"> — опытные механики обеспечивают лояльность клиентов.</w:t>
      </w:r>
    </w:p>
    <w:p w14:paraId="436DC281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B739F6">
        <w:rPr>
          <w:b/>
          <w:bCs/>
        </w:rPr>
        <w:t>Управление запасами</w:t>
      </w:r>
      <w:r w:rsidRPr="00A2608E">
        <w:t xml:space="preserve"> — наличие необходимых запчастей снижает время ремонта.</w:t>
      </w:r>
    </w:p>
    <w:p w14:paraId="64CBB643" w14:textId="77777777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B739F6">
        <w:rPr>
          <w:b/>
          <w:bCs/>
        </w:rPr>
        <w:t>Репутация</w:t>
      </w:r>
      <w:r w:rsidRPr="00A2608E">
        <w:t xml:space="preserve"> — положительные отзывы и сарафанное радио привлекают новых клиентов.</w:t>
      </w:r>
    </w:p>
    <w:p w14:paraId="2F5DC46A" w14:textId="5AB6E0BA" w:rsidR="00A2608E" w:rsidRPr="00A2608E" w:rsidRDefault="00A2608E" w:rsidP="00B739F6">
      <w:pPr>
        <w:pStyle w:val="a7"/>
        <w:numPr>
          <w:ilvl w:val="0"/>
          <w:numId w:val="15"/>
        </w:numPr>
        <w:ind w:left="0" w:firstLine="709"/>
      </w:pPr>
      <w:r w:rsidRPr="00B739F6">
        <w:rPr>
          <w:b/>
          <w:bCs/>
        </w:rPr>
        <w:t>Ценообразование</w:t>
      </w:r>
      <w:r w:rsidRPr="00A2608E">
        <w:t xml:space="preserve"> — баланс между доступностью услуг и прибыльностью бизнеса.</w:t>
      </w:r>
    </w:p>
    <w:p w14:paraId="71FFEAF1" w14:textId="77777777" w:rsidR="00B739F6" w:rsidRDefault="00B739F6">
      <w:pPr>
        <w:spacing w:after="160" w:line="278" w:lineRule="auto"/>
        <w:ind w:firstLine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3B44DBF8" w14:textId="1DE4EA5E" w:rsidR="00A2608E" w:rsidRPr="00A2608E" w:rsidRDefault="00A2608E" w:rsidP="00B739F6">
      <w:pPr>
        <w:pStyle w:val="a3"/>
      </w:pPr>
      <w:r w:rsidRPr="00A2608E">
        <w:lastRenderedPageBreak/>
        <w:t>Организационная модель предприятия</w:t>
      </w:r>
    </w:p>
    <w:p w14:paraId="740EAB0C" w14:textId="77777777" w:rsidR="00B739F6" w:rsidRPr="00B739F6" w:rsidRDefault="00B739F6" w:rsidP="00B739F6">
      <w:r w:rsidRPr="00B739F6">
        <w:t>Иерархия управления предприятия соответствует линейно-функциональной организационной структуре. Так как рассматриваемый автосервис является малым бизнесом, некоторые сотрудники выполняют не только свои основные обязанности, но и смежные задачи.</w:t>
      </w:r>
    </w:p>
    <w:p w14:paraId="71C4EABC" w14:textId="77777777" w:rsidR="00B739F6" w:rsidRPr="00B739F6" w:rsidRDefault="00B739F6" w:rsidP="00B739F6">
      <w:r w:rsidRPr="00B739F6">
        <w:t>Предприятие управляется директором, который отвечает за анализ информации, предоставляемой подразделениями, а также принимает ключевые решения по развитию и продвижению автосервиса.</w:t>
      </w:r>
    </w:p>
    <w:p w14:paraId="2A6E2669" w14:textId="77777777" w:rsidR="00B739F6" w:rsidRPr="00B739F6" w:rsidRDefault="00B739F6" w:rsidP="00B739F6">
      <w:r w:rsidRPr="00B739F6">
        <w:t>В структуре предприятия выделяются следующие подразделения:</w:t>
      </w:r>
    </w:p>
    <w:p w14:paraId="5EC44436" w14:textId="7DA8E875" w:rsidR="00B739F6" w:rsidRPr="00B739F6" w:rsidRDefault="00B739F6" w:rsidP="00855B1D">
      <w:pPr>
        <w:pStyle w:val="a7"/>
        <w:numPr>
          <w:ilvl w:val="0"/>
          <w:numId w:val="15"/>
        </w:numPr>
        <w:ind w:left="0" w:firstLine="709"/>
      </w:pPr>
      <w:r w:rsidRPr="00855B1D">
        <w:rPr>
          <w:b/>
          <w:bCs/>
        </w:rPr>
        <w:t>Административный отдел</w:t>
      </w:r>
      <w:r w:rsidRPr="00B739F6">
        <w:t xml:space="preserve"> — занимается анализом работы предприятия, обработкой документации и решением организационных вопросов</w:t>
      </w:r>
      <w:r>
        <w:t xml:space="preserve"> (</w:t>
      </w:r>
      <w:r w:rsidRPr="00855B1D">
        <w:rPr>
          <w:b/>
          <w:bCs/>
        </w:rPr>
        <w:t>Директор</w:t>
      </w:r>
      <w:r w:rsidRPr="00A2608E">
        <w:t xml:space="preserve"> — стратегическое управление</w:t>
      </w:r>
      <w:r w:rsidRPr="00B739F6">
        <w:t xml:space="preserve">; </w:t>
      </w:r>
      <w:r w:rsidRPr="00855B1D">
        <w:rPr>
          <w:b/>
          <w:bCs/>
        </w:rPr>
        <w:t>Администратор</w:t>
      </w:r>
      <w:r w:rsidRPr="00A2608E">
        <w:t xml:space="preserve"> — запись клиентов, работа с документацией</w:t>
      </w:r>
      <w:r w:rsidR="00855B1D" w:rsidRPr="00855B1D">
        <w:t xml:space="preserve">; </w:t>
      </w:r>
      <w:r w:rsidR="00855B1D" w:rsidRPr="00855B1D">
        <w:rPr>
          <w:b/>
          <w:bCs/>
        </w:rPr>
        <w:t>Бухгалтер</w:t>
      </w:r>
      <w:r w:rsidR="00855B1D" w:rsidRPr="00A2608E">
        <w:t xml:space="preserve"> — финансы, налоги, зарплаты</w:t>
      </w:r>
      <w:r>
        <w:t>)</w:t>
      </w:r>
      <w:r w:rsidR="00855B1D" w:rsidRPr="00855B1D">
        <w:t>;</w:t>
      </w:r>
    </w:p>
    <w:p w14:paraId="2A79C30E" w14:textId="5B88FCB1" w:rsidR="00B739F6" w:rsidRPr="00855B1D" w:rsidRDefault="00B739F6" w:rsidP="00855B1D">
      <w:pPr>
        <w:pStyle w:val="a7"/>
        <w:numPr>
          <w:ilvl w:val="0"/>
          <w:numId w:val="15"/>
        </w:numPr>
        <w:ind w:left="0" w:firstLine="709"/>
      </w:pPr>
      <w:r w:rsidRPr="00855B1D">
        <w:rPr>
          <w:b/>
          <w:bCs/>
        </w:rPr>
        <w:t>Отдел хранения и снабжения</w:t>
      </w:r>
      <w:r w:rsidRPr="00B739F6">
        <w:t xml:space="preserve"> — отвечает за закупку и хранение запчастей, расходных материалов, их учет и распределени</w:t>
      </w:r>
      <w:r>
        <w:t>е (</w:t>
      </w:r>
      <w:r w:rsidR="00855B1D" w:rsidRPr="00855B1D">
        <w:rPr>
          <w:b/>
          <w:bCs/>
        </w:rPr>
        <w:t>Менеджер по закупкам</w:t>
      </w:r>
      <w:r w:rsidR="00855B1D" w:rsidRPr="00A2608E">
        <w:t xml:space="preserve"> — работа с поставщиками</w:t>
      </w:r>
      <w:r w:rsidR="000E5E8F" w:rsidRPr="000E5E8F">
        <w:t xml:space="preserve">; </w:t>
      </w:r>
      <w:r w:rsidR="000E5E8F" w:rsidRPr="000E5E8F">
        <w:rPr>
          <w:b/>
          <w:bCs/>
        </w:rPr>
        <w:t>Кладовщик</w:t>
      </w:r>
      <w:r w:rsidR="000E5E8F">
        <w:t xml:space="preserve"> – сверяет наличие на складе всего необходимого</w:t>
      </w:r>
      <w:r>
        <w:t>)</w:t>
      </w:r>
      <w:r w:rsidR="00855B1D" w:rsidRPr="00855B1D">
        <w:t>;</w:t>
      </w:r>
    </w:p>
    <w:p w14:paraId="1C3CB818" w14:textId="2A3A9B78" w:rsidR="00B739F6" w:rsidRPr="00B739F6" w:rsidRDefault="00B739F6" w:rsidP="00855B1D">
      <w:pPr>
        <w:numPr>
          <w:ilvl w:val="0"/>
          <w:numId w:val="15"/>
        </w:numPr>
        <w:ind w:left="0" w:firstLine="709"/>
      </w:pPr>
      <w:r w:rsidRPr="00B739F6">
        <w:rPr>
          <w:b/>
          <w:bCs/>
        </w:rPr>
        <w:t>Отдел технического обслуживания и ремонта</w:t>
      </w:r>
      <w:r w:rsidRPr="00B739F6">
        <w:t xml:space="preserve"> — включает</w:t>
      </w:r>
      <w:r w:rsidR="00855B1D" w:rsidRPr="00855B1D">
        <w:t xml:space="preserve"> </w:t>
      </w:r>
      <w:r w:rsidRPr="00B739F6">
        <w:t>автомехаников, диагностов, электриков и других специалистов, выполняющих ремонтные и сервисные работы</w:t>
      </w:r>
      <w:r w:rsidR="00855B1D" w:rsidRPr="00855B1D">
        <w:t xml:space="preserve"> (</w:t>
      </w:r>
      <w:r w:rsidR="00855B1D" w:rsidRPr="00A2608E">
        <w:rPr>
          <w:b/>
          <w:bCs/>
        </w:rPr>
        <w:t>Автомеханики</w:t>
      </w:r>
      <w:r w:rsidR="00855B1D" w:rsidRPr="00A2608E">
        <w:t xml:space="preserve"> — ремонт и обслуживание автомобилей</w:t>
      </w:r>
      <w:r w:rsidR="00855B1D" w:rsidRPr="00B739F6">
        <w:t xml:space="preserve">; </w:t>
      </w:r>
      <w:r w:rsidR="00855B1D" w:rsidRPr="00A2608E">
        <w:rPr>
          <w:b/>
          <w:bCs/>
        </w:rPr>
        <w:t>Электрик</w:t>
      </w:r>
      <w:r w:rsidR="00855B1D" w:rsidRPr="00A2608E">
        <w:t xml:space="preserve"> — диагностика и ремонт электрооборудования</w:t>
      </w:r>
      <w:r w:rsidR="00855B1D" w:rsidRPr="00B739F6">
        <w:t xml:space="preserve">; </w:t>
      </w:r>
      <w:r w:rsidR="00855B1D" w:rsidRPr="00A2608E">
        <w:rPr>
          <w:b/>
          <w:bCs/>
        </w:rPr>
        <w:t>Маляр</w:t>
      </w:r>
      <w:r w:rsidR="00855B1D" w:rsidRPr="00A2608E">
        <w:t xml:space="preserve"> — кузовные и покрасочные работы</w:t>
      </w:r>
      <w:r w:rsidR="00855B1D" w:rsidRPr="00B739F6">
        <w:t xml:space="preserve">; </w:t>
      </w:r>
      <w:r w:rsidR="00855B1D" w:rsidRPr="00A2608E">
        <w:rPr>
          <w:b/>
          <w:bCs/>
        </w:rPr>
        <w:t>Диагност</w:t>
      </w:r>
      <w:r w:rsidR="00855B1D" w:rsidRPr="00A2608E">
        <w:t xml:space="preserve"> — выявление неисправностей</w:t>
      </w:r>
      <w:r w:rsidR="00855B1D" w:rsidRPr="00855B1D">
        <w:t>)</w:t>
      </w:r>
    </w:p>
    <w:p w14:paraId="47BA34EB" w14:textId="5BBFFC70" w:rsidR="00A2608E" w:rsidRPr="000E5E8F" w:rsidRDefault="00B739F6" w:rsidP="00855B1D">
      <w:pPr>
        <w:pStyle w:val="a7"/>
        <w:ind w:left="0"/>
        <w:rPr>
          <w:rFonts w:asciiTheme="minorHAnsi" w:hAnsiTheme="minorHAnsi"/>
        </w:rPr>
      </w:pPr>
      <w:r w:rsidRPr="00B739F6">
        <w:t>Такое разделение обеспечивает эффективную работу автосервиса и стабильное предоставление услуг клиентам.</w:t>
      </w:r>
    </w:p>
    <w:p w14:paraId="20C47602" w14:textId="4212556B" w:rsidR="00855B1D" w:rsidRDefault="000E5E8F" w:rsidP="000E5E8F">
      <w:pPr>
        <w:spacing w:after="160" w:line="278" w:lineRule="auto"/>
      </w:pPr>
      <w:r w:rsidRPr="000E5E8F">
        <w:t xml:space="preserve">На Рисунке 1 представлена организационная модель предприятия </w:t>
      </w:r>
      <w:r>
        <w:t>Автосервис</w:t>
      </w:r>
      <w:r w:rsidRPr="000E5E8F">
        <w:t xml:space="preserve">. </w:t>
      </w:r>
      <w:r w:rsidR="00855B1D">
        <w:br w:type="page"/>
      </w:r>
      <w:r>
        <w:rPr>
          <w:noProof/>
        </w:rPr>
        <w:lastRenderedPageBreak/>
        <w:drawing>
          <wp:inline distT="0" distB="0" distL="0" distR="0" wp14:anchorId="5F10C625" wp14:editId="73062189">
            <wp:extent cx="5940425" cy="5131435"/>
            <wp:effectExtent l="0" t="0" r="3175" b="0"/>
            <wp:docPr id="98668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88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EFCF" w14:textId="3ADD1DCF" w:rsidR="000E5E8F" w:rsidRPr="000E5E8F" w:rsidRDefault="000E5E8F" w:rsidP="000E5E8F">
      <w:pPr>
        <w:spacing w:after="160" w:line="278" w:lineRule="auto"/>
        <w:ind w:firstLine="0"/>
        <w:jc w:val="center"/>
        <w:rPr>
          <w:rFonts w:eastAsiaTheme="majorEastAsia" w:cstheme="majorBidi"/>
          <w:b/>
          <w:spacing w:val="-10"/>
          <w:kern w:val="28"/>
          <w:sz w:val="24"/>
        </w:rPr>
      </w:pPr>
      <w:r w:rsidRPr="000E5E8F">
        <w:rPr>
          <w:rFonts w:eastAsiaTheme="majorEastAsia" w:cstheme="majorBidi"/>
          <w:b/>
          <w:spacing w:val="-10"/>
          <w:kern w:val="28"/>
          <w:sz w:val="24"/>
        </w:rPr>
        <w:t>Рисунок 1 — Организационная модель предприятия автосервис</w:t>
      </w:r>
    </w:p>
    <w:p w14:paraId="1E6E4969" w14:textId="77777777" w:rsidR="00BA66B6" w:rsidRDefault="00BA66B6">
      <w:pPr>
        <w:spacing w:after="160" w:line="278" w:lineRule="auto"/>
        <w:ind w:firstLine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D8CEB52" w14:textId="2B2DFDCC" w:rsidR="00A2608E" w:rsidRPr="00A2608E" w:rsidRDefault="00A2608E" w:rsidP="00855B1D">
      <w:pPr>
        <w:pStyle w:val="a3"/>
      </w:pPr>
      <w:r w:rsidRPr="00A2608E">
        <w:lastRenderedPageBreak/>
        <w:t>Классификация бизнес-процессов</w:t>
      </w:r>
    </w:p>
    <w:p w14:paraId="322C7B5C" w14:textId="77777777" w:rsidR="00A2608E" w:rsidRPr="00A2608E" w:rsidRDefault="00A2608E" w:rsidP="00546AEE">
      <w:r w:rsidRPr="00A2608E">
        <w:rPr>
          <w:b/>
          <w:bCs/>
        </w:rPr>
        <w:t>Управленческие бизнес-процессы:</w:t>
      </w:r>
    </w:p>
    <w:p w14:paraId="6F8558B4" w14:textId="77777777" w:rsidR="00A2608E" w:rsidRPr="00A2608E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Планирование бюджета (доходы, расходы, зарплаты, налоги);</w:t>
      </w:r>
    </w:p>
    <w:p w14:paraId="69A8DAE3" w14:textId="77777777" w:rsidR="00A2608E" w:rsidRPr="00A2608E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Управление персоналом (поиск сотрудников, обучение, мотивация);</w:t>
      </w:r>
    </w:p>
    <w:p w14:paraId="0DE22D14" w14:textId="77777777" w:rsidR="00A2608E" w:rsidRPr="00A2608E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Развитие бизнеса (расширение, маркетинг).</w:t>
      </w:r>
    </w:p>
    <w:p w14:paraId="38E82059" w14:textId="77777777" w:rsidR="00A2608E" w:rsidRPr="00A2608E" w:rsidRDefault="00A2608E" w:rsidP="00546AEE">
      <w:r w:rsidRPr="00A2608E">
        <w:rPr>
          <w:b/>
          <w:bCs/>
        </w:rPr>
        <w:t>Основные бизнес-процессы:</w:t>
      </w:r>
    </w:p>
    <w:p w14:paraId="3C2DC622" w14:textId="77777777" w:rsidR="00A2608E" w:rsidRPr="00A2608E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Прием заказов на ремонт и ТО;</w:t>
      </w:r>
    </w:p>
    <w:p w14:paraId="4316CAFC" w14:textId="77777777" w:rsidR="00A2608E" w:rsidRPr="00A2608E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Проведение диагностики;</w:t>
      </w:r>
    </w:p>
    <w:p w14:paraId="5C760E12" w14:textId="77777777" w:rsidR="00A2608E" w:rsidRPr="00CE4137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Выполнение ремонтных работ;</w:t>
      </w:r>
    </w:p>
    <w:p w14:paraId="7235B8C2" w14:textId="23BBF785" w:rsidR="00CE4137" w:rsidRPr="00CE4137" w:rsidRDefault="00CE4137" w:rsidP="00CE4137">
      <w:pPr>
        <w:pStyle w:val="a7"/>
        <w:numPr>
          <w:ilvl w:val="0"/>
          <w:numId w:val="15"/>
        </w:numPr>
        <w:ind w:left="0" w:firstLine="709"/>
      </w:pPr>
      <w:r w:rsidRPr="00A2608E">
        <w:t>Гарантийное обслуживание;</w:t>
      </w:r>
    </w:p>
    <w:p w14:paraId="73CC3B2C" w14:textId="77777777" w:rsidR="00A2608E" w:rsidRPr="00A2608E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Управление запасами и закупками.</w:t>
      </w:r>
    </w:p>
    <w:p w14:paraId="7D06F846" w14:textId="77777777" w:rsidR="00A2608E" w:rsidRPr="00A2608E" w:rsidRDefault="00A2608E" w:rsidP="00546AEE">
      <w:r w:rsidRPr="00A2608E">
        <w:rPr>
          <w:b/>
          <w:bCs/>
        </w:rPr>
        <w:t>Сервисные бизнес-процессы:</w:t>
      </w:r>
    </w:p>
    <w:p w14:paraId="0F6F87D9" w14:textId="77777777" w:rsidR="00A2608E" w:rsidRPr="00CE4137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Консультации клиентов;</w:t>
      </w:r>
    </w:p>
    <w:p w14:paraId="7BF1F660" w14:textId="7178B964" w:rsidR="00CE4137" w:rsidRPr="00CE4137" w:rsidRDefault="00CE4137" w:rsidP="00CE4137">
      <w:pPr>
        <w:pStyle w:val="a7"/>
        <w:numPr>
          <w:ilvl w:val="0"/>
          <w:numId w:val="15"/>
        </w:numPr>
        <w:ind w:left="0" w:firstLine="709"/>
      </w:pPr>
      <w:r w:rsidRPr="00A2608E">
        <w:t>Выдача автомобиля клиенту;</w:t>
      </w:r>
    </w:p>
    <w:p w14:paraId="4C347C58" w14:textId="250605AA" w:rsidR="00A2608E" w:rsidRPr="00A2608E" w:rsidRDefault="00A2608E" w:rsidP="00D86D94">
      <w:pPr>
        <w:pStyle w:val="a7"/>
        <w:numPr>
          <w:ilvl w:val="0"/>
          <w:numId w:val="15"/>
        </w:numPr>
        <w:ind w:left="0" w:firstLine="709"/>
      </w:pPr>
      <w:r w:rsidRPr="00A2608E">
        <w:t>Реклама и продвижение услуг.</w:t>
      </w:r>
    </w:p>
    <w:p w14:paraId="7A7EEA47" w14:textId="77777777" w:rsidR="00D86D94" w:rsidRDefault="00D86D94">
      <w:pPr>
        <w:spacing w:after="160" w:line="278" w:lineRule="auto"/>
        <w:ind w:firstLine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18B196B3" w14:textId="77650BB4" w:rsidR="00D86D94" w:rsidRDefault="00D86D94" w:rsidP="00D86D94">
      <w:pPr>
        <w:pStyle w:val="a3"/>
      </w:pPr>
      <w:r w:rsidRPr="00D86D94">
        <w:lastRenderedPageBreak/>
        <w:t>Описание выбранного бизнес-процесса организации</w:t>
      </w:r>
    </w:p>
    <w:p w14:paraId="30CB6F77" w14:textId="0810916A" w:rsidR="00D86D94" w:rsidRPr="00D86D94" w:rsidRDefault="00A2608E" w:rsidP="00D86D94">
      <w:r w:rsidRPr="00A2608E">
        <w:t xml:space="preserve">Выбран бизнес-процесс — </w:t>
      </w:r>
      <w:r w:rsidRPr="00D86D94">
        <w:rPr>
          <w:b/>
          <w:bCs/>
        </w:rPr>
        <w:t>техническое обслуживание (ТО) автомобиля</w:t>
      </w:r>
      <w:r w:rsidRPr="00A2608E">
        <w:t xml:space="preserve">. </w:t>
      </w:r>
      <w:r w:rsidR="00D86D94" w:rsidRPr="00D86D94">
        <w:t>Данный процесс запускается каждый день при записи клиентов на проведение ТО. В среднем за один день процесс запускается 5-10 раз в зависимости от загруженности сервиса и сезона.</w:t>
      </w:r>
    </w:p>
    <w:p w14:paraId="077FEF7E" w14:textId="2F959708" w:rsidR="00D86D94" w:rsidRPr="00D86D94" w:rsidRDefault="00D86D94" w:rsidP="00D86D94">
      <w:r w:rsidRPr="00D86D94">
        <w:t>В бизнес-процессе участвуют три актора: клиент, администратор</w:t>
      </w:r>
      <w:r>
        <w:t>, диагност,</w:t>
      </w:r>
      <w:r w:rsidRPr="00D86D94">
        <w:t xml:space="preserve"> автомеханик</w:t>
      </w:r>
      <w:r>
        <w:t xml:space="preserve"> и менеджер по закупкам</w:t>
      </w:r>
      <w:r w:rsidRPr="00D86D94">
        <w:t>.</w:t>
      </w:r>
    </w:p>
    <w:p w14:paraId="52135E48" w14:textId="2B32039F" w:rsidR="00D86D94" w:rsidRPr="00D86D94" w:rsidRDefault="00D86D94" w:rsidP="00D86D94">
      <w:r>
        <w:t>А</w:t>
      </w:r>
      <w:r w:rsidRPr="00D86D94">
        <w:t>дминистратор</w:t>
      </w:r>
      <w:r>
        <w:t>, диагност,</w:t>
      </w:r>
      <w:r w:rsidRPr="00D86D94">
        <w:t xml:space="preserve"> автомеханик</w:t>
      </w:r>
      <w:r>
        <w:t xml:space="preserve"> и менеджер по закупкам</w:t>
      </w:r>
      <w:r w:rsidRPr="00D86D94">
        <w:t xml:space="preserve"> являются внутренними акторами. В обязанности администратора входит прием заявок, оформление документов и координация работы механиков. </w:t>
      </w:r>
      <w:r>
        <w:t xml:space="preserve">Диагност </w:t>
      </w:r>
      <w:r w:rsidRPr="00D86D94">
        <w:t xml:space="preserve">выполняет </w:t>
      </w:r>
      <w:r>
        <w:t xml:space="preserve">соответственно </w:t>
      </w:r>
      <w:r w:rsidRPr="00D86D94">
        <w:t>диагностику</w:t>
      </w:r>
      <w:r w:rsidR="00992596">
        <w:t xml:space="preserve"> автомобиля</w:t>
      </w:r>
      <w:r w:rsidRPr="00D86D94">
        <w:t>,</w:t>
      </w:r>
      <w:r w:rsidR="00992596">
        <w:t xml:space="preserve"> менеджер по закупкам решает проблему с наличием запчастей и расходников, а</w:t>
      </w:r>
      <w:r>
        <w:t xml:space="preserve"> </w:t>
      </w:r>
      <w:r w:rsidR="00992596">
        <w:t>а</w:t>
      </w:r>
      <w:r w:rsidRPr="00D86D94">
        <w:t xml:space="preserve">втомеханик </w:t>
      </w:r>
      <w:r w:rsidR="00992596">
        <w:t xml:space="preserve">отвечает за </w:t>
      </w:r>
      <w:r w:rsidRPr="00D86D94">
        <w:t>замену расходных материалов и проверку состояния автомобиля.</w:t>
      </w:r>
    </w:p>
    <w:p w14:paraId="4C14E21F" w14:textId="77777777" w:rsidR="00D86D94" w:rsidRPr="00D86D94" w:rsidRDefault="00D86D94" w:rsidP="00D86D94">
      <w:r w:rsidRPr="00D86D94">
        <w:t>Клиент, в свою очередь, является внешним по отношению к выбранному бизнес-процессу и записывается на ТО по телефону, онлайн или при личном визите.</w:t>
      </w:r>
    </w:p>
    <w:p w14:paraId="5833A3AA" w14:textId="5CA81FFF" w:rsidR="00D86D94" w:rsidRPr="00D86D94" w:rsidRDefault="00D86D94" w:rsidP="00D86D94">
      <w:r w:rsidRPr="00D86D94">
        <w:t xml:space="preserve">Когда клиент записывается на ТО, администратор фиксирует заказ, уточняет перечень необходимых работ и передает информацию механикам. В назначенное время клиент приезжает на станцию, передает автомобиль, после чего </w:t>
      </w:r>
      <w:r w:rsidR="00992596">
        <w:t>автослесари</w:t>
      </w:r>
      <w:r w:rsidRPr="00D86D94">
        <w:t xml:space="preserve"> провод</w:t>
      </w:r>
      <w:r w:rsidR="00992596">
        <w:t>ят</w:t>
      </w:r>
      <w:r w:rsidRPr="00D86D94">
        <w:t xml:space="preserve"> диагностику и техническое обслуживание.</w:t>
      </w:r>
      <w:r w:rsidR="00992596">
        <w:t xml:space="preserve"> Запчасти работающим непосредственно с автомобилем предоставляет </w:t>
      </w:r>
      <w:r w:rsidR="005B292B">
        <w:t>кладовщик</w:t>
      </w:r>
      <w:r w:rsidR="00992596">
        <w:t>.</w:t>
      </w:r>
    </w:p>
    <w:p w14:paraId="501A99E2" w14:textId="77777777" w:rsidR="00D86D94" w:rsidRPr="00D86D94" w:rsidRDefault="00D86D94" w:rsidP="00D86D94">
      <w:r w:rsidRPr="00D86D94">
        <w:t>Если в процессе ТО выявляются дополнительные неисправности, администратор связывается с клиентом для согласования дополнительных работ. В случае отказа клиента от дополнительных услуг выполняется только стандартное ТО.</w:t>
      </w:r>
    </w:p>
    <w:p w14:paraId="169FB5DD" w14:textId="77777777" w:rsidR="00D86D94" w:rsidRPr="000E5E8F" w:rsidRDefault="00D86D94" w:rsidP="00D86D94">
      <w:pPr>
        <w:rPr>
          <w:rFonts w:ascii="Segoe UI Emoji" w:hAnsi="Segoe UI Emoji" w:cs="Segoe UI Emoji"/>
        </w:rPr>
      </w:pPr>
      <w:r w:rsidRPr="00D86D94">
        <w:t xml:space="preserve">После завершения работ администратор оформляет чек, клиент оплачивает услугу и получает автомобиль обратно. </w:t>
      </w:r>
    </w:p>
    <w:p w14:paraId="77EBAFCD" w14:textId="77777777" w:rsidR="00992596" w:rsidRDefault="00992596">
      <w:pPr>
        <w:spacing w:after="160" w:line="278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BE4FB86" w14:textId="63A6B571" w:rsidR="00CF6C0C" w:rsidRPr="00CF6C0C" w:rsidRDefault="00A2608E" w:rsidP="00CF6C0C">
      <w:pPr>
        <w:rPr>
          <w:b/>
          <w:bCs/>
        </w:rPr>
      </w:pPr>
      <w:r w:rsidRPr="00A2608E">
        <w:rPr>
          <w:b/>
          <w:bCs/>
        </w:rPr>
        <w:lastRenderedPageBreak/>
        <w:t>Передаваемые данные:</w:t>
      </w:r>
    </w:p>
    <w:p w14:paraId="42D9851C" w14:textId="49D57B9E" w:rsidR="00CF6C0C" w:rsidRDefault="00CF6C0C" w:rsidP="00992596">
      <w:pPr>
        <w:pStyle w:val="a7"/>
        <w:numPr>
          <w:ilvl w:val="0"/>
          <w:numId w:val="15"/>
        </w:numPr>
        <w:ind w:left="0" w:firstLine="709"/>
      </w:pPr>
      <w:r>
        <w:t>Этап записи (ФИО, назначенное время)</w:t>
      </w:r>
      <w:r w:rsidR="008938A7" w:rsidRPr="008938A7">
        <w:t>;</w:t>
      </w:r>
    </w:p>
    <w:p w14:paraId="5484041E" w14:textId="3C9DD629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Заказ на обслуживание (ФИО клиента, марка и модель автомобиля, список работ)</w:t>
      </w:r>
      <w:r w:rsidRPr="008938A7">
        <w:t>;</w:t>
      </w:r>
    </w:p>
    <w:p w14:paraId="679EDCEB" w14:textId="0B3B4F25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Контактные данные клиента (номер телефона, email)</w:t>
      </w:r>
      <w:r w:rsidRPr="008938A7">
        <w:t>;</w:t>
      </w:r>
    </w:p>
    <w:p w14:paraId="548E2466" w14:textId="338C432A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Пробег и общее состояние автомобиля на момент обращения</w:t>
      </w:r>
      <w:r w:rsidRPr="008938A7">
        <w:t>;</w:t>
      </w:r>
    </w:p>
    <w:p w14:paraId="50658F17" w14:textId="4CAE639D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Перечень выполненных работ</w:t>
      </w:r>
      <w:r>
        <w:rPr>
          <w:lang w:val="en-US"/>
        </w:rPr>
        <w:t>;</w:t>
      </w:r>
    </w:p>
    <w:p w14:paraId="632F37B3" w14:textId="491F312D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Список использованных запчастей и расходных материалов</w:t>
      </w:r>
      <w:r w:rsidRPr="008938A7">
        <w:t>;</w:t>
      </w:r>
    </w:p>
    <w:p w14:paraId="2578BFC5" w14:textId="1CACB049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Стоимость работ и запчастей</w:t>
      </w:r>
      <w:r>
        <w:rPr>
          <w:lang w:val="en-US"/>
        </w:rPr>
        <w:t>;</w:t>
      </w:r>
    </w:p>
    <w:p w14:paraId="2461B811" w14:textId="2E7FBFDC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Чек на оплату (наличный или безналичный расчет)</w:t>
      </w:r>
      <w:r w:rsidRPr="008938A7">
        <w:t>;</w:t>
      </w:r>
    </w:p>
    <w:p w14:paraId="354A2B5A" w14:textId="18399024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Результаты диагностики (выявленные неисправности, рекомендации по ремонту)</w:t>
      </w:r>
      <w:r w:rsidRPr="008938A7">
        <w:t>;</w:t>
      </w:r>
    </w:p>
    <w:p w14:paraId="2EB19300" w14:textId="5D0A1A74" w:rsidR="008938A7" w:rsidRPr="008938A7" w:rsidRDefault="008938A7" w:rsidP="008938A7">
      <w:pPr>
        <w:pStyle w:val="a7"/>
        <w:numPr>
          <w:ilvl w:val="0"/>
          <w:numId w:val="15"/>
        </w:numPr>
        <w:ind w:left="0" w:firstLine="709"/>
      </w:pPr>
      <w:r w:rsidRPr="008938A7">
        <w:t>Гарантийные обязательства (если предусмотрены на выполненные работы).</w:t>
      </w:r>
    </w:p>
    <w:p w14:paraId="3461D6B0" w14:textId="62496EB5" w:rsidR="0020679E" w:rsidRPr="00A2608E" w:rsidRDefault="00E26F8E" w:rsidP="0020679E">
      <w:pPr>
        <w:ind w:firstLine="0"/>
      </w:pPr>
      <w:r>
        <w:rPr>
          <w:noProof/>
        </w:rPr>
        <w:drawing>
          <wp:inline distT="0" distB="0" distL="0" distR="0" wp14:anchorId="36290BFE" wp14:editId="235A0105">
            <wp:extent cx="5940425" cy="3777615"/>
            <wp:effectExtent l="0" t="0" r="3175" b="0"/>
            <wp:docPr id="135511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7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BD3B" w14:textId="73700F1A" w:rsidR="00A20CFF" w:rsidRPr="0020679E" w:rsidRDefault="0020679E" w:rsidP="0020679E">
      <w:pPr>
        <w:ind w:firstLine="0"/>
        <w:jc w:val="center"/>
        <w:rPr>
          <w:b/>
          <w:bCs/>
          <w:sz w:val="24"/>
        </w:rPr>
      </w:pPr>
      <w:r w:rsidRPr="0020679E">
        <w:rPr>
          <w:b/>
          <w:bCs/>
          <w:sz w:val="24"/>
        </w:rPr>
        <w:t>Рисунок 2 — Бизнес-процесс «</w:t>
      </w:r>
      <w:r>
        <w:rPr>
          <w:b/>
          <w:bCs/>
          <w:sz w:val="24"/>
        </w:rPr>
        <w:t>Т</w:t>
      </w:r>
      <w:r w:rsidRPr="0020679E">
        <w:rPr>
          <w:b/>
          <w:bCs/>
          <w:sz w:val="24"/>
        </w:rPr>
        <w:t>ехническое обслуживание (ТО) автомобиля» в нотации BPMN, Часть 1</w:t>
      </w:r>
    </w:p>
    <w:p w14:paraId="22BEEEB5" w14:textId="08260954" w:rsidR="0020679E" w:rsidRDefault="00724616" w:rsidP="006355D2">
      <w:pPr>
        <w:ind w:firstLine="0"/>
      </w:pPr>
      <w:r>
        <w:rPr>
          <w:noProof/>
        </w:rPr>
        <w:lastRenderedPageBreak/>
        <w:drawing>
          <wp:inline distT="0" distB="0" distL="0" distR="0" wp14:anchorId="364096A3" wp14:editId="0735F5CD">
            <wp:extent cx="5940425" cy="3764915"/>
            <wp:effectExtent l="0" t="0" r="3175" b="6985"/>
            <wp:docPr id="1016024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24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1252" w14:textId="77777777" w:rsidR="00CF6C0C" w:rsidRDefault="00CF6C0C" w:rsidP="006355D2">
      <w:pPr>
        <w:ind w:firstLine="0"/>
      </w:pPr>
    </w:p>
    <w:p w14:paraId="0DE392A0" w14:textId="409B3C43" w:rsidR="0020679E" w:rsidRPr="0020679E" w:rsidRDefault="0020679E" w:rsidP="0020679E">
      <w:pPr>
        <w:ind w:firstLine="0"/>
        <w:jc w:val="center"/>
        <w:rPr>
          <w:b/>
          <w:bCs/>
          <w:sz w:val="24"/>
        </w:rPr>
      </w:pPr>
      <w:r w:rsidRPr="0020679E">
        <w:rPr>
          <w:b/>
          <w:bCs/>
          <w:sz w:val="24"/>
        </w:rPr>
        <w:t xml:space="preserve">Рисунок </w:t>
      </w:r>
      <w:r>
        <w:rPr>
          <w:b/>
          <w:bCs/>
          <w:sz w:val="24"/>
        </w:rPr>
        <w:t>3</w:t>
      </w:r>
      <w:r w:rsidRPr="0020679E">
        <w:rPr>
          <w:b/>
          <w:bCs/>
          <w:sz w:val="24"/>
        </w:rPr>
        <w:t xml:space="preserve"> — Бизнес-процесс «</w:t>
      </w:r>
      <w:r>
        <w:rPr>
          <w:b/>
          <w:bCs/>
          <w:sz w:val="24"/>
        </w:rPr>
        <w:t>Т</w:t>
      </w:r>
      <w:r w:rsidRPr="0020679E">
        <w:rPr>
          <w:b/>
          <w:bCs/>
          <w:sz w:val="24"/>
        </w:rPr>
        <w:t xml:space="preserve">ехническое обслуживание (ТО) автомобиля» в нотации BPMN, Часть </w:t>
      </w:r>
      <w:r>
        <w:rPr>
          <w:b/>
          <w:bCs/>
          <w:sz w:val="24"/>
        </w:rPr>
        <w:t>2</w:t>
      </w:r>
    </w:p>
    <w:p w14:paraId="5D046D57" w14:textId="77777777" w:rsidR="0020679E" w:rsidRPr="0020679E" w:rsidRDefault="0020679E" w:rsidP="006355D2">
      <w:pPr>
        <w:ind w:firstLine="0"/>
      </w:pPr>
    </w:p>
    <w:sectPr w:rsidR="0020679E" w:rsidRPr="0020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740CF"/>
    <w:multiLevelType w:val="multilevel"/>
    <w:tmpl w:val="F64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5463"/>
    <w:multiLevelType w:val="multilevel"/>
    <w:tmpl w:val="541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F3721"/>
    <w:multiLevelType w:val="multilevel"/>
    <w:tmpl w:val="65E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E557D"/>
    <w:multiLevelType w:val="multilevel"/>
    <w:tmpl w:val="E68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302E"/>
    <w:multiLevelType w:val="multilevel"/>
    <w:tmpl w:val="328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3C63"/>
    <w:multiLevelType w:val="multilevel"/>
    <w:tmpl w:val="AB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74822"/>
    <w:multiLevelType w:val="multilevel"/>
    <w:tmpl w:val="FED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B2AC8"/>
    <w:multiLevelType w:val="multilevel"/>
    <w:tmpl w:val="D90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15E58"/>
    <w:multiLevelType w:val="multilevel"/>
    <w:tmpl w:val="306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419CA"/>
    <w:multiLevelType w:val="multilevel"/>
    <w:tmpl w:val="042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36065"/>
    <w:multiLevelType w:val="multilevel"/>
    <w:tmpl w:val="8422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715F6"/>
    <w:multiLevelType w:val="multilevel"/>
    <w:tmpl w:val="4D0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C32F3"/>
    <w:multiLevelType w:val="multilevel"/>
    <w:tmpl w:val="8AF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A0504"/>
    <w:multiLevelType w:val="multilevel"/>
    <w:tmpl w:val="4FB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B7A04"/>
    <w:multiLevelType w:val="hybridMultilevel"/>
    <w:tmpl w:val="43801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8C322E4"/>
    <w:multiLevelType w:val="multilevel"/>
    <w:tmpl w:val="6722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D75ED"/>
    <w:multiLevelType w:val="multilevel"/>
    <w:tmpl w:val="97A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8562">
    <w:abstractNumId w:val="7"/>
  </w:num>
  <w:num w:numId="2" w16cid:durableId="418060155">
    <w:abstractNumId w:val="8"/>
  </w:num>
  <w:num w:numId="3" w16cid:durableId="766582479">
    <w:abstractNumId w:val="0"/>
  </w:num>
  <w:num w:numId="4" w16cid:durableId="263391454">
    <w:abstractNumId w:val="3"/>
  </w:num>
  <w:num w:numId="5" w16cid:durableId="1253390096">
    <w:abstractNumId w:val="11"/>
  </w:num>
  <w:num w:numId="6" w16cid:durableId="1759864307">
    <w:abstractNumId w:val="5"/>
  </w:num>
  <w:num w:numId="7" w16cid:durableId="1668899970">
    <w:abstractNumId w:val="13"/>
  </w:num>
  <w:num w:numId="8" w16cid:durableId="374697790">
    <w:abstractNumId w:val="4"/>
  </w:num>
  <w:num w:numId="9" w16cid:durableId="963579059">
    <w:abstractNumId w:val="16"/>
  </w:num>
  <w:num w:numId="10" w16cid:durableId="1431243365">
    <w:abstractNumId w:val="12"/>
  </w:num>
  <w:num w:numId="11" w16cid:durableId="1577587976">
    <w:abstractNumId w:val="15"/>
  </w:num>
  <w:num w:numId="12" w16cid:durableId="150756589">
    <w:abstractNumId w:val="2"/>
  </w:num>
  <w:num w:numId="13" w16cid:durableId="1656033257">
    <w:abstractNumId w:val="6"/>
  </w:num>
  <w:num w:numId="14" w16cid:durableId="263155287">
    <w:abstractNumId w:val="1"/>
  </w:num>
  <w:num w:numId="15" w16cid:durableId="2079010651">
    <w:abstractNumId w:val="14"/>
  </w:num>
  <w:num w:numId="16" w16cid:durableId="525020400">
    <w:abstractNumId w:val="9"/>
  </w:num>
  <w:num w:numId="17" w16cid:durableId="2095736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8E"/>
    <w:rsid w:val="000E5E8F"/>
    <w:rsid w:val="0020679E"/>
    <w:rsid w:val="00546AEE"/>
    <w:rsid w:val="005B292B"/>
    <w:rsid w:val="005D4D1C"/>
    <w:rsid w:val="005E7529"/>
    <w:rsid w:val="006355D2"/>
    <w:rsid w:val="00724616"/>
    <w:rsid w:val="00784EF4"/>
    <w:rsid w:val="00795A22"/>
    <w:rsid w:val="00855B1D"/>
    <w:rsid w:val="008938A7"/>
    <w:rsid w:val="00992596"/>
    <w:rsid w:val="00A20CFF"/>
    <w:rsid w:val="00A2608E"/>
    <w:rsid w:val="00B739F6"/>
    <w:rsid w:val="00BA66B6"/>
    <w:rsid w:val="00C76199"/>
    <w:rsid w:val="00CE4137"/>
    <w:rsid w:val="00CF6C0C"/>
    <w:rsid w:val="00D039FA"/>
    <w:rsid w:val="00D86D94"/>
    <w:rsid w:val="00D9537D"/>
    <w:rsid w:val="00DB0D76"/>
    <w:rsid w:val="00E2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A40F"/>
  <w15:chartTrackingRefBased/>
  <w15:docId w15:val="{BD006904-5806-4CAF-88FD-CE18738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9E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2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0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0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0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0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608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60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60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60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60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60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08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AEE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46AEE"/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08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08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2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0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6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08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60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608E"/>
    <w:rPr>
      <w:color w:val="605E5C"/>
      <w:shd w:val="clear" w:color="auto" w:fill="E1DFDD"/>
    </w:rPr>
  </w:style>
  <w:style w:type="table" w:customStyle="1" w:styleId="61">
    <w:name w:val="6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1">
    <w:name w:val="5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D86D9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91FB-1E10-46CE-94E1-01EE48E7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13</cp:revision>
  <cp:lastPrinted>2025-02-17T06:29:00Z</cp:lastPrinted>
  <dcterms:created xsi:type="dcterms:W3CDTF">2025-02-16T14:57:00Z</dcterms:created>
  <dcterms:modified xsi:type="dcterms:W3CDTF">2025-02-17T06:34:00Z</dcterms:modified>
</cp:coreProperties>
</file>