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21F46" w14:textId="6E1D6143" w:rsidR="009D4364" w:rsidRPr="00567FCE" w:rsidRDefault="007D23B7">
      <w:pPr>
        <w:spacing w:line="280" w:lineRule="auto"/>
        <w:rPr>
          <w:rFonts w:ascii="Times New Roman" w:hAnsi="Times New Roman" w:cs="Times New Roman"/>
        </w:rPr>
      </w:pPr>
      <w:r w:rsidRPr="00567FCE">
        <w:rPr>
          <w:rFonts w:ascii="Times New Roman" w:hAnsi="Times New Roman" w:cs="Times New Roman"/>
          <w:noProof/>
        </w:rPr>
        <w:drawing>
          <wp:anchor distT="0" distB="0" distL="114300" distR="114300" simplePos="0" relativeHeight="251658240" behindDoc="0" locked="0" layoutInCell="1" allowOverlap="1" wp14:anchorId="02D59381" wp14:editId="5E07CC7C">
            <wp:simplePos x="0" y="0"/>
            <wp:positionH relativeFrom="column">
              <wp:posOffset>2336165</wp:posOffset>
            </wp:positionH>
            <wp:positionV relativeFrom="paragraph">
              <wp:posOffset>181610</wp:posOffset>
            </wp:positionV>
            <wp:extent cx="1066800" cy="1066800"/>
            <wp:effectExtent l="0" t="0" r="0" b="0"/>
            <wp:wrapSquare wrapText="bothSides"/>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66800" cy="1066800"/>
                    </a:xfrm>
                    <a:prstGeom prst="rect">
                      <a:avLst/>
                    </a:prstGeom>
                  </pic:spPr>
                </pic:pic>
              </a:graphicData>
            </a:graphic>
          </wp:anchor>
        </w:drawing>
      </w:r>
    </w:p>
    <w:p w14:paraId="2D66ABBA" w14:textId="570B7892" w:rsidR="009D4364" w:rsidRPr="00567FCE" w:rsidRDefault="00505E9E" w:rsidP="00505E9E">
      <w:pPr>
        <w:rPr>
          <w:rFonts w:ascii="Times New Roman" w:hAnsi="Times New Roman" w:cs="Times New Roman"/>
        </w:rPr>
      </w:pPr>
      <w:bookmarkStart w:id="0" w:name="_Hlk21791465"/>
      <w:bookmarkEnd w:id="0"/>
      <w:r>
        <w:rPr>
          <w:rFonts w:ascii="Times New Roman" w:hAnsi="Times New Roman" w:cs="Times New Roman"/>
        </w:rPr>
        <w:br w:type="textWrapping" w:clear="all"/>
      </w:r>
    </w:p>
    <w:p w14:paraId="56D6DC9B" w14:textId="77777777" w:rsidR="009D4364" w:rsidRPr="00567FCE" w:rsidRDefault="00000000">
      <w:pPr>
        <w:spacing w:after="64"/>
        <w:jc w:val="center"/>
        <w:rPr>
          <w:rFonts w:ascii="Times New Roman" w:hAnsi="Times New Roman" w:cs="Times New Roman"/>
        </w:rPr>
      </w:pPr>
      <w:r w:rsidRPr="00567FCE">
        <w:rPr>
          <w:rFonts w:ascii="Times New Roman" w:eastAsia="Times New Roman" w:hAnsi="Times New Roman" w:cs="Times New Roman"/>
          <w:sz w:val="20"/>
        </w:rPr>
        <w:t>МИНИСТЕРСТВО НАУКИ И ВЫСШЕГО ОБРАЗОВАНИЯ РОССИЙСКОЙ ФЕДЕРАЦИИ</w:t>
      </w:r>
    </w:p>
    <w:p w14:paraId="0BD9FE94" w14:textId="77777777" w:rsidR="009D4364" w:rsidRPr="00567FCE" w:rsidRDefault="00000000">
      <w:pPr>
        <w:spacing w:after="5" w:line="268" w:lineRule="auto"/>
        <w:jc w:val="center"/>
        <w:rPr>
          <w:rFonts w:ascii="Times New Roman" w:hAnsi="Times New Roman" w:cs="Times New Roman"/>
        </w:rPr>
      </w:pPr>
      <w:r w:rsidRPr="00567FCE">
        <w:rPr>
          <w:rFonts w:ascii="Times New Roman" w:eastAsia="Times New Roman" w:hAnsi="Times New Roman" w:cs="Times New Roman"/>
        </w:rPr>
        <w:t>Федеральное государственное бюджетное образовательное учреждение высшего образования</w:t>
      </w:r>
    </w:p>
    <w:p w14:paraId="45082631" w14:textId="77777777" w:rsidR="009D4364" w:rsidRPr="00567FCE" w:rsidRDefault="00000000">
      <w:pPr>
        <w:spacing w:after="356"/>
        <w:jc w:val="center"/>
        <w:rPr>
          <w:rFonts w:ascii="Times New Roman" w:hAnsi="Times New Roman" w:cs="Times New Roman"/>
        </w:rPr>
      </w:pPr>
      <w:r w:rsidRPr="00567FCE">
        <w:rPr>
          <w:rFonts w:ascii="Times New Roman" w:eastAsia="Times New Roman" w:hAnsi="Times New Roman" w:cs="Times New Roman"/>
          <w:b/>
        </w:rPr>
        <w:t>"МИРЭА - Российский технологический университет"</w:t>
      </w:r>
    </w:p>
    <w:p w14:paraId="64AE0901" w14:textId="77777777" w:rsidR="009D4364" w:rsidRPr="00567FCE" w:rsidRDefault="00000000">
      <w:pPr>
        <w:jc w:val="center"/>
        <w:rPr>
          <w:rFonts w:ascii="Times New Roman" w:hAnsi="Times New Roman" w:cs="Times New Roman"/>
          <w:b/>
          <w:bCs/>
          <w:sz w:val="32"/>
          <w:szCs w:val="32"/>
        </w:rPr>
      </w:pPr>
      <w:bookmarkStart w:id="1" w:name="_Toc72357109"/>
      <w:bookmarkStart w:id="2" w:name="_Toc68779430"/>
      <w:r w:rsidRPr="00567FCE">
        <w:rPr>
          <w:rFonts w:ascii="Times New Roman" w:hAnsi="Times New Roman" w:cs="Times New Roman"/>
          <w:b/>
          <w:bCs/>
          <w:sz w:val="32"/>
          <w:szCs w:val="32"/>
        </w:rPr>
        <w:t>РТУ МИРЭА</w:t>
      </w:r>
      <w:bookmarkEnd w:id="1"/>
      <w:bookmarkEnd w:id="2"/>
    </w:p>
    <w:p w14:paraId="039C5817" w14:textId="77777777" w:rsidR="009D4364" w:rsidRPr="00567FCE" w:rsidRDefault="00000000">
      <w:pPr>
        <w:spacing w:after="151"/>
        <w:rPr>
          <w:rFonts w:ascii="Times New Roman" w:hAnsi="Times New Roman" w:cs="Times New Roman"/>
        </w:rPr>
      </w:pPr>
      <w:r w:rsidRPr="00567FCE">
        <w:rPr>
          <w:rFonts w:ascii="Times New Roman" w:hAnsi="Times New Roman" w:cs="Times New Roman"/>
          <w:noProof/>
        </w:rPr>
        <mc:AlternateContent>
          <mc:Choice Requires="wpg">
            <w:drawing>
              <wp:inline distT="0" distB="0" distL="0" distR="0" wp14:anchorId="4D09F86C" wp14:editId="128C31B6">
                <wp:extent cx="5600700" cy="39370"/>
                <wp:effectExtent l="8890" t="3810" r="635" b="4445"/>
                <wp:docPr id="2" name="Группа 1"/>
                <wp:cNvGraphicFramePr/>
                <a:graphic xmlns:a="http://schemas.openxmlformats.org/drawingml/2006/main">
                  <a:graphicData uri="http://schemas.microsoft.com/office/word/2010/wordprocessingGroup">
                    <wpg:wgp>
                      <wpg:cNvGrpSpPr/>
                      <wpg:grpSpPr>
                        <a:xfrm>
                          <a:off x="0" y="0"/>
                          <a:ext cx="5600880" cy="39240"/>
                          <a:chOff x="0" y="0"/>
                          <a:chExt cx="5600880" cy="39240"/>
                        </a:xfrm>
                      </wpg:grpSpPr>
                      <wps:wsp>
                        <wps:cNvPr id="3" name="Shape 166"/>
                        <wps:cNvSpPr/>
                        <wps:spPr>
                          <a:xfrm>
                            <a:off x="0" y="25920"/>
                            <a:ext cx="5600880" cy="13320"/>
                          </a:xfrm>
                          <a:custGeom>
                            <a:avLst/>
                            <a:gdLst>
                              <a:gd name="textAreaLeft" fmla="*/ 0 w 3175200"/>
                              <a:gd name="textAreaRight" fmla="*/ 3175560 w 3175200"/>
                              <a:gd name="textAreaTop" fmla="*/ 0 h 7560"/>
                              <a:gd name="textAreaBottom" fmla="*/ 7920 h 7560"/>
                            </a:gdLst>
                            <a:ahLst/>
                            <a:cxn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Shape 167"/>
                        <wps:cNvSpPr/>
                        <wps:spPr>
                          <a:xfrm>
                            <a:off x="0" y="0"/>
                            <a:ext cx="5600880" cy="13320"/>
                          </a:xfrm>
                          <a:custGeom>
                            <a:avLst/>
                            <a:gdLst>
                              <a:gd name="textAreaLeft" fmla="*/ 0 w 3175200"/>
                              <a:gd name="textAreaRight" fmla="*/ 3175560 w 3175200"/>
                              <a:gd name="textAreaTop" fmla="*/ 0 h 7560"/>
                              <a:gd name="textAreaBottom" fmla="*/ 7920 h 7560"/>
                            </a:gdLst>
                            <a:ahLst/>
                            <a:cxn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019F2F8A" id="Группа 1" o:spid="_x0000_s1026" style="width:441pt;height:3.1pt;mso-position-horizontal-relative:char;mso-position-vertical-relative:line" coordsize="56008,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">
                <v:shape id="Shape 166" o:spid="_x0000_s1027" style="position:absolute;top:259;width:56008;height:133;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" path="m5600700,r,12700l,13970,,1270,5600700,xe" fillcolor="black" stroked="f" strokeweight="0">
                  <v:path arrowok="t" textboxrect="0,0,5601335,14635"/>
                </v:shape>
                <v:shape id="Shape 167" o:spid="_x0000_s1028" style="position:absolute;width:56008;height:133;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" path="m5600700,r,12700l,13970,,1270,5600700,xe" fillcolor="black" stroked="f" strokeweight="0">
                  <v:path arrowok="t" textboxrect="0,0,5601335,14635"/>
                </v:shape>
                <w10:anchorlock/>
              </v:group>
            </w:pict>
          </mc:Fallback>
        </mc:AlternateContent>
      </w:r>
    </w:p>
    <w:p w14:paraId="3DBA8326" w14:textId="28A6C363" w:rsidR="009D4364" w:rsidRPr="00567FCE" w:rsidRDefault="00000000">
      <w:pPr>
        <w:spacing w:after="5" w:line="268" w:lineRule="auto"/>
        <w:jc w:val="center"/>
        <w:rPr>
          <w:rFonts w:ascii="Times New Roman" w:hAnsi="Times New Roman" w:cs="Times New Roman"/>
        </w:rPr>
      </w:pPr>
      <w:r w:rsidRPr="00567FCE">
        <w:rPr>
          <w:rFonts w:ascii="Times New Roman" w:eastAsia="Times New Roman" w:hAnsi="Times New Roman" w:cs="Times New Roman"/>
        </w:rPr>
        <w:t xml:space="preserve">Институт </w:t>
      </w:r>
      <w:r w:rsidR="00CD1FE4" w:rsidRPr="00567FCE">
        <w:rPr>
          <w:rFonts w:ascii="Times New Roman" w:eastAsia="Times New Roman" w:hAnsi="Times New Roman" w:cs="Times New Roman"/>
        </w:rPr>
        <w:t>технологий управления</w:t>
      </w:r>
      <w:r w:rsidRPr="00567FCE">
        <w:rPr>
          <w:rFonts w:ascii="Times New Roman" w:eastAsia="Times New Roman" w:hAnsi="Times New Roman" w:cs="Times New Roman"/>
        </w:rPr>
        <w:t xml:space="preserve"> (</w:t>
      </w:r>
      <w:r w:rsidR="00CA24D3" w:rsidRPr="00567FCE">
        <w:rPr>
          <w:rFonts w:ascii="Times New Roman" w:eastAsia="Times New Roman" w:hAnsi="Times New Roman" w:cs="Times New Roman"/>
        </w:rPr>
        <w:t>И</w:t>
      </w:r>
      <w:r w:rsidR="00CD1FE4" w:rsidRPr="00567FCE">
        <w:rPr>
          <w:rFonts w:ascii="Times New Roman" w:eastAsia="Times New Roman" w:hAnsi="Times New Roman" w:cs="Times New Roman"/>
        </w:rPr>
        <w:t>ТУ</w:t>
      </w:r>
      <w:r w:rsidRPr="00567FCE">
        <w:rPr>
          <w:rFonts w:ascii="Times New Roman" w:eastAsia="Times New Roman" w:hAnsi="Times New Roman" w:cs="Times New Roman"/>
        </w:rPr>
        <w:t xml:space="preserve">) </w:t>
      </w:r>
    </w:p>
    <w:p w14:paraId="374628B7" w14:textId="36A5F928" w:rsidR="009D4364" w:rsidRPr="00567FCE" w:rsidRDefault="00000000">
      <w:pPr>
        <w:spacing w:after="67" w:line="268" w:lineRule="auto"/>
        <w:jc w:val="center"/>
        <w:rPr>
          <w:rFonts w:ascii="Times New Roman" w:hAnsi="Times New Roman" w:cs="Times New Roman"/>
        </w:rPr>
      </w:pPr>
      <w:r w:rsidRPr="00567FCE">
        <w:rPr>
          <w:rFonts w:ascii="Times New Roman" w:eastAsia="Times New Roman" w:hAnsi="Times New Roman" w:cs="Times New Roman"/>
        </w:rPr>
        <w:t xml:space="preserve">Кафедра </w:t>
      </w:r>
      <w:r w:rsidR="00CD1FE4" w:rsidRPr="00567FCE">
        <w:rPr>
          <w:rFonts w:ascii="Times New Roman" w:eastAsia="Times New Roman" w:hAnsi="Times New Roman" w:cs="Times New Roman"/>
        </w:rPr>
        <w:t>гуманитарных и социальных наук</w:t>
      </w:r>
    </w:p>
    <w:p w14:paraId="1994BB24" w14:textId="77777777" w:rsidR="009D4364" w:rsidRPr="00567FCE" w:rsidRDefault="009D4364">
      <w:pPr>
        <w:jc w:val="center"/>
        <w:rPr>
          <w:rFonts w:ascii="Times New Roman" w:hAnsi="Times New Roman" w:cs="Times New Roman"/>
        </w:rPr>
      </w:pPr>
    </w:p>
    <w:p w14:paraId="79DC1291" w14:textId="77777777" w:rsidR="009D4364" w:rsidRPr="00567FCE" w:rsidRDefault="009D4364">
      <w:pPr>
        <w:jc w:val="center"/>
        <w:rPr>
          <w:rFonts w:ascii="Times New Roman" w:hAnsi="Times New Roman" w:cs="Times New Roman"/>
        </w:rPr>
      </w:pPr>
    </w:p>
    <w:p w14:paraId="0AC13140" w14:textId="77777777" w:rsidR="009D4364" w:rsidRPr="00567FCE" w:rsidRDefault="009D4364">
      <w:pPr>
        <w:jc w:val="center"/>
        <w:rPr>
          <w:rFonts w:ascii="Times New Roman" w:hAnsi="Times New Roman" w:cs="Times New Roman"/>
        </w:rPr>
      </w:pPr>
    </w:p>
    <w:p w14:paraId="643F3F0D" w14:textId="088DE99B" w:rsidR="009D4364" w:rsidRPr="00567FCE" w:rsidRDefault="00B02DDE" w:rsidP="007D23B7">
      <w:pPr>
        <w:spacing w:after="27"/>
        <w:jc w:val="center"/>
        <w:rPr>
          <w:rFonts w:ascii="Times New Roman" w:eastAsia="Times New Roman" w:hAnsi="Times New Roman" w:cs="Times New Roman"/>
          <w:b/>
          <w:sz w:val="28"/>
        </w:rPr>
      </w:pPr>
      <w:r w:rsidRPr="00567FCE">
        <w:rPr>
          <w:rFonts w:ascii="Times New Roman" w:eastAsia="Times New Roman" w:hAnsi="Times New Roman" w:cs="Times New Roman"/>
          <w:b/>
          <w:sz w:val="28"/>
        </w:rPr>
        <w:t>РЕФЕРАТ по дисциплине</w:t>
      </w:r>
    </w:p>
    <w:p w14:paraId="0A23F6EB" w14:textId="0B3C2C2F" w:rsidR="009D4364" w:rsidRPr="00567FCE" w:rsidRDefault="00000000" w:rsidP="007D23B7">
      <w:pPr>
        <w:pStyle w:val="Standard"/>
        <w:spacing w:line="0" w:lineRule="atLeast"/>
        <w:ind w:right="200" w:firstLine="0"/>
        <w:jc w:val="center"/>
        <w:rPr>
          <w:rFonts w:cs="Times New Roman"/>
        </w:rPr>
      </w:pPr>
      <w:r w:rsidRPr="00567FCE">
        <w:rPr>
          <w:rFonts w:eastAsia="Times New Roman" w:cs="Times New Roman"/>
          <w:b/>
        </w:rPr>
        <w:t>«</w:t>
      </w:r>
      <w:r w:rsidR="00CD1FE4" w:rsidRPr="00567FCE">
        <w:rPr>
          <w:rFonts w:eastAsia="Times New Roman" w:cs="Times New Roman"/>
          <w:b/>
        </w:rPr>
        <w:t>Социальная психология и педагогика</w:t>
      </w:r>
      <w:r w:rsidRPr="00567FCE">
        <w:rPr>
          <w:rFonts w:eastAsia="Times New Roman" w:cs="Times New Roman"/>
          <w:b/>
        </w:rPr>
        <w:t>»</w:t>
      </w:r>
    </w:p>
    <w:p w14:paraId="7250A3FD" w14:textId="36914477" w:rsidR="00B02DDE" w:rsidRPr="00567FCE" w:rsidRDefault="00B02DDE" w:rsidP="007D23B7">
      <w:pPr>
        <w:pStyle w:val="Standard"/>
        <w:spacing w:line="0" w:lineRule="atLeast"/>
        <w:ind w:right="200" w:firstLine="0"/>
        <w:jc w:val="center"/>
        <w:rPr>
          <w:rFonts w:cs="Times New Roman"/>
          <w:b/>
          <w:bCs/>
          <w:szCs w:val="28"/>
        </w:rPr>
      </w:pPr>
      <w:r w:rsidRPr="00567FCE">
        <w:rPr>
          <w:rFonts w:cs="Times New Roman"/>
          <w:b/>
          <w:bCs/>
          <w:szCs w:val="28"/>
        </w:rPr>
        <w:t>на тему «</w:t>
      </w:r>
      <w:r w:rsidR="007D23B7" w:rsidRPr="007D23B7">
        <w:rPr>
          <w:rFonts w:cs="Times New Roman"/>
          <w:b/>
          <w:bCs/>
          <w:szCs w:val="28"/>
        </w:rPr>
        <w:t>Технологии проведения дискуссий («круглый стол», «мозговой штурм», «аквариум» и др.). Приемы активного слушания</w:t>
      </w:r>
      <w:r w:rsidRPr="00567FCE">
        <w:rPr>
          <w:rFonts w:cs="Times New Roman"/>
          <w:b/>
          <w:bCs/>
          <w:szCs w:val="28"/>
        </w:rPr>
        <w:t>»</w:t>
      </w:r>
    </w:p>
    <w:p w14:paraId="20C45330" w14:textId="77777777" w:rsidR="009D4364" w:rsidRPr="00567FCE" w:rsidRDefault="009D4364">
      <w:pPr>
        <w:rPr>
          <w:rFonts w:ascii="Times New Roman" w:hAnsi="Times New Roman" w:cs="Times New Roman"/>
        </w:rPr>
      </w:pPr>
    </w:p>
    <w:tbl>
      <w:tblPr>
        <w:tblStyle w:val="TableGrid"/>
        <w:tblW w:w="9315" w:type="dxa"/>
        <w:tblInd w:w="0" w:type="dxa"/>
        <w:tblLayout w:type="fixed"/>
        <w:tblLook w:val="04A0" w:firstRow="1" w:lastRow="0" w:firstColumn="1" w:lastColumn="0" w:noHBand="0" w:noVBand="1"/>
      </w:tblPr>
      <w:tblGrid>
        <w:gridCol w:w="4678"/>
        <w:gridCol w:w="1985"/>
        <w:gridCol w:w="616"/>
        <w:gridCol w:w="2036"/>
      </w:tblGrid>
      <w:tr w:rsidR="009D4364" w:rsidRPr="00567FCE" w14:paraId="7237F23F" w14:textId="77777777">
        <w:trPr>
          <w:trHeight w:val="1053"/>
        </w:trPr>
        <w:tc>
          <w:tcPr>
            <w:tcW w:w="6662" w:type="dxa"/>
            <w:gridSpan w:val="2"/>
          </w:tcPr>
          <w:p w14:paraId="26B82CA9" w14:textId="77777777" w:rsidR="009D4364" w:rsidRPr="00567FCE" w:rsidRDefault="009D4364">
            <w:pPr>
              <w:jc w:val="center"/>
              <w:rPr>
                <w:rFonts w:ascii="Times New Roman" w:hAnsi="Times New Roman" w:cs="Times New Roman"/>
              </w:rPr>
            </w:pPr>
          </w:p>
          <w:p w14:paraId="0296092B" w14:textId="77777777" w:rsidR="009D4364" w:rsidRPr="00567FCE" w:rsidRDefault="009D4364">
            <w:pPr>
              <w:spacing w:after="5"/>
              <w:jc w:val="center"/>
              <w:rPr>
                <w:rFonts w:ascii="Times New Roman" w:hAnsi="Times New Roman" w:cs="Times New Roman"/>
              </w:rPr>
            </w:pPr>
          </w:p>
          <w:p w14:paraId="50EA6BD2" w14:textId="0138AAEE" w:rsidR="009D4364" w:rsidRPr="00567FCE" w:rsidRDefault="00000000">
            <w:pPr>
              <w:rPr>
                <w:rFonts w:ascii="Times New Roman" w:hAnsi="Times New Roman" w:cs="Times New Roman"/>
              </w:rPr>
            </w:pPr>
            <w:r w:rsidRPr="00567FCE">
              <w:rPr>
                <w:rFonts w:ascii="Times New Roman" w:eastAsia="Times New Roman" w:hAnsi="Times New Roman" w:cs="Times New Roman"/>
              </w:rPr>
              <w:t>Выполнил</w:t>
            </w:r>
            <w:r w:rsidR="001050AF" w:rsidRPr="00567FCE">
              <w:rPr>
                <w:rFonts w:ascii="Times New Roman" w:eastAsia="Times New Roman" w:hAnsi="Times New Roman" w:cs="Times New Roman"/>
                <w:lang w:val="en-US"/>
              </w:rPr>
              <w:t>:</w:t>
            </w:r>
            <w:r w:rsidRPr="00567FCE">
              <w:rPr>
                <w:rFonts w:ascii="Times New Roman" w:eastAsia="Times New Roman" w:hAnsi="Times New Roman" w:cs="Times New Roman"/>
              </w:rPr>
              <w:t xml:space="preserve"> студент группы ИНБО-12-23</w:t>
            </w:r>
          </w:p>
          <w:p w14:paraId="4C372FC8" w14:textId="77777777" w:rsidR="009D4364" w:rsidRPr="00567FCE" w:rsidRDefault="009D4364">
            <w:pPr>
              <w:rPr>
                <w:rFonts w:ascii="Times New Roman" w:hAnsi="Times New Roman" w:cs="Times New Roman"/>
              </w:rPr>
            </w:pPr>
          </w:p>
        </w:tc>
        <w:tc>
          <w:tcPr>
            <w:tcW w:w="616" w:type="dxa"/>
          </w:tcPr>
          <w:p w14:paraId="7C30E9FD" w14:textId="77777777" w:rsidR="009D4364" w:rsidRPr="00567FCE" w:rsidRDefault="009D4364">
            <w:pPr>
              <w:rPr>
                <w:rFonts w:ascii="Times New Roman" w:hAnsi="Times New Roman" w:cs="Times New Roman"/>
              </w:rPr>
            </w:pPr>
          </w:p>
        </w:tc>
        <w:tc>
          <w:tcPr>
            <w:tcW w:w="2036" w:type="dxa"/>
          </w:tcPr>
          <w:p w14:paraId="395B76A9" w14:textId="77777777" w:rsidR="00211BEE" w:rsidRPr="00567FCE" w:rsidRDefault="00211BEE" w:rsidP="00211BEE">
            <w:pPr>
              <w:jc w:val="right"/>
              <w:rPr>
                <w:rFonts w:ascii="Times New Roman" w:hAnsi="Times New Roman" w:cs="Times New Roman"/>
              </w:rPr>
            </w:pPr>
          </w:p>
          <w:p w14:paraId="379BFBFE" w14:textId="77777777" w:rsidR="00211BEE" w:rsidRPr="00567FCE" w:rsidRDefault="00211BEE" w:rsidP="00211BEE">
            <w:pPr>
              <w:jc w:val="right"/>
              <w:rPr>
                <w:rFonts w:ascii="Times New Roman" w:hAnsi="Times New Roman" w:cs="Times New Roman"/>
              </w:rPr>
            </w:pPr>
          </w:p>
          <w:p w14:paraId="58027B10" w14:textId="04E3F0DD" w:rsidR="009D4364" w:rsidRPr="00567FCE" w:rsidRDefault="00211BEE" w:rsidP="00211BEE">
            <w:pPr>
              <w:jc w:val="right"/>
              <w:rPr>
                <w:rFonts w:ascii="Times New Roman" w:hAnsi="Times New Roman" w:cs="Times New Roman"/>
              </w:rPr>
            </w:pPr>
            <w:proofErr w:type="spellStart"/>
            <w:r w:rsidRPr="00567FCE">
              <w:rPr>
                <w:rFonts w:ascii="Times New Roman" w:hAnsi="Times New Roman" w:cs="Times New Roman"/>
              </w:rPr>
              <w:t>Албахтин</w:t>
            </w:r>
            <w:proofErr w:type="spellEnd"/>
            <w:r w:rsidR="00D0769D" w:rsidRPr="00567FCE">
              <w:rPr>
                <w:rFonts w:ascii="Times New Roman" w:hAnsi="Times New Roman" w:cs="Times New Roman"/>
              </w:rPr>
              <w:t xml:space="preserve"> И.</w:t>
            </w:r>
            <w:r w:rsidRPr="00567FCE">
              <w:rPr>
                <w:rFonts w:ascii="Times New Roman" w:hAnsi="Times New Roman" w:cs="Times New Roman"/>
              </w:rPr>
              <w:t>В</w:t>
            </w:r>
            <w:r w:rsidR="00D0769D" w:rsidRPr="00567FCE">
              <w:rPr>
                <w:rFonts w:ascii="Times New Roman" w:hAnsi="Times New Roman" w:cs="Times New Roman"/>
              </w:rPr>
              <w:t>.</w:t>
            </w:r>
          </w:p>
        </w:tc>
      </w:tr>
      <w:tr w:rsidR="009D4364" w:rsidRPr="00567FCE" w14:paraId="65E974A0" w14:textId="77777777">
        <w:trPr>
          <w:trHeight w:val="1518"/>
        </w:trPr>
        <w:tc>
          <w:tcPr>
            <w:tcW w:w="4677" w:type="dxa"/>
          </w:tcPr>
          <w:p w14:paraId="67554821" w14:textId="77777777" w:rsidR="009D4364" w:rsidRPr="00567FCE" w:rsidRDefault="009D4364">
            <w:pPr>
              <w:spacing w:after="100"/>
              <w:rPr>
                <w:rFonts w:ascii="Times New Roman" w:hAnsi="Times New Roman" w:cs="Times New Roman"/>
              </w:rPr>
            </w:pPr>
          </w:p>
          <w:p w14:paraId="4DBD13E5" w14:textId="5BC5376E" w:rsidR="009D4364" w:rsidRPr="00567FCE" w:rsidRDefault="00000000">
            <w:pPr>
              <w:rPr>
                <w:rFonts w:ascii="Times New Roman" w:hAnsi="Times New Roman" w:cs="Times New Roman"/>
              </w:rPr>
            </w:pPr>
            <w:r w:rsidRPr="00567FCE">
              <w:rPr>
                <w:rFonts w:ascii="Times New Roman" w:eastAsia="Times New Roman" w:hAnsi="Times New Roman" w:cs="Times New Roman"/>
              </w:rPr>
              <w:t xml:space="preserve">Принял </w:t>
            </w:r>
            <w:r w:rsidR="007632B0" w:rsidRPr="00567FCE">
              <w:rPr>
                <w:rFonts w:ascii="Times New Roman" w:eastAsia="Times New Roman" w:hAnsi="Times New Roman" w:cs="Times New Roman"/>
              </w:rPr>
              <w:t xml:space="preserve">профессор </w:t>
            </w:r>
            <w:proofErr w:type="spellStart"/>
            <w:r w:rsidR="007632B0" w:rsidRPr="00567FCE">
              <w:rPr>
                <w:rFonts w:ascii="Times New Roman" w:eastAsia="Times New Roman" w:hAnsi="Times New Roman" w:cs="Times New Roman"/>
              </w:rPr>
              <w:t>ГиСН</w:t>
            </w:r>
            <w:proofErr w:type="spellEnd"/>
            <w:r w:rsidR="007632B0" w:rsidRPr="00567FCE">
              <w:rPr>
                <w:rFonts w:ascii="Times New Roman" w:eastAsia="Times New Roman" w:hAnsi="Times New Roman" w:cs="Times New Roman"/>
              </w:rPr>
              <w:t xml:space="preserve"> </w:t>
            </w:r>
            <w:r w:rsidR="001050AF" w:rsidRPr="00567FCE">
              <w:rPr>
                <w:rFonts w:ascii="Times New Roman" w:eastAsia="Times New Roman" w:hAnsi="Times New Roman" w:cs="Times New Roman"/>
              </w:rPr>
              <w:t xml:space="preserve"> </w:t>
            </w:r>
          </w:p>
        </w:tc>
        <w:tc>
          <w:tcPr>
            <w:tcW w:w="1985" w:type="dxa"/>
            <w:vAlign w:val="bottom"/>
          </w:tcPr>
          <w:p w14:paraId="69B12655" w14:textId="77777777" w:rsidR="009D4364" w:rsidRPr="00567FCE" w:rsidRDefault="009D4364">
            <w:pPr>
              <w:rPr>
                <w:rFonts w:ascii="Times New Roman" w:hAnsi="Times New Roman" w:cs="Times New Roman"/>
              </w:rPr>
            </w:pPr>
          </w:p>
          <w:p w14:paraId="4C188B88" w14:textId="77777777" w:rsidR="009D4364" w:rsidRPr="00567FCE" w:rsidRDefault="009D4364">
            <w:pPr>
              <w:rPr>
                <w:rFonts w:ascii="Times New Roman" w:hAnsi="Times New Roman" w:cs="Times New Roman"/>
              </w:rPr>
            </w:pPr>
          </w:p>
        </w:tc>
        <w:tc>
          <w:tcPr>
            <w:tcW w:w="616" w:type="dxa"/>
          </w:tcPr>
          <w:p w14:paraId="64ADB586" w14:textId="77777777" w:rsidR="009D4364" w:rsidRPr="00567FCE" w:rsidRDefault="009D4364">
            <w:pPr>
              <w:rPr>
                <w:rFonts w:ascii="Times New Roman" w:hAnsi="Times New Roman" w:cs="Times New Roman"/>
              </w:rPr>
            </w:pPr>
          </w:p>
        </w:tc>
        <w:tc>
          <w:tcPr>
            <w:tcW w:w="2036" w:type="dxa"/>
          </w:tcPr>
          <w:p w14:paraId="7719BCB4" w14:textId="77777777" w:rsidR="009D4364" w:rsidRPr="00567FCE" w:rsidRDefault="009D4364">
            <w:pPr>
              <w:jc w:val="right"/>
              <w:rPr>
                <w:rFonts w:ascii="Times New Roman" w:hAnsi="Times New Roman" w:cs="Times New Roman"/>
                <w:color w:val="000000" w:themeColor="text1"/>
              </w:rPr>
            </w:pPr>
          </w:p>
          <w:p w14:paraId="53B19592" w14:textId="77777777" w:rsidR="00414880" w:rsidRPr="00567FCE" w:rsidRDefault="00414880">
            <w:pPr>
              <w:rPr>
                <w:rFonts w:ascii="Times New Roman" w:hAnsi="Times New Roman" w:cs="Times New Roman"/>
                <w:color w:val="000000" w:themeColor="text1"/>
              </w:rPr>
            </w:pPr>
          </w:p>
          <w:p w14:paraId="2D385A35" w14:textId="2BFAE861" w:rsidR="009D4364" w:rsidRPr="00567FCE" w:rsidRDefault="00000000" w:rsidP="00211BEE">
            <w:pPr>
              <w:jc w:val="right"/>
              <w:rPr>
                <w:rFonts w:ascii="Times New Roman" w:hAnsi="Times New Roman" w:cs="Times New Roman"/>
                <w:color w:val="000000" w:themeColor="text1"/>
              </w:rPr>
            </w:pPr>
            <w:r w:rsidRPr="00567FCE">
              <w:rPr>
                <w:rFonts w:ascii="Times New Roman" w:hAnsi="Times New Roman" w:cs="Times New Roman"/>
                <w:color w:val="000000" w:themeColor="text1"/>
              </w:rPr>
              <w:t xml:space="preserve">  </w:t>
            </w:r>
            <w:proofErr w:type="spellStart"/>
            <w:r w:rsidR="007632B0" w:rsidRPr="00567FCE">
              <w:rPr>
                <w:rFonts w:ascii="Times New Roman" w:hAnsi="Times New Roman" w:cs="Times New Roman"/>
                <w:color w:val="000000" w:themeColor="text1"/>
              </w:rPr>
              <w:t>Шихнабиева</w:t>
            </w:r>
            <w:proofErr w:type="spellEnd"/>
            <w:r w:rsidR="007632B0" w:rsidRPr="00567FCE">
              <w:rPr>
                <w:rFonts w:ascii="Times New Roman" w:hAnsi="Times New Roman" w:cs="Times New Roman"/>
                <w:color w:val="000000" w:themeColor="text1"/>
              </w:rPr>
              <w:t xml:space="preserve"> Т. Ш.</w:t>
            </w:r>
          </w:p>
        </w:tc>
      </w:tr>
      <w:tr w:rsidR="009D4364" w:rsidRPr="00567FCE" w14:paraId="787A1E5B" w14:textId="77777777">
        <w:trPr>
          <w:trHeight w:val="1010"/>
        </w:trPr>
        <w:tc>
          <w:tcPr>
            <w:tcW w:w="4677" w:type="dxa"/>
          </w:tcPr>
          <w:p w14:paraId="482C0201" w14:textId="77777777" w:rsidR="009D4364" w:rsidRPr="00567FCE" w:rsidRDefault="009D4364">
            <w:pPr>
              <w:rPr>
                <w:rFonts w:ascii="Times New Roman" w:hAnsi="Times New Roman" w:cs="Times New Roman"/>
              </w:rPr>
            </w:pPr>
          </w:p>
          <w:p w14:paraId="5B55BF12" w14:textId="77777777" w:rsidR="009D4364" w:rsidRPr="00567FCE" w:rsidRDefault="009D4364">
            <w:pPr>
              <w:rPr>
                <w:rFonts w:ascii="Times New Roman" w:hAnsi="Times New Roman" w:cs="Times New Roman"/>
              </w:rPr>
            </w:pPr>
          </w:p>
          <w:p w14:paraId="03900629" w14:textId="77777777" w:rsidR="009D4364" w:rsidRPr="00567FCE" w:rsidRDefault="009D4364">
            <w:pPr>
              <w:rPr>
                <w:rFonts w:ascii="Times New Roman" w:hAnsi="Times New Roman" w:cs="Times New Roman"/>
              </w:rPr>
            </w:pPr>
          </w:p>
          <w:p w14:paraId="47490698" w14:textId="77777777" w:rsidR="009D4364" w:rsidRPr="00567FCE" w:rsidRDefault="009D4364">
            <w:pPr>
              <w:rPr>
                <w:rFonts w:ascii="Times New Roman" w:hAnsi="Times New Roman" w:cs="Times New Roman"/>
              </w:rPr>
            </w:pPr>
          </w:p>
          <w:p w14:paraId="578EDBCB" w14:textId="77777777" w:rsidR="009D4364" w:rsidRPr="00567FCE" w:rsidRDefault="009D4364">
            <w:pPr>
              <w:rPr>
                <w:rFonts w:ascii="Times New Roman" w:hAnsi="Times New Roman" w:cs="Times New Roman"/>
              </w:rPr>
            </w:pPr>
          </w:p>
          <w:p w14:paraId="1E92EE23" w14:textId="77777777" w:rsidR="009D4364" w:rsidRPr="00567FCE" w:rsidRDefault="009D4364">
            <w:pPr>
              <w:rPr>
                <w:rFonts w:ascii="Times New Roman" w:hAnsi="Times New Roman" w:cs="Times New Roman"/>
              </w:rPr>
            </w:pPr>
          </w:p>
          <w:p w14:paraId="05C68411" w14:textId="77777777" w:rsidR="009D4364" w:rsidRPr="00567FCE" w:rsidRDefault="009D4364">
            <w:pPr>
              <w:rPr>
                <w:rFonts w:ascii="Times New Roman" w:hAnsi="Times New Roman" w:cs="Times New Roman"/>
              </w:rPr>
            </w:pPr>
          </w:p>
          <w:p w14:paraId="2BC5415D" w14:textId="77777777" w:rsidR="009D4364" w:rsidRPr="00567FCE" w:rsidRDefault="009D4364">
            <w:pPr>
              <w:rPr>
                <w:rFonts w:ascii="Times New Roman" w:hAnsi="Times New Roman" w:cs="Times New Roman"/>
              </w:rPr>
            </w:pPr>
          </w:p>
          <w:p w14:paraId="496967AC" w14:textId="77777777" w:rsidR="009D4364" w:rsidRPr="00567FCE" w:rsidRDefault="009D4364">
            <w:pPr>
              <w:rPr>
                <w:rFonts w:ascii="Times New Roman" w:hAnsi="Times New Roman" w:cs="Times New Roman"/>
              </w:rPr>
            </w:pPr>
          </w:p>
          <w:p w14:paraId="6BBB17FC" w14:textId="77777777" w:rsidR="009D4364" w:rsidRPr="00567FCE" w:rsidRDefault="009D4364">
            <w:pPr>
              <w:rPr>
                <w:rFonts w:ascii="Times New Roman" w:hAnsi="Times New Roman" w:cs="Times New Roman"/>
              </w:rPr>
            </w:pPr>
          </w:p>
        </w:tc>
        <w:tc>
          <w:tcPr>
            <w:tcW w:w="1985" w:type="dxa"/>
          </w:tcPr>
          <w:p w14:paraId="03940AF9" w14:textId="77777777" w:rsidR="009D4364" w:rsidRPr="00567FCE" w:rsidRDefault="009D4364">
            <w:pPr>
              <w:rPr>
                <w:rFonts w:ascii="Times New Roman" w:hAnsi="Times New Roman" w:cs="Times New Roman"/>
              </w:rPr>
            </w:pPr>
          </w:p>
        </w:tc>
        <w:tc>
          <w:tcPr>
            <w:tcW w:w="2652" w:type="dxa"/>
            <w:gridSpan w:val="2"/>
          </w:tcPr>
          <w:p w14:paraId="61759FA3" w14:textId="77777777" w:rsidR="009D4364" w:rsidRPr="00567FCE" w:rsidRDefault="009D4364">
            <w:pPr>
              <w:jc w:val="right"/>
              <w:rPr>
                <w:rFonts w:ascii="Times New Roman" w:hAnsi="Times New Roman" w:cs="Times New Roman"/>
              </w:rPr>
            </w:pPr>
          </w:p>
        </w:tc>
      </w:tr>
    </w:tbl>
    <w:p w14:paraId="0A0EE050" w14:textId="77777777" w:rsidR="009D4364" w:rsidRPr="00567FCE" w:rsidRDefault="009D4364" w:rsidP="007D23B7">
      <w:pPr>
        <w:rPr>
          <w:rFonts w:ascii="Times New Roman" w:hAnsi="Times New Roman" w:cs="Times New Roman"/>
        </w:rPr>
      </w:pPr>
    </w:p>
    <w:p w14:paraId="22A23239" w14:textId="77777777" w:rsidR="007632B0" w:rsidRPr="00567FCE" w:rsidRDefault="007632B0">
      <w:pPr>
        <w:jc w:val="center"/>
        <w:rPr>
          <w:rFonts w:ascii="Times New Roman" w:hAnsi="Times New Roman" w:cs="Times New Roman"/>
        </w:rPr>
      </w:pPr>
    </w:p>
    <w:p w14:paraId="5BAF31CA" w14:textId="77777777" w:rsidR="007632B0" w:rsidRPr="00567FCE" w:rsidRDefault="007632B0">
      <w:pPr>
        <w:jc w:val="center"/>
        <w:rPr>
          <w:rFonts w:ascii="Times New Roman" w:hAnsi="Times New Roman" w:cs="Times New Roman"/>
        </w:rPr>
      </w:pPr>
    </w:p>
    <w:p w14:paraId="77C024C4" w14:textId="44D07C7F" w:rsidR="009D4364" w:rsidRPr="00567FCE" w:rsidRDefault="00000000">
      <w:pPr>
        <w:spacing w:after="17"/>
        <w:jc w:val="center"/>
        <w:rPr>
          <w:rFonts w:ascii="Times New Roman" w:eastAsia="Times New Roman" w:hAnsi="Times New Roman" w:cs="Times New Roman"/>
        </w:rPr>
      </w:pPr>
      <w:r w:rsidRPr="00567FCE">
        <w:rPr>
          <w:rFonts w:ascii="Times New Roman" w:eastAsia="Times New Roman" w:hAnsi="Times New Roman" w:cs="Times New Roman"/>
        </w:rPr>
        <w:t>Москва 202</w:t>
      </w:r>
      <w:r w:rsidR="007632B0" w:rsidRPr="00567FCE">
        <w:rPr>
          <w:rFonts w:ascii="Times New Roman" w:eastAsia="Times New Roman" w:hAnsi="Times New Roman" w:cs="Times New Roman"/>
        </w:rPr>
        <w:t>5</w:t>
      </w:r>
    </w:p>
    <w:p w14:paraId="1E8A0AE5" w14:textId="11F99AD7" w:rsidR="00567FCE" w:rsidRPr="00567FCE" w:rsidRDefault="00CF1FDF" w:rsidP="00567FCE">
      <w:pPr>
        <w:spacing w:after="17"/>
        <w:jc w:val="center"/>
        <w:rPr>
          <w:rFonts w:ascii="Times New Roman" w:eastAsia="Times New Roman" w:hAnsi="Times New Roman" w:cs="Times New Roman"/>
          <w:b/>
          <w:bCs/>
          <w:sz w:val="32"/>
          <w:szCs w:val="32"/>
        </w:rPr>
      </w:pPr>
      <w:r w:rsidRPr="00567FCE">
        <w:rPr>
          <w:rFonts w:ascii="Times New Roman" w:eastAsia="Times New Roman" w:hAnsi="Times New Roman" w:cs="Times New Roman"/>
          <w:b/>
          <w:bCs/>
          <w:sz w:val="32"/>
          <w:szCs w:val="32"/>
        </w:rPr>
        <w:lastRenderedPageBreak/>
        <w:t>СОДЕРЖАНИЕ</w:t>
      </w:r>
    </w:p>
    <w:sdt>
      <w:sdtPr>
        <w:rPr>
          <w:rFonts w:ascii="Times New Roman" w:hAnsi="Times New Roman" w:cs="Times New Roman"/>
          <w:szCs w:val="24"/>
        </w:rPr>
        <w:id w:val="-1103413738"/>
        <w:docPartObj>
          <w:docPartGallery w:val="Table of Contents"/>
          <w:docPartUnique/>
        </w:docPartObj>
      </w:sdtPr>
      <w:sdtEndPr>
        <w:rPr>
          <w:b/>
          <w:bCs/>
        </w:rPr>
      </w:sdtEndPr>
      <w:sdtContent>
        <w:p w14:paraId="3E911D51" w14:textId="17E3F9D9" w:rsidR="005712B5" w:rsidRDefault="00567FCE">
          <w:pPr>
            <w:pStyle w:val="23"/>
            <w:tabs>
              <w:tab w:val="right" w:leader="dot" w:pos="9347"/>
            </w:tabs>
            <w:rPr>
              <w:rFonts w:asciiTheme="minorHAnsi" w:eastAsiaTheme="minorEastAsia" w:hAnsiTheme="minorHAnsi" w:cstheme="minorBidi"/>
              <w:noProof/>
              <w:szCs w:val="24"/>
              <w:lang w:eastAsia="ru-RU" w:bidi="ar-SA"/>
              <w14:ligatures w14:val="standardContextual"/>
            </w:rPr>
          </w:pPr>
          <w:r w:rsidRPr="00505E9E">
            <w:rPr>
              <w:rFonts w:ascii="Times New Roman" w:eastAsiaTheme="majorEastAsia" w:hAnsi="Times New Roman" w:cs="Times New Roman"/>
              <w:color w:val="2F5496" w:themeColor="accent1" w:themeShade="BF"/>
              <w:kern w:val="0"/>
              <w:szCs w:val="24"/>
              <w:lang w:eastAsia="ru-RU" w:bidi="ar-SA"/>
            </w:rPr>
            <w:fldChar w:fldCharType="begin"/>
          </w:r>
          <w:r w:rsidRPr="00505E9E">
            <w:rPr>
              <w:rFonts w:ascii="Times New Roman" w:hAnsi="Times New Roman" w:cs="Times New Roman"/>
              <w:szCs w:val="24"/>
            </w:rPr>
            <w:instrText xml:space="preserve"> TOC \o "1-3" \h \z \u </w:instrText>
          </w:r>
          <w:r w:rsidRPr="00505E9E">
            <w:rPr>
              <w:rFonts w:ascii="Times New Roman" w:eastAsiaTheme="majorEastAsia" w:hAnsi="Times New Roman" w:cs="Times New Roman"/>
              <w:color w:val="2F5496" w:themeColor="accent1" w:themeShade="BF"/>
              <w:kern w:val="0"/>
              <w:szCs w:val="24"/>
              <w:lang w:eastAsia="ru-RU" w:bidi="ar-SA"/>
            </w:rPr>
            <w:fldChar w:fldCharType="separate"/>
          </w:r>
          <w:hyperlink w:anchor="_Toc197348290" w:history="1">
            <w:r w:rsidR="005712B5" w:rsidRPr="00FD08C1">
              <w:rPr>
                <w:rStyle w:val="a8"/>
                <w:noProof/>
              </w:rPr>
              <w:t>ВВЕДЕНИЕ</w:t>
            </w:r>
            <w:r w:rsidR="005712B5">
              <w:rPr>
                <w:noProof/>
                <w:webHidden/>
              </w:rPr>
              <w:tab/>
            </w:r>
            <w:r w:rsidR="005712B5">
              <w:rPr>
                <w:noProof/>
                <w:webHidden/>
              </w:rPr>
              <w:fldChar w:fldCharType="begin"/>
            </w:r>
            <w:r w:rsidR="005712B5">
              <w:rPr>
                <w:noProof/>
                <w:webHidden/>
              </w:rPr>
              <w:instrText xml:space="preserve"> PAGEREF _Toc197348290 \h </w:instrText>
            </w:r>
            <w:r w:rsidR="005712B5">
              <w:rPr>
                <w:noProof/>
                <w:webHidden/>
              </w:rPr>
            </w:r>
            <w:r w:rsidR="005712B5">
              <w:rPr>
                <w:noProof/>
                <w:webHidden/>
              </w:rPr>
              <w:fldChar w:fldCharType="separate"/>
            </w:r>
            <w:r w:rsidR="005712B5">
              <w:rPr>
                <w:noProof/>
                <w:webHidden/>
              </w:rPr>
              <w:t>3</w:t>
            </w:r>
            <w:r w:rsidR="005712B5">
              <w:rPr>
                <w:noProof/>
                <w:webHidden/>
              </w:rPr>
              <w:fldChar w:fldCharType="end"/>
            </w:r>
          </w:hyperlink>
        </w:p>
        <w:p w14:paraId="601E8391" w14:textId="34FE186B" w:rsidR="005712B5" w:rsidRDefault="005712B5">
          <w:pPr>
            <w:pStyle w:val="15"/>
            <w:tabs>
              <w:tab w:val="right" w:leader="dot" w:pos="9347"/>
            </w:tabs>
            <w:rPr>
              <w:rFonts w:asciiTheme="minorHAnsi" w:eastAsiaTheme="minorEastAsia" w:hAnsiTheme="minorHAnsi" w:cstheme="minorBidi"/>
              <w:noProof/>
              <w:szCs w:val="24"/>
              <w:lang w:eastAsia="ru-RU" w:bidi="ar-SA"/>
              <w14:ligatures w14:val="standardContextual"/>
            </w:rPr>
          </w:pPr>
          <w:r>
            <w:rPr>
              <w:rStyle w:val="a8"/>
              <w:noProof/>
            </w:rPr>
            <w:t xml:space="preserve">    </w:t>
          </w:r>
          <w:hyperlink w:anchor="_Toc197348291" w:history="1">
            <w:r w:rsidRPr="00FD08C1">
              <w:rPr>
                <w:rStyle w:val="a8"/>
                <w:noProof/>
              </w:rPr>
              <w:t>ОСНОВНАЯ ЧАСТЬ</w:t>
            </w:r>
            <w:r>
              <w:rPr>
                <w:noProof/>
                <w:webHidden/>
              </w:rPr>
              <w:tab/>
            </w:r>
            <w:r>
              <w:rPr>
                <w:noProof/>
                <w:webHidden/>
              </w:rPr>
              <w:fldChar w:fldCharType="begin"/>
            </w:r>
            <w:r>
              <w:rPr>
                <w:noProof/>
                <w:webHidden/>
              </w:rPr>
              <w:instrText xml:space="preserve"> PAGEREF _Toc197348291 \h </w:instrText>
            </w:r>
            <w:r>
              <w:rPr>
                <w:noProof/>
                <w:webHidden/>
              </w:rPr>
            </w:r>
            <w:r>
              <w:rPr>
                <w:noProof/>
                <w:webHidden/>
              </w:rPr>
              <w:fldChar w:fldCharType="separate"/>
            </w:r>
            <w:r>
              <w:rPr>
                <w:noProof/>
                <w:webHidden/>
              </w:rPr>
              <w:t>6</w:t>
            </w:r>
            <w:r>
              <w:rPr>
                <w:noProof/>
                <w:webHidden/>
              </w:rPr>
              <w:fldChar w:fldCharType="end"/>
            </w:r>
          </w:hyperlink>
        </w:p>
        <w:p w14:paraId="0DAA3509" w14:textId="36D22DEF" w:rsidR="005712B5" w:rsidRDefault="005712B5">
          <w:pPr>
            <w:pStyle w:val="23"/>
            <w:tabs>
              <w:tab w:val="right" w:leader="dot" w:pos="9347"/>
            </w:tabs>
            <w:rPr>
              <w:rFonts w:asciiTheme="minorHAnsi" w:eastAsiaTheme="minorEastAsia" w:hAnsiTheme="minorHAnsi" w:cstheme="minorBidi"/>
              <w:noProof/>
              <w:szCs w:val="24"/>
              <w:lang w:eastAsia="ru-RU" w:bidi="ar-SA"/>
              <w14:ligatures w14:val="standardContextual"/>
            </w:rPr>
          </w:pPr>
          <w:hyperlink w:anchor="_Toc197348292" w:history="1">
            <w:r w:rsidRPr="00FD08C1">
              <w:rPr>
                <w:rStyle w:val="a8"/>
                <w:noProof/>
              </w:rPr>
              <w:t>ВЫВОД</w:t>
            </w:r>
            <w:r>
              <w:rPr>
                <w:noProof/>
                <w:webHidden/>
              </w:rPr>
              <w:tab/>
            </w:r>
            <w:r>
              <w:rPr>
                <w:noProof/>
                <w:webHidden/>
              </w:rPr>
              <w:fldChar w:fldCharType="begin"/>
            </w:r>
            <w:r>
              <w:rPr>
                <w:noProof/>
                <w:webHidden/>
              </w:rPr>
              <w:instrText xml:space="preserve"> PAGEREF _Toc197348292 \h </w:instrText>
            </w:r>
            <w:r>
              <w:rPr>
                <w:noProof/>
                <w:webHidden/>
              </w:rPr>
            </w:r>
            <w:r>
              <w:rPr>
                <w:noProof/>
                <w:webHidden/>
              </w:rPr>
              <w:fldChar w:fldCharType="separate"/>
            </w:r>
            <w:r>
              <w:rPr>
                <w:noProof/>
                <w:webHidden/>
              </w:rPr>
              <w:t>25</w:t>
            </w:r>
            <w:r>
              <w:rPr>
                <w:noProof/>
                <w:webHidden/>
              </w:rPr>
              <w:fldChar w:fldCharType="end"/>
            </w:r>
          </w:hyperlink>
        </w:p>
        <w:p w14:paraId="55C14833" w14:textId="12F1D003" w:rsidR="005712B5" w:rsidRDefault="005712B5">
          <w:pPr>
            <w:pStyle w:val="23"/>
            <w:tabs>
              <w:tab w:val="right" w:leader="dot" w:pos="9347"/>
            </w:tabs>
            <w:rPr>
              <w:rFonts w:asciiTheme="minorHAnsi" w:eastAsiaTheme="minorEastAsia" w:hAnsiTheme="minorHAnsi" w:cstheme="minorBidi"/>
              <w:noProof/>
              <w:szCs w:val="24"/>
              <w:lang w:eastAsia="ru-RU" w:bidi="ar-SA"/>
              <w14:ligatures w14:val="standardContextual"/>
            </w:rPr>
          </w:pPr>
          <w:hyperlink w:anchor="_Toc197348293" w:history="1">
            <w:r w:rsidRPr="00FD08C1">
              <w:rPr>
                <w:rStyle w:val="a8"/>
                <w:noProof/>
              </w:rPr>
              <w:t>СПИСОК ИСТОЧНИКОВ И ИНФОРМАЦИОННЫХ РЕСУРСОВ</w:t>
            </w:r>
            <w:r>
              <w:rPr>
                <w:noProof/>
                <w:webHidden/>
              </w:rPr>
              <w:tab/>
            </w:r>
            <w:r>
              <w:rPr>
                <w:noProof/>
                <w:webHidden/>
              </w:rPr>
              <w:fldChar w:fldCharType="begin"/>
            </w:r>
            <w:r>
              <w:rPr>
                <w:noProof/>
                <w:webHidden/>
              </w:rPr>
              <w:instrText xml:space="preserve"> PAGEREF _Toc197348293 \h </w:instrText>
            </w:r>
            <w:r>
              <w:rPr>
                <w:noProof/>
                <w:webHidden/>
              </w:rPr>
            </w:r>
            <w:r>
              <w:rPr>
                <w:noProof/>
                <w:webHidden/>
              </w:rPr>
              <w:fldChar w:fldCharType="separate"/>
            </w:r>
            <w:r>
              <w:rPr>
                <w:noProof/>
                <w:webHidden/>
              </w:rPr>
              <w:t>26</w:t>
            </w:r>
            <w:r>
              <w:rPr>
                <w:noProof/>
                <w:webHidden/>
              </w:rPr>
              <w:fldChar w:fldCharType="end"/>
            </w:r>
          </w:hyperlink>
        </w:p>
        <w:p w14:paraId="54AA0556" w14:textId="72FBB3A0" w:rsidR="00567FCE" w:rsidRPr="00567FCE" w:rsidRDefault="00567FCE">
          <w:pPr>
            <w:rPr>
              <w:rFonts w:ascii="Times New Roman" w:hAnsi="Times New Roman" w:cs="Times New Roman"/>
            </w:rPr>
          </w:pPr>
          <w:r w:rsidRPr="00505E9E">
            <w:rPr>
              <w:rFonts w:ascii="Times New Roman" w:hAnsi="Times New Roman" w:cs="Times New Roman"/>
              <w:b/>
              <w:bCs/>
            </w:rPr>
            <w:fldChar w:fldCharType="end"/>
          </w:r>
        </w:p>
      </w:sdtContent>
    </w:sdt>
    <w:p w14:paraId="4EA9C55B" w14:textId="4C7E2624" w:rsidR="00133C20" w:rsidRPr="00567FCE" w:rsidRDefault="00133C20">
      <w:pPr>
        <w:widowControl/>
        <w:rPr>
          <w:rFonts w:ascii="Times New Roman" w:eastAsia="Times New Roman" w:hAnsi="Times New Roman" w:cs="Times New Roman"/>
          <w:b/>
          <w:color w:val="000000" w:themeColor="text1"/>
          <w:sz w:val="32"/>
          <w:szCs w:val="32"/>
        </w:rPr>
      </w:pPr>
    </w:p>
    <w:p w14:paraId="1A5688C0" w14:textId="77777777" w:rsidR="00567FCE" w:rsidRPr="00567FCE" w:rsidRDefault="00567FCE">
      <w:pPr>
        <w:widowControl/>
        <w:rPr>
          <w:rFonts w:ascii="Times New Roman" w:eastAsia="Times New Roman" w:hAnsi="Times New Roman" w:cs="Times New Roman"/>
          <w:b/>
          <w:color w:val="000000" w:themeColor="text1"/>
          <w:sz w:val="32"/>
          <w:szCs w:val="32"/>
        </w:rPr>
      </w:pPr>
      <w:r w:rsidRPr="00567FCE">
        <w:rPr>
          <w:rFonts w:ascii="Times New Roman" w:hAnsi="Times New Roman" w:cs="Times New Roman"/>
        </w:rPr>
        <w:br w:type="page"/>
      </w:r>
    </w:p>
    <w:p w14:paraId="1D6CE7F1" w14:textId="11AC4EC5" w:rsidR="00CF1FDF" w:rsidRPr="00567FCE" w:rsidRDefault="00CF1FDF" w:rsidP="00CF1FDF">
      <w:pPr>
        <w:pStyle w:val="af3"/>
      </w:pPr>
      <w:bookmarkStart w:id="3" w:name="_Toc197348290"/>
      <w:r w:rsidRPr="00567FCE">
        <w:lastRenderedPageBreak/>
        <w:t>ВВЕДЕНИЕ</w:t>
      </w:r>
      <w:bookmarkEnd w:id="3"/>
    </w:p>
    <w:p w14:paraId="4D0D890A" w14:textId="77777777" w:rsidR="007D23B7" w:rsidRPr="007D23B7" w:rsidRDefault="007D23B7" w:rsidP="007D23B7">
      <w:pPr>
        <w:pStyle w:val="Standard"/>
        <w:ind w:firstLine="900"/>
        <w:rPr>
          <w:rFonts w:cs="Times New Roman"/>
        </w:rPr>
      </w:pPr>
      <w:r w:rsidRPr="007D23B7">
        <w:rPr>
          <w:rFonts w:cs="Times New Roman"/>
        </w:rPr>
        <w:t>В современном обществе, ориентированном на информационные технологии и стремительное развитие коммуникативных процессов, все более актуальными становятся вопросы эффективного общения, конструктивного взаимодействия между людьми и формирования умений вести диалог. Особенное значение это приобретает в сфере образования и социальной психологии, где взаимодействие между участниками образовательного процесса — учениками, студентами, преподавателями, родителями — требует не только передачи знаний, но и выстраивания отношений, основанных на взаимном уважении, доверии и умении слышать друг друга. В связи с этим особую значимость приобретают технологии проведения дискуссий как форма активного и продуктивного общения.</w:t>
      </w:r>
    </w:p>
    <w:p w14:paraId="1B4F2944" w14:textId="77777777" w:rsidR="007D23B7" w:rsidRPr="007D23B7" w:rsidRDefault="007D23B7" w:rsidP="007D23B7">
      <w:pPr>
        <w:pStyle w:val="Standard"/>
        <w:ind w:firstLine="900"/>
        <w:rPr>
          <w:rFonts w:cs="Times New Roman"/>
        </w:rPr>
      </w:pPr>
      <w:r w:rsidRPr="007D23B7">
        <w:rPr>
          <w:rFonts w:cs="Times New Roman"/>
        </w:rPr>
        <w:t>Под дискуссией понимается открытое обсуждение какого-либо вопроса или проблемы, в котором участвуют две или более сторон с целью обмена мнениями, выработки общего решения или просто более глубокого понимания темы. Дискуссия в педагогике — это не только средство обучения, но и важнейший инструмент социализации, развития критического мышления, умения аргументировать свою точку зрения и уважать мнение других. В социальной психологии дискуссия рассматривается как форма группового взаимодействия, в которой проявляются такие процессы, как лидерство, конформизм, групповая динамика и когнитивные искажения.</w:t>
      </w:r>
    </w:p>
    <w:p w14:paraId="46EEC701" w14:textId="77777777" w:rsidR="007D23B7" w:rsidRPr="007D23B7" w:rsidRDefault="007D23B7" w:rsidP="007D23B7">
      <w:pPr>
        <w:pStyle w:val="Standard"/>
        <w:ind w:firstLine="900"/>
        <w:rPr>
          <w:rFonts w:cs="Times New Roman"/>
        </w:rPr>
      </w:pPr>
      <w:r w:rsidRPr="007D23B7">
        <w:rPr>
          <w:rFonts w:cs="Times New Roman"/>
        </w:rPr>
        <w:t>Существует множество форм и методов организации дискуссий, каждая из которых имеет свои особенности, цели и методы проведения. Наиболее популярными являются такие технологии, как «круглый стол», «мозговой штурм», «аквариум», дебаты и ролевая дискуссия. Каждая из этих форм позволяет вовлекать участников в активное обсуждение, стимулировать творческое мышление, развивать коммуникативные навыки и формировать компетенции, необходимые для жизни в современном обществе.</w:t>
      </w:r>
    </w:p>
    <w:p w14:paraId="51555F22" w14:textId="77777777" w:rsidR="007D23B7" w:rsidRPr="007D23B7" w:rsidRDefault="007D23B7" w:rsidP="007D23B7">
      <w:pPr>
        <w:pStyle w:val="Standard"/>
        <w:ind w:firstLine="900"/>
        <w:rPr>
          <w:rFonts w:cs="Times New Roman"/>
        </w:rPr>
      </w:pPr>
      <w:r w:rsidRPr="007D23B7">
        <w:rPr>
          <w:rFonts w:cs="Times New Roman"/>
        </w:rPr>
        <w:lastRenderedPageBreak/>
        <w:t>Например, метод «круглого стола» предполагает равноправное участие всех присутствующих в обсуждении, где каждый имеет возможность высказаться и быть услышанным. Такая форма способствует формированию уважительной атмосферы и позволяет каждому участнику почувствовать свою значимость. В свою очередь, «мозговой штурм» направлен на генерацию как можно большего количества идей по заданной теме за ограниченное время, при этом исключаются критика и оценка на этапе выдвижения предложений. Этот метод часто используется в начальной стадии решения сложных проблем и помогает активизировать творческий потенциал группы.</w:t>
      </w:r>
    </w:p>
    <w:p w14:paraId="532F7929" w14:textId="77777777" w:rsidR="007D23B7" w:rsidRPr="007D23B7" w:rsidRDefault="007D23B7" w:rsidP="007D23B7">
      <w:pPr>
        <w:pStyle w:val="Standard"/>
        <w:ind w:firstLine="900"/>
        <w:rPr>
          <w:rFonts w:cs="Times New Roman"/>
        </w:rPr>
      </w:pPr>
      <w:r w:rsidRPr="007D23B7">
        <w:rPr>
          <w:rFonts w:cs="Times New Roman"/>
        </w:rPr>
        <w:t>Интересной и менее распространённой формой дискуссии является «аквариум», в рамках которой внутренняя группа участников обсуждает вопрос, а внешняя наблюдает, не вмешиваясь. Затем происходит смена ролей. Этот метод способствует развитию навыков анализа и самоанализа, наблюдательности, а также учит понимать разные точки зрения.</w:t>
      </w:r>
    </w:p>
    <w:p w14:paraId="21B17CB0" w14:textId="12FBA19B" w:rsidR="007D23B7" w:rsidRPr="005712B5" w:rsidRDefault="007D23B7" w:rsidP="005712B5">
      <w:pPr>
        <w:pStyle w:val="Standard"/>
        <w:ind w:firstLine="900"/>
        <w:rPr>
          <w:rFonts w:cs="Times New Roman"/>
        </w:rPr>
      </w:pPr>
      <w:r w:rsidRPr="007D23B7">
        <w:rPr>
          <w:rFonts w:cs="Times New Roman"/>
        </w:rPr>
        <w:t>Неотъемлемой частью любой дискуссии является активное слушание. Это особый тип восприятия информации, при котором человек не просто слышит слова собеседника, а старается максимально понять смысл сказанного, чувства и мотивы, стоящие за словами. Активное слушание включает в себя такие элементы, как поддерживающие реплики, кивки, зрительный контакт, перефразирование и уточнение. Оно играет огромную роль как в обучении, так и в профессиональной и повседневной коммуникации.</w:t>
      </w:r>
      <w:r>
        <w:rPr>
          <w:rFonts w:eastAsia="Times New Roman" w:cs="Times New Roman"/>
          <w:b/>
          <w:color w:val="000000" w:themeColor="text1"/>
          <w:sz w:val="32"/>
          <w:szCs w:val="32"/>
        </w:rPr>
        <w:br w:type="page"/>
      </w:r>
    </w:p>
    <w:p w14:paraId="2E33AFF7" w14:textId="425A6A6C" w:rsidR="007D23B7" w:rsidRPr="0028120F" w:rsidRDefault="007D23B7" w:rsidP="0028120F">
      <w:pPr>
        <w:pStyle w:val="12"/>
        <w:rPr>
          <w:sz w:val="32"/>
          <w:szCs w:val="32"/>
        </w:rPr>
      </w:pPr>
      <w:bookmarkStart w:id="4" w:name="_Toc197348291"/>
      <w:r w:rsidRPr="0028120F">
        <w:rPr>
          <w:sz w:val="32"/>
          <w:szCs w:val="32"/>
        </w:rPr>
        <w:lastRenderedPageBreak/>
        <w:t>ОСНОВНАЯ ЧАСТЬ</w:t>
      </w:r>
      <w:bookmarkEnd w:id="4"/>
    </w:p>
    <w:p w14:paraId="7B3230FD" w14:textId="5256B378" w:rsidR="0028120F" w:rsidRPr="005712B5" w:rsidRDefault="0028120F" w:rsidP="005712B5">
      <w:pPr>
        <w:widowControl/>
        <w:spacing w:line="360" w:lineRule="auto"/>
        <w:ind w:firstLine="708"/>
        <w:jc w:val="both"/>
        <w:rPr>
          <w:rFonts w:ascii="Times New Roman" w:eastAsia="Times New Roman" w:hAnsi="Times New Roman" w:cs="Times New Roman"/>
          <w:b/>
          <w:color w:val="000000" w:themeColor="text1"/>
          <w:sz w:val="28"/>
          <w:szCs w:val="28"/>
        </w:rPr>
      </w:pPr>
      <w:r w:rsidRPr="0028120F">
        <w:rPr>
          <w:rFonts w:ascii="Times New Roman" w:eastAsia="Times New Roman" w:hAnsi="Times New Roman" w:cs="Times New Roman"/>
          <w:b/>
          <w:color w:val="000000" w:themeColor="text1"/>
          <w:sz w:val="28"/>
          <w:szCs w:val="28"/>
        </w:rPr>
        <w:t xml:space="preserve">1.1 </w:t>
      </w:r>
      <w:r w:rsidRPr="0028120F">
        <w:rPr>
          <w:rFonts w:ascii="Times New Roman" w:eastAsia="Times New Roman" w:hAnsi="Times New Roman" w:cs="Times New Roman"/>
          <w:b/>
          <w:color w:val="000000" w:themeColor="text1"/>
          <w:sz w:val="28"/>
          <w:szCs w:val="28"/>
        </w:rPr>
        <w:t>Дебаты как инструмент развития аналитического мышления</w:t>
      </w:r>
    </w:p>
    <w:p w14:paraId="21802F2A" w14:textId="632FD324"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Дебаты представляют собой структурированный формат спора, в котором участвуют две стороны, каждая из которых защищает свою точку зрения по заранее заданной теме. Этот метод предполагает чёткую регламентацию: фиксированное время для выступлений, последовательность этапов (вступительное слово, аргументация, контраргументация, заключение) и критерии оценки. Участники должны не только убедительно представлять свои доводы, но и оперативно реагировать на аргументы оппонента, что требует высокого уровня подготовки и умения импровизировать.</w:t>
      </w:r>
    </w:p>
    <w:p w14:paraId="49035274" w14:textId="3CC3F008"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Например, в школьных дебатах по теме «Нужны ли школьные формы?» одна команда может акцентировать внимание на едином стиле, который способствует дисциплине и равенству, тогда как другая команда будет подчёркивать важность индивидуальности и свободы самовыражения. Участники должны не только привести факты, но и учитывать возможные возражения, такие как финансовые затраты на форму или её неудобство. Такой подход учит школьников анализировать проблему с разных сторон, подбирать убедительные доказательства и выстраивать логическую цепочку аргументов.</w:t>
      </w:r>
    </w:p>
    <w:p w14:paraId="67575CE1" w14:textId="43DC4896"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Дебаты особенно эффективны в старших классах и вузах, где студенты уже обладают базовыми навыками анализа и аргументации. В университетах дебаты часто организуются в формате «парламентских дебатов», где команды моделируют работу законодательного органа, обсуждая, например, введение новых экологических законов. Этот формат помогает не только развивать ораторское искусство, но и формировать навыки лидерства, умение работать под давлением и быстро адаптироваться к новым обстоятельствам.</w:t>
      </w:r>
    </w:p>
    <w:p w14:paraId="2E10A62B" w14:textId="74D9689F"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 xml:space="preserve">Кроме того, дебаты находят применение в профессиональной среде. Например, в юридической практике дебаты используются для тренировки адвокатов, где будущие юристы учатся защищать интересы клиента, опираясь на факты и законодательство. В бизнесе дебаты могут быть частью </w:t>
      </w:r>
      <w:r w:rsidRPr="0028120F">
        <w:rPr>
          <w:rFonts w:ascii="Times New Roman" w:eastAsia="Times New Roman" w:hAnsi="Times New Roman" w:cs="Times New Roman"/>
          <w:bCs/>
          <w:color w:val="000000" w:themeColor="text1"/>
          <w:sz w:val="28"/>
          <w:szCs w:val="28"/>
        </w:rPr>
        <w:lastRenderedPageBreak/>
        <w:t>стратегического планирования, когда разные отделы компании отстаивают свои предложения по развитию нового продукта. Таким образом, дебаты универсальны и могут быть адаптированы под различные контексты и цели.</w:t>
      </w:r>
    </w:p>
    <w:p w14:paraId="1B22D53A" w14:textId="4510881C" w:rsidR="0028120F" w:rsidRPr="0028120F" w:rsidRDefault="0028120F" w:rsidP="0028120F">
      <w:pPr>
        <w:widowControl/>
        <w:spacing w:line="360" w:lineRule="auto"/>
        <w:ind w:firstLine="709"/>
        <w:jc w:val="both"/>
        <w:rPr>
          <w:rFonts w:ascii="Times New Roman" w:eastAsia="Times New Roman" w:hAnsi="Times New Roman" w:cs="Times New Roman"/>
          <w:b/>
          <w:color w:val="000000" w:themeColor="text1"/>
          <w:sz w:val="28"/>
          <w:szCs w:val="28"/>
          <w:lang w:val="en-US"/>
        </w:rPr>
      </w:pPr>
      <w:r w:rsidRPr="0028120F">
        <w:rPr>
          <w:rFonts w:ascii="Times New Roman" w:eastAsia="Times New Roman" w:hAnsi="Times New Roman" w:cs="Times New Roman"/>
          <w:b/>
          <w:color w:val="000000" w:themeColor="text1"/>
          <w:sz w:val="28"/>
          <w:szCs w:val="28"/>
        </w:rPr>
        <w:t xml:space="preserve">1.2 </w:t>
      </w:r>
      <w:r w:rsidRPr="0028120F">
        <w:rPr>
          <w:rFonts w:ascii="Times New Roman" w:eastAsia="Times New Roman" w:hAnsi="Times New Roman" w:cs="Times New Roman"/>
          <w:b/>
          <w:color w:val="000000" w:themeColor="text1"/>
          <w:sz w:val="28"/>
          <w:szCs w:val="28"/>
        </w:rPr>
        <w:t>Ролевые дискуссии: погружение в проблему через моделирование</w:t>
      </w:r>
    </w:p>
    <w:p w14:paraId="111CA93B" w14:textId="26427DD4"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Ролевые дискуссии — это ещё один эффективный метод, который позволяет участникам глубже понять обсуждаемую проблему, взглянув на неё через призму разных ролей. В отличие от дебатов, где акцент делается на аргументации, ролевые дискуссии фокусируются на моделировании реальных или гипотетических ситуаций, в которых участники играют определённые роли. Например, в обсуждении проблемы загрязнения окружающей среды один участник может представлять интересы экологической организации, другой — крупной промышленной компании, третий — местных жителей, а четвёртый — представителя правительства. Каждая роль требует не только знания фактов, но и понимания мотивов и ценностей, которые движут той или иной стороной.</w:t>
      </w:r>
    </w:p>
    <w:p w14:paraId="5479A72B" w14:textId="5FE1F7D2"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Такой подход позволяет участникам выйти за рамки собственного мировоззрения и развить эмпатию. Например, студент, играющий роль промышленника, может осознать, что экономические интересы компании часто конфликтуют с экологическими требованиями, что побуждает его искать компромиссные решения. В то же время студент, представляющий местных жителей, может акцентировать внимание на социальных последствиях загрязнения, таких как ухудшение здоровья или снижение качества жизни.</w:t>
      </w:r>
    </w:p>
    <w:p w14:paraId="0C56AFEE" w14:textId="7AED09E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 xml:space="preserve">Ролевые дискуссии особенно популярны в педагогике, так как они способствуют развитию не только интеллектуальных, но и социальных навыков. Например, в школьной практике ролевые дискуссии могут быть организованы в формате «судебного заседания», где учащиеся моделируют процесс обсуждения спорного вопроса, например, о запрете пластиковых пакетов. Один ученик выступает в роли судьи, другие — в роли адвокатов, свидетелей или экспертов. Такой формат не только развивает навыки </w:t>
      </w:r>
      <w:r w:rsidRPr="0028120F">
        <w:rPr>
          <w:rFonts w:ascii="Times New Roman" w:eastAsia="Times New Roman" w:hAnsi="Times New Roman" w:cs="Times New Roman"/>
          <w:bCs/>
          <w:color w:val="000000" w:themeColor="text1"/>
          <w:sz w:val="28"/>
          <w:szCs w:val="28"/>
        </w:rPr>
        <w:lastRenderedPageBreak/>
        <w:t>аргументации, но и учит работать в команде, уважать мнение других и искать компромиссы.</w:t>
      </w:r>
    </w:p>
    <w:p w14:paraId="68F5A2D1" w14:textId="72A1E238"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В социальной работе ролевые дискуссии помогают профессионалам лучше понять проблемы клиентов. Например, социальный работник, играющий роль бездомного человека, может глубже осознать трудности, с которыми сталкиваются люди в этой ситуации, такие как отсутствие доступа к медицинской помощи или стигматизация со стороны общества. Это способствует формированию более чуткого и гуманного подхода к решению социальных проблем.</w:t>
      </w:r>
    </w:p>
    <w:p w14:paraId="298F308C" w14:textId="02597734" w:rsidR="0028120F" w:rsidRPr="0028120F" w:rsidRDefault="0028120F" w:rsidP="0028120F">
      <w:pPr>
        <w:widowControl/>
        <w:spacing w:line="360" w:lineRule="auto"/>
        <w:ind w:firstLine="709"/>
        <w:jc w:val="both"/>
        <w:rPr>
          <w:rFonts w:ascii="Times New Roman" w:eastAsia="Times New Roman" w:hAnsi="Times New Roman" w:cs="Times New Roman"/>
          <w:b/>
          <w:color w:val="000000" w:themeColor="text1"/>
          <w:sz w:val="28"/>
          <w:szCs w:val="28"/>
          <w:lang w:val="en-US"/>
        </w:rPr>
      </w:pPr>
      <w:r w:rsidRPr="0028120F">
        <w:rPr>
          <w:rFonts w:ascii="Times New Roman" w:eastAsia="Times New Roman" w:hAnsi="Times New Roman" w:cs="Times New Roman"/>
          <w:b/>
          <w:color w:val="000000" w:themeColor="text1"/>
          <w:sz w:val="28"/>
          <w:szCs w:val="28"/>
          <w:lang w:val="en-US"/>
        </w:rPr>
        <w:t xml:space="preserve">1.3 </w:t>
      </w:r>
      <w:r w:rsidRPr="0028120F">
        <w:rPr>
          <w:rFonts w:ascii="Times New Roman" w:eastAsia="Times New Roman" w:hAnsi="Times New Roman" w:cs="Times New Roman"/>
          <w:b/>
          <w:color w:val="000000" w:themeColor="text1"/>
          <w:sz w:val="28"/>
          <w:szCs w:val="28"/>
        </w:rPr>
        <w:t>Другие дискуссионные технологии</w:t>
      </w:r>
    </w:p>
    <w:p w14:paraId="5CB1E805"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Помимо дебатов и ролевых дискуссий, существует множество других форматов, которые активно применяются в образовательной, профессиональной и общественной практике. Эти технологии отличаются по структуре, целям и динамике взаимодействия, но все они направлены на стимулирование критического мышления, развитие коммуникативных навыков и поиск решений сложных проблем. Среди них особенно выделяются такие методы, как «круглый стол», «мозговой штурм», «аквариум», а также менее распространённые, но не менее эффективные форматы, такие как «панельная дискуссия» и «форум». Каждый из этих подходов имеет свои уникальные особенности и может быть адаптирован к различным контекстам — от школьных уроков до корпоративных совещаний.</w:t>
      </w:r>
    </w:p>
    <w:p w14:paraId="301EF2F7" w14:textId="77777777" w:rsidR="005712B5" w:rsidRPr="005712B5" w:rsidRDefault="005712B5" w:rsidP="005712B5">
      <w:pPr>
        <w:widowControl/>
        <w:spacing w:line="360" w:lineRule="auto"/>
        <w:ind w:firstLine="709"/>
        <w:jc w:val="both"/>
        <w:rPr>
          <w:rFonts w:ascii="Times New Roman" w:eastAsia="Times New Roman" w:hAnsi="Times New Roman" w:cs="Times New Roman"/>
          <w:b/>
          <w:bCs/>
          <w:color w:val="000000" w:themeColor="text1"/>
          <w:sz w:val="28"/>
          <w:szCs w:val="28"/>
        </w:rPr>
      </w:pPr>
      <w:r w:rsidRPr="005712B5">
        <w:rPr>
          <w:rFonts w:ascii="Times New Roman" w:eastAsia="Times New Roman" w:hAnsi="Times New Roman" w:cs="Times New Roman"/>
          <w:b/>
          <w:bCs/>
          <w:color w:val="000000" w:themeColor="text1"/>
          <w:sz w:val="28"/>
          <w:szCs w:val="28"/>
        </w:rPr>
        <w:t>Круглый стол: равноправие и поиск консенсуса</w:t>
      </w:r>
    </w:p>
    <w:p w14:paraId="2E5BBDD5"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
          <w:bCs/>
          <w:color w:val="000000" w:themeColor="text1"/>
          <w:sz w:val="28"/>
          <w:szCs w:val="28"/>
        </w:rPr>
        <w:t>«Круглый стол»</w:t>
      </w:r>
      <w:r w:rsidRPr="005712B5">
        <w:rPr>
          <w:rFonts w:ascii="Times New Roman" w:eastAsia="Times New Roman" w:hAnsi="Times New Roman" w:cs="Times New Roman"/>
          <w:bCs/>
          <w:color w:val="000000" w:themeColor="text1"/>
          <w:sz w:val="28"/>
          <w:szCs w:val="28"/>
        </w:rPr>
        <w:t xml:space="preserve"> — это формат обсуждения, который предполагает равноправное участие всех присутствующих. В отличие от дебатов, где акцент делается на конфронтации и защите противоположных точек зрения, «круглый стол» ориентирован на диалог, обмен мнениями и поиск компромиссных решений. Участники располагаются за одним столом (или в кругу), что символизирует равенство их позиций и создаёт атмосферу открытости. Этот метод часто используется для обсуждения сложных междисциплинарных </w:t>
      </w:r>
      <w:r w:rsidRPr="005712B5">
        <w:rPr>
          <w:rFonts w:ascii="Times New Roman" w:eastAsia="Times New Roman" w:hAnsi="Times New Roman" w:cs="Times New Roman"/>
          <w:bCs/>
          <w:color w:val="000000" w:themeColor="text1"/>
          <w:sz w:val="28"/>
          <w:szCs w:val="28"/>
        </w:rPr>
        <w:lastRenderedPageBreak/>
        <w:t>вопросов, таких как изменение климата, этические аспекты искусственного интеллекта или реформы системы образования.</w:t>
      </w:r>
    </w:p>
    <w:p w14:paraId="108E4E87"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 xml:space="preserve">Например, в школьной практике «круглый стол» может быть организован для обсуждения проблемы школьного </w:t>
      </w:r>
      <w:proofErr w:type="spellStart"/>
      <w:r w:rsidRPr="005712B5">
        <w:rPr>
          <w:rFonts w:ascii="Times New Roman" w:eastAsia="Times New Roman" w:hAnsi="Times New Roman" w:cs="Times New Roman"/>
          <w:bCs/>
          <w:color w:val="000000" w:themeColor="text1"/>
          <w:sz w:val="28"/>
          <w:szCs w:val="28"/>
        </w:rPr>
        <w:t>буллинга</w:t>
      </w:r>
      <w:proofErr w:type="spellEnd"/>
      <w:r w:rsidRPr="005712B5">
        <w:rPr>
          <w:rFonts w:ascii="Times New Roman" w:eastAsia="Times New Roman" w:hAnsi="Times New Roman" w:cs="Times New Roman"/>
          <w:bCs/>
          <w:color w:val="000000" w:themeColor="text1"/>
          <w:sz w:val="28"/>
          <w:szCs w:val="28"/>
        </w:rPr>
        <w:t xml:space="preserve">. Ученики, учителя и представители родительского комитета собираются, чтобы поделиться своими взглядами на причины и возможные пути решения этой проблемы. Каждый участник имеет возможность высказаться, а модератор (например, классный руководитель) следит за тем, чтобы обсуждение оставалось </w:t>
      </w:r>
      <w:proofErr w:type="gramStart"/>
      <w:r w:rsidRPr="005712B5">
        <w:rPr>
          <w:rFonts w:ascii="Times New Roman" w:eastAsia="Times New Roman" w:hAnsi="Times New Roman" w:cs="Times New Roman"/>
          <w:bCs/>
          <w:color w:val="000000" w:themeColor="text1"/>
          <w:sz w:val="28"/>
          <w:szCs w:val="28"/>
        </w:rPr>
        <w:t>конструктивным</w:t>
      </w:r>
      <w:proofErr w:type="gramEnd"/>
      <w:r w:rsidRPr="005712B5">
        <w:rPr>
          <w:rFonts w:ascii="Times New Roman" w:eastAsia="Times New Roman" w:hAnsi="Times New Roman" w:cs="Times New Roman"/>
          <w:bCs/>
          <w:color w:val="000000" w:themeColor="text1"/>
          <w:sz w:val="28"/>
          <w:szCs w:val="28"/>
        </w:rPr>
        <w:t xml:space="preserve"> и никто не доминировал в разговоре. Такой подход помогает не только выявить разные точки зрения, но и выработать совместные меры, такие как проведение тренингов по толерантности или создание анонимной системы жалоб.</w:t>
      </w:r>
    </w:p>
    <w:p w14:paraId="3E6742B9"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В профессиональной среде «круглый стол» часто используется для обсуждения стратегических вопросов. Например, в компании, занимающейся разработкой программного обеспечения, сотрудники из разных отделов — разработчики, маркетологи, финансисты — могут собраться за «круглым столом», чтобы обсудить запуск нового продукта. Такой формат позволяет учесть интересы всех сторон и найти оптимальное решение, которое будет учитывать как технические, так и коммерческие аспекты.</w:t>
      </w:r>
    </w:p>
    <w:p w14:paraId="1A777718" w14:textId="77777777" w:rsidR="005712B5" w:rsidRPr="005712B5" w:rsidRDefault="005712B5" w:rsidP="005712B5">
      <w:pPr>
        <w:widowControl/>
        <w:spacing w:line="360" w:lineRule="auto"/>
        <w:ind w:firstLine="709"/>
        <w:jc w:val="both"/>
        <w:rPr>
          <w:rFonts w:ascii="Times New Roman" w:eastAsia="Times New Roman" w:hAnsi="Times New Roman" w:cs="Times New Roman"/>
          <w:b/>
          <w:bCs/>
          <w:color w:val="000000" w:themeColor="text1"/>
          <w:sz w:val="28"/>
          <w:szCs w:val="28"/>
        </w:rPr>
      </w:pPr>
      <w:r w:rsidRPr="005712B5">
        <w:rPr>
          <w:rFonts w:ascii="Times New Roman" w:eastAsia="Times New Roman" w:hAnsi="Times New Roman" w:cs="Times New Roman"/>
          <w:b/>
          <w:bCs/>
          <w:color w:val="000000" w:themeColor="text1"/>
          <w:sz w:val="28"/>
          <w:szCs w:val="28"/>
        </w:rPr>
        <w:t>Мозговой штурм: генерация идей без критики</w:t>
      </w:r>
    </w:p>
    <w:p w14:paraId="74209CEC"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
          <w:bCs/>
          <w:color w:val="000000" w:themeColor="text1"/>
          <w:sz w:val="28"/>
          <w:szCs w:val="28"/>
        </w:rPr>
        <w:t>«Мозговой штурм»</w:t>
      </w:r>
      <w:r w:rsidRPr="005712B5">
        <w:rPr>
          <w:rFonts w:ascii="Times New Roman" w:eastAsia="Times New Roman" w:hAnsi="Times New Roman" w:cs="Times New Roman"/>
          <w:bCs/>
          <w:color w:val="000000" w:themeColor="text1"/>
          <w:sz w:val="28"/>
          <w:szCs w:val="28"/>
        </w:rPr>
        <w:t xml:space="preserve"> — это технология, направленная на стимулирование креативности и генерацию максимального количества идей за короткий промежуток времени. Основной принцип этого метода заключается в том, что участники предлагают любые идеи, даже самые необычные, без их немедленной оценки или критики. Это создаёт безопасную среду, в которой каждый чувствует себя свободным высказывать свои мысли, не опасаясь осуждения. После этапа генерации идей проводится их анализ и отбор наиболее перспективных.</w:t>
      </w:r>
    </w:p>
    <w:p w14:paraId="2230F555"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lastRenderedPageBreak/>
        <w:t>В образовательной практике «мозговой штурм» широко используется для решения практических задач. Например, в средней школе учитель может предложить ученикам провести «мозговой штурм» на тему улучшения школьной среды. Ученики могут предложить идеи, такие как создание зоны отдыха с диванами и настольными играми, организация экологического клуба, внедрение новых кружков или модернизация школьной столовой. Учитель записывает все предложения на доске, не комментируя их, а затем вместе с классом обсуждает, какие из них реально воплотить. Такой подход не только стимулирует творческое мышление, но и учит школьников работать в команде и уважать разнообразие идей.</w:t>
      </w:r>
    </w:p>
    <w:p w14:paraId="4B40916C"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В профессиональной среде «мозговой штурм» часто применяется в маркетинге и дизайне. Например, команда рекламного агентства может использовать этот метод для разработки концепции рекламной кампании нового продукта. Участники предлагают самые разные идеи — от вирусных видеороликов до интерактивных акций в социальных сетях. После сбора всех предложений команда отбирает те, которые лучше всего соответствуют целям кампании и бюджету. Этот метод позволяет находить нестандартные решения и раскрывать творческий потенциал участников.</w:t>
      </w:r>
    </w:p>
    <w:p w14:paraId="0717CA62" w14:textId="77777777" w:rsidR="005712B5" w:rsidRPr="005712B5" w:rsidRDefault="005712B5" w:rsidP="005712B5">
      <w:pPr>
        <w:widowControl/>
        <w:spacing w:line="360" w:lineRule="auto"/>
        <w:ind w:firstLine="709"/>
        <w:jc w:val="both"/>
        <w:rPr>
          <w:rFonts w:ascii="Times New Roman" w:eastAsia="Times New Roman" w:hAnsi="Times New Roman" w:cs="Times New Roman"/>
          <w:b/>
          <w:bCs/>
          <w:color w:val="000000" w:themeColor="text1"/>
          <w:sz w:val="28"/>
          <w:szCs w:val="28"/>
        </w:rPr>
      </w:pPr>
      <w:r w:rsidRPr="005712B5">
        <w:rPr>
          <w:rFonts w:ascii="Times New Roman" w:eastAsia="Times New Roman" w:hAnsi="Times New Roman" w:cs="Times New Roman"/>
          <w:b/>
          <w:bCs/>
          <w:color w:val="000000" w:themeColor="text1"/>
          <w:sz w:val="28"/>
          <w:szCs w:val="28"/>
        </w:rPr>
        <w:t>Аквариум: наблюдение и рефлексия</w:t>
      </w:r>
    </w:p>
    <w:p w14:paraId="36BBC587"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
          <w:bCs/>
          <w:color w:val="000000" w:themeColor="text1"/>
          <w:sz w:val="28"/>
          <w:szCs w:val="28"/>
        </w:rPr>
        <w:t>«Аквариум»</w:t>
      </w:r>
      <w:r w:rsidRPr="005712B5">
        <w:rPr>
          <w:rFonts w:ascii="Times New Roman" w:eastAsia="Times New Roman" w:hAnsi="Times New Roman" w:cs="Times New Roman"/>
          <w:bCs/>
          <w:color w:val="000000" w:themeColor="text1"/>
          <w:sz w:val="28"/>
          <w:szCs w:val="28"/>
        </w:rPr>
        <w:t xml:space="preserve"> — это уникальный формат дискуссии, в котором небольшая группа участников обсуждает заданную тему в центре круга, а остальные выступают в роли наблюдателей. После завершения обсуждения наблюдатели делятся своими выводами, анализируя содержание разговора, аргументы, динамику взаимодействия и даже невербальные сигналы. Этот метод развивает навыки наблюдения, рефлексии и анализа, а также помогает участникам учиться на примере других.</w:t>
      </w:r>
    </w:p>
    <w:p w14:paraId="5C95A129"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 xml:space="preserve">В университетской практике «аквариум» может быть использован, например, для обсуждения этических дилемм в медицине. Небольшая группа студентов в центре круга обсуждает проблему эвтаназии, представляя разные </w:t>
      </w:r>
      <w:r w:rsidRPr="005712B5">
        <w:rPr>
          <w:rFonts w:ascii="Times New Roman" w:eastAsia="Times New Roman" w:hAnsi="Times New Roman" w:cs="Times New Roman"/>
          <w:bCs/>
          <w:color w:val="000000" w:themeColor="text1"/>
          <w:sz w:val="28"/>
          <w:szCs w:val="28"/>
        </w:rPr>
        <w:lastRenderedPageBreak/>
        <w:t>точки зрения: врача, пациента, члена семьи или **«Аквариум» — это уникальный формат дискуссии, в котором небольшая группа участников обсуждает заданную тему в центре круга, а остальные выступают в роли наблюдателей. После завершения обсуждения наблюдатели делятся своими выводами, анализируя содержание разговора, аргументы, динамику взаимодействия и невербальные сигналы. Этот метод развивает навыки наблюдения, рефлексии и анализа, а также помогает участникам учиться на примере других.</w:t>
      </w:r>
    </w:p>
    <w:p w14:paraId="735488EB"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В университетской практике «аквариум» может быть использован, например, для обсуждения этических дилемм в медицине. Небольшая группа студентов в центре круга обсуждает проблему эвтаназии, представляя разные точки зрения: врача, пациента, члена семьи или представителя закона. Наблюдатели фиксируют, как участники выстраивают свои аргументы, какие эмоции проявляют и как взаимодействуют друг с другом. После этого они делятся своими наблюдениями, обсуждая, какие подходы были наиболее убедительными и как можно улучшить процесс обсуждения. Такой формат не только углубляет понимание темы, но и учит студентов анализировать коммуникативные процессы.</w:t>
      </w:r>
    </w:p>
    <w:p w14:paraId="0D159636"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В школьной практике «аквариум» может быть адаптирован для более простых тем. Например, ученики средней школы могут обсуждать проблему школьных правил, таких как использование телефонов на уроках. Одна группа дискутирует, а другая наблюдает, после чего делится своими выводами о том, какие аргументы были наиболее убедительными или какие аспекты обсуждения вызвали наибольший отклик. Этот метод помогает школьникам развивать навыки критического мышления и саморефлексии.</w:t>
      </w:r>
    </w:p>
    <w:p w14:paraId="10304C65" w14:textId="77777777" w:rsidR="005712B5" w:rsidRPr="005712B5" w:rsidRDefault="005712B5" w:rsidP="005712B5">
      <w:pPr>
        <w:widowControl/>
        <w:spacing w:line="360" w:lineRule="auto"/>
        <w:ind w:firstLine="709"/>
        <w:jc w:val="both"/>
        <w:rPr>
          <w:rFonts w:ascii="Times New Roman" w:eastAsia="Times New Roman" w:hAnsi="Times New Roman" w:cs="Times New Roman"/>
          <w:b/>
          <w:bCs/>
          <w:color w:val="000000" w:themeColor="text1"/>
          <w:sz w:val="28"/>
          <w:szCs w:val="28"/>
        </w:rPr>
      </w:pPr>
      <w:r w:rsidRPr="005712B5">
        <w:rPr>
          <w:rFonts w:ascii="Times New Roman" w:eastAsia="Times New Roman" w:hAnsi="Times New Roman" w:cs="Times New Roman"/>
          <w:b/>
          <w:bCs/>
          <w:color w:val="000000" w:themeColor="text1"/>
          <w:sz w:val="28"/>
          <w:szCs w:val="28"/>
        </w:rPr>
        <w:t>Панельная дискуссия: экспертный подход</w:t>
      </w:r>
    </w:p>
    <w:p w14:paraId="27EF69B4"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
          <w:bCs/>
          <w:color w:val="000000" w:themeColor="text1"/>
          <w:sz w:val="28"/>
          <w:szCs w:val="28"/>
        </w:rPr>
        <w:t>Панельная дискуссия</w:t>
      </w:r>
      <w:r w:rsidRPr="005712B5">
        <w:rPr>
          <w:rFonts w:ascii="Times New Roman" w:eastAsia="Times New Roman" w:hAnsi="Times New Roman" w:cs="Times New Roman"/>
          <w:bCs/>
          <w:color w:val="000000" w:themeColor="text1"/>
          <w:sz w:val="28"/>
          <w:szCs w:val="28"/>
        </w:rPr>
        <w:t xml:space="preserve"> — это формат, в котором группа экспертов или специалистов обсуждает определённую тему перед аудиторией, которая может задавать вопросы или комментировать. Этот метод часто используется на </w:t>
      </w:r>
      <w:r w:rsidRPr="005712B5">
        <w:rPr>
          <w:rFonts w:ascii="Times New Roman" w:eastAsia="Times New Roman" w:hAnsi="Times New Roman" w:cs="Times New Roman"/>
          <w:bCs/>
          <w:color w:val="000000" w:themeColor="text1"/>
          <w:sz w:val="28"/>
          <w:szCs w:val="28"/>
        </w:rPr>
        <w:lastRenderedPageBreak/>
        <w:t>конференциях, семинарах или в образовательных учреждениях для углублённого анализа сложных вопросов. В отличие от «круглого стола», панельная дискуссия предполагает, что участники обладают специальными знаниями или опытом в обсуждаемой области.</w:t>
      </w:r>
    </w:p>
    <w:p w14:paraId="26B6DBE9"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Например, в университете может быть организована панельная дискуссия на тему «Будущее искусственного интеллекта». В состав панели могут входить преподаватель информатики, представитель IT-компании и этик, которые делятся своими взглядами на технологические, социальные и моральные аспекты развития ИИ. Студенты, присутствующие в качестве аудитории, могут задавать вопросы или предлагать свои идеи, что делает обсуждение интерактивным. Такой формат помогает студентам не только узнать экспертные мнения, но и научиться формулировать вопросы и участвовать в профессиональном диалоге.</w:t>
      </w:r>
    </w:p>
    <w:p w14:paraId="501F31FD"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В школьной практике панельная дискуссия может быть упрощена. Например, старшеклассники могут организовать панель на тему «Как технологии влияют на нашу жизнь», пригласив учителя информатики, школьного психолога и представителя родительского комитета. Ученики, выступающие в роли аудитории, могут задавать вопросы о плюсах и минусах гаджетов, влиянии социальных сетей или кибербезопасности. Такой подход учит</w:t>
      </w:r>
      <w:r w:rsidRPr="005712B5">
        <w:rPr>
          <w:rFonts w:ascii="MS Mincho" w:eastAsia="MS Mincho" w:hAnsi="MS Mincho" w:cs="MS Mincho" w:hint="eastAsia"/>
          <w:bCs/>
          <w:color w:val="000000" w:themeColor="text1"/>
          <w:sz w:val="28"/>
          <w:szCs w:val="28"/>
        </w:rPr>
        <w:t>自主</w:t>
      </w:r>
    </w:p>
    <w:p w14:paraId="57CDA787" w14:textId="77777777" w:rsidR="005712B5" w:rsidRPr="005712B5" w:rsidRDefault="005712B5" w:rsidP="005712B5">
      <w:pPr>
        <w:widowControl/>
        <w:spacing w:line="360" w:lineRule="auto"/>
        <w:ind w:firstLine="709"/>
        <w:jc w:val="both"/>
        <w:rPr>
          <w:rFonts w:ascii="Times New Roman" w:eastAsia="Times New Roman" w:hAnsi="Times New Roman" w:cs="Times New Roman"/>
          <w:b/>
          <w:bCs/>
          <w:color w:val="000000" w:themeColor="text1"/>
          <w:sz w:val="28"/>
          <w:szCs w:val="28"/>
        </w:rPr>
      </w:pPr>
      <w:r w:rsidRPr="005712B5">
        <w:rPr>
          <w:rFonts w:ascii="Times New Roman" w:eastAsia="Times New Roman" w:hAnsi="Times New Roman" w:cs="Times New Roman"/>
          <w:b/>
          <w:bCs/>
          <w:color w:val="000000" w:themeColor="text1"/>
          <w:sz w:val="28"/>
          <w:szCs w:val="28"/>
        </w:rPr>
        <w:t>Форум: открытое обсуждение с широкой аудиторией</w:t>
      </w:r>
    </w:p>
    <w:p w14:paraId="07A0C01C"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
          <w:bCs/>
          <w:color w:val="000000" w:themeColor="text1"/>
          <w:sz w:val="28"/>
          <w:szCs w:val="28"/>
        </w:rPr>
        <w:t>Форум</w:t>
      </w:r>
      <w:r w:rsidRPr="005712B5">
        <w:rPr>
          <w:rFonts w:ascii="Times New Roman" w:eastAsia="Times New Roman" w:hAnsi="Times New Roman" w:cs="Times New Roman"/>
          <w:bCs/>
          <w:color w:val="000000" w:themeColor="text1"/>
          <w:sz w:val="28"/>
          <w:szCs w:val="28"/>
        </w:rPr>
        <w:t xml:space="preserve"> — это формат открытого обсуждения, в котором участвует большое количество людей, часто с использованием онлайн-платформ. Этот метод предполагает минимальную модерацию и максимальную свободу высказываний, что делает его подходящим для обсуждения общественно значимых тем. Форумы часто проводятся в рамках конференций, общественных мероприятий или в виртуальном пространстве.</w:t>
      </w:r>
    </w:p>
    <w:p w14:paraId="3CF6B263"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 xml:space="preserve">В образовательной практике форум может быть организован, например, в формате школьного онлайн-обсуждения на тему «Как сделать нашу школу </w:t>
      </w:r>
      <w:r w:rsidRPr="005712B5">
        <w:rPr>
          <w:rFonts w:ascii="Times New Roman" w:eastAsia="Times New Roman" w:hAnsi="Times New Roman" w:cs="Times New Roman"/>
          <w:bCs/>
          <w:color w:val="000000" w:themeColor="text1"/>
          <w:sz w:val="28"/>
          <w:szCs w:val="28"/>
        </w:rPr>
        <w:lastRenderedPageBreak/>
        <w:t>экологичнее». Ученики, учителя и родители могут предлагать свои идеи через общую платформу, такую как форум на сайте школы или группа в мессенджере. Модератор собирает предложения и подводит итоги, выделяя наиболее популярные идеи. Такой формат учит школьников участвовать в демократических процессах и брать на себя ответственность за изменения в своём окружении.</w:t>
      </w:r>
    </w:p>
    <w:p w14:paraId="5F264CFD"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В профессиональной среде форумы часто используются для сбора идей от большого числа сотрудников. Например, компания может организовать онлайн-форум для обсуждения улучшений корпоративной культуры. Сотрудники из разных отделов предлагают свои идеи, а руководство анализирует их и внедряет наиболее перспективные. Этот метод способствует вовлечённости сотрудников и создаёт ощущение сопричастности.</w:t>
      </w:r>
    </w:p>
    <w:p w14:paraId="470FB34D" w14:textId="5BA4AF57" w:rsidR="0028120F" w:rsidRPr="005712B5" w:rsidRDefault="0028120F" w:rsidP="0028120F">
      <w:pPr>
        <w:widowControl/>
        <w:spacing w:line="360" w:lineRule="auto"/>
        <w:ind w:firstLine="709"/>
        <w:jc w:val="both"/>
        <w:rPr>
          <w:rFonts w:ascii="Times New Roman" w:eastAsia="Times New Roman" w:hAnsi="Times New Roman" w:cs="Times New Roman"/>
          <w:b/>
          <w:color w:val="000000" w:themeColor="text1"/>
          <w:sz w:val="28"/>
          <w:szCs w:val="28"/>
        </w:rPr>
      </w:pPr>
      <w:r w:rsidRPr="0028120F">
        <w:rPr>
          <w:rFonts w:ascii="Times New Roman" w:eastAsia="Times New Roman" w:hAnsi="Times New Roman" w:cs="Times New Roman"/>
          <w:b/>
          <w:color w:val="000000" w:themeColor="text1"/>
          <w:sz w:val="28"/>
          <w:szCs w:val="28"/>
        </w:rPr>
        <w:t xml:space="preserve">1.4 </w:t>
      </w:r>
      <w:r w:rsidRPr="0028120F">
        <w:rPr>
          <w:rFonts w:ascii="Times New Roman" w:eastAsia="Times New Roman" w:hAnsi="Times New Roman" w:cs="Times New Roman"/>
          <w:b/>
          <w:color w:val="000000" w:themeColor="text1"/>
          <w:sz w:val="28"/>
          <w:szCs w:val="28"/>
        </w:rPr>
        <w:t>Приёмы активного слушания: ключ к эффективной коммуникации</w:t>
      </w:r>
    </w:p>
    <w:p w14:paraId="1B05CC7A"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Активное слушание — это не просто пассивное восприятие слов собеседника, а сложный, многогранный процесс, который требует полной вовлечённости, внимания и осознанного использования вербальных и невербальных техник. Этот навык выходит за рамки простого молчания и предполагает глубокое понимание, эмпатию и стремление поддержать диалог. Активное слушание является неотъемлемой частью любых дискуссий — будь то дебаты, ролевые игры, «круглый стол», «мозговой штурм» или «аквариум» — так как оно создаёт атмосферу доверия, взаимопонимания и уважения. Оно позволяет участникам не только услышать друг друга, но и почувствовать себя услышанными, что особенно важно в образовательной, профессиональной и социальной сферах.</w:t>
      </w:r>
    </w:p>
    <w:p w14:paraId="4882261B"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 xml:space="preserve">Активное слушание включает в себя такие приёмы, как перефразирование, уточнение, рефлексия чувств и использование невербальных сигналов. Каждый из этих инструментов помогает углубить коммуникацию, устранить недопонимание и создать условия для </w:t>
      </w:r>
      <w:r w:rsidRPr="005712B5">
        <w:rPr>
          <w:rFonts w:ascii="Times New Roman" w:eastAsia="Times New Roman" w:hAnsi="Times New Roman" w:cs="Times New Roman"/>
          <w:bCs/>
          <w:color w:val="000000" w:themeColor="text1"/>
          <w:sz w:val="28"/>
          <w:szCs w:val="28"/>
        </w:rPr>
        <w:lastRenderedPageBreak/>
        <w:t>конструктивного диалога. В отличие от обычного слушания, активное слушание требует от слушателя активного участия в процессе: анализа содержания, наблюдения за эмоциями собеседника и реагирования на его слова таким образом, чтобы диалог стал более продуктивным. Этот процесс способствует не только обмену информацией, но и укреплению межличностных связей, что делает его незаменимым в любой ситуации, где важна эффективная коммуникация.</w:t>
      </w:r>
    </w:p>
    <w:p w14:paraId="43FCC614" w14:textId="77777777" w:rsidR="005712B5" w:rsidRPr="005712B5" w:rsidRDefault="005712B5" w:rsidP="005712B5">
      <w:pPr>
        <w:widowControl/>
        <w:spacing w:line="360" w:lineRule="auto"/>
        <w:ind w:firstLine="709"/>
        <w:jc w:val="both"/>
        <w:rPr>
          <w:rFonts w:ascii="Times New Roman" w:eastAsia="Times New Roman" w:hAnsi="Times New Roman" w:cs="Times New Roman"/>
          <w:b/>
          <w:bCs/>
          <w:color w:val="000000" w:themeColor="text1"/>
          <w:sz w:val="28"/>
          <w:szCs w:val="28"/>
        </w:rPr>
      </w:pPr>
      <w:r w:rsidRPr="005712B5">
        <w:rPr>
          <w:rFonts w:ascii="Times New Roman" w:eastAsia="Times New Roman" w:hAnsi="Times New Roman" w:cs="Times New Roman"/>
          <w:b/>
          <w:bCs/>
          <w:color w:val="000000" w:themeColor="text1"/>
          <w:sz w:val="28"/>
          <w:szCs w:val="28"/>
        </w:rPr>
        <w:t>Роль активного слушания в дискуссиях</w:t>
      </w:r>
    </w:p>
    <w:p w14:paraId="5347D929"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В дискуссиях активное слушание выполняет несколько функций. Во-первых, оно помогает участникам глубже понять позиции друг друга, что особенно важно в форматах, предполагающих разные точки зрения, таких как дебаты или ролевые дискуссии. Например, в дебатах по теме «Нужны ли школьные формы?» участник, применяющий активное слушание, может перефразировать аргумент оппонента: «Ты говоришь, что школьная форма способствует дисциплине, правильно?». Это не только проясняет позицию, но и демонстрирует уважение к собеседнику, что снижает конфронтацию и делает обсуждение более конструктивным.</w:t>
      </w:r>
    </w:p>
    <w:p w14:paraId="0662E951"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Во-вторых, активное слушание способствует созданию атмосферы доверия, которая необходима для открытых и честных дискуссий. В формате «круглого стола», где участники обсуждают сложные вопросы, такие как реформа образования, активное слушание позволяет каждому почувствовать себя значимым. Модератор, использующий уточняющие вопросы («Можешь пояснить, что ты имеешь в виду под доступностью образования?») или невербальные сигналы (кивки, зрительный контакт), создаёт условия, в которых участники охотнее делятся своими идеями.</w:t>
      </w:r>
    </w:p>
    <w:p w14:paraId="1B9D7FBA"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 xml:space="preserve">В-третьих, активное слушание помогает предотвратить конфликты и недоразумения. В эмоционально заряженных дискуссиях, таких как обсуждение социальных проблем, участники могут неправильно интерпретировать слова друг друга. Приёмы активного слушания, такие как </w:t>
      </w:r>
      <w:r w:rsidRPr="005712B5">
        <w:rPr>
          <w:rFonts w:ascii="Times New Roman" w:eastAsia="Times New Roman" w:hAnsi="Times New Roman" w:cs="Times New Roman"/>
          <w:bCs/>
          <w:color w:val="000000" w:themeColor="text1"/>
          <w:sz w:val="28"/>
          <w:szCs w:val="28"/>
        </w:rPr>
        <w:lastRenderedPageBreak/>
        <w:t>рефлексия чувств («Похоже, тебя беспокоит эта ситуация»), позволяют снизить напряжение и направить разговор в позитивное русло. Это особенно важно в образовательной среде, где эмоции учеников могут влиять на их участие в диалоге.</w:t>
      </w:r>
    </w:p>
    <w:p w14:paraId="0439B800" w14:textId="77777777" w:rsidR="005712B5" w:rsidRPr="005712B5" w:rsidRDefault="005712B5" w:rsidP="005712B5">
      <w:pPr>
        <w:widowControl/>
        <w:spacing w:line="360" w:lineRule="auto"/>
        <w:ind w:firstLine="709"/>
        <w:jc w:val="both"/>
        <w:rPr>
          <w:rFonts w:ascii="Times New Roman" w:eastAsia="Times New Roman" w:hAnsi="Times New Roman" w:cs="Times New Roman"/>
          <w:b/>
          <w:bCs/>
          <w:color w:val="000000" w:themeColor="text1"/>
          <w:sz w:val="28"/>
          <w:szCs w:val="28"/>
        </w:rPr>
      </w:pPr>
      <w:r w:rsidRPr="005712B5">
        <w:rPr>
          <w:rFonts w:ascii="Times New Roman" w:eastAsia="Times New Roman" w:hAnsi="Times New Roman" w:cs="Times New Roman"/>
          <w:b/>
          <w:bCs/>
          <w:color w:val="000000" w:themeColor="text1"/>
          <w:sz w:val="28"/>
          <w:szCs w:val="28"/>
        </w:rPr>
        <w:t>Приёмы активного слушания в действии</w:t>
      </w:r>
    </w:p>
    <w:p w14:paraId="355478AB"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Активное слушание включает несколько ключевых приёмов, каждый из которых имеет свои особенности и области применения. Эти техники можно использовать как по отдельности, так и в комбинации, в зависимости от ситуации и целей коммуникации.</w:t>
      </w:r>
    </w:p>
    <w:p w14:paraId="04A61975" w14:textId="77777777" w:rsidR="005712B5" w:rsidRPr="005712B5" w:rsidRDefault="005712B5" w:rsidP="005712B5">
      <w:pPr>
        <w:widowControl/>
        <w:numPr>
          <w:ilvl w:val="0"/>
          <w:numId w:val="39"/>
        </w:numPr>
        <w:spacing w:line="360" w:lineRule="auto"/>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
          <w:bCs/>
          <w:color w:val="000000" w:themeColor="text1"/>
          <w:sz w:val="28"/>
          <w:szCs w:val="28"/>
        </w:rPr>
        <w:t>Перефразирование</w:t>
      </w:r>
      <w:r w:rsidRPr="005712B5">
        <w:rPr>
          <w:rFonts w:ascii="Times New Roman" w:eastAsia="Times New Roman" w:hAnsi="Times New Roman" w:cs="Times New Roman"/>
          <w:bCs/>
          <w:color w:val="000000" w:themeColor="text1"/>
          <w:sz w:val="28"/>
          <w:szCs w:val="28"/>
        </w:rPr>
        <w:t xml:space="preserve"> — это пересказ слов собеседника своими словами для подтверждения понимания. Этот приём помогает избежать недопонимания и показывает, что слушатель действительно вникает в суть сказанного. Например, в школьной дискуссии ученик может сказать: «Я думаю, что уроки физкультуры слишком интенсивные». Учитель, применяя перефразирование, может ответить: «Ты имеешь в виду, что нагрузка на физкультуре кажется тебе слишком высокой?». Такой отклик не только уточняет мысль ученика, но и побуждает его продолжить диалог. В профессиональной среде перефразирование полезно для уточнения задач. Например, если коллега говорит: «Нам нужно ускорить процесс разработки», можно ответить: «То есть ты предлагаешь сократить сроки выполнения проекта?».</w:t>
      </w:r>
    </w:p>
    <w:p w14:paraId="732B4F1B" w14:textId="77777777" w:rsidR="005712B5" w:rsidRPr="005712B5" w:rsidRDefault="005712B5" w:rsidP="005712B5">
      <w:pPr>
        <w:widowControl/>
        <w:numPr>
          <w:ilvl w:val="0"/>
          <w:numId w:val="39"/>
        </w:numPr>
        <w:spacing w:line="360" w:lineRule="auto"/>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
          <w:bCs/>
          <w:color w:val="000000" w:themeColor="text1"/>
          <w:sz w:val="28"/>
          <w:szCs w:val="28"/>
        </w:rPr>
        <w:t>Уточнение</w:t>
      </w:r>
      <w:r w:rsidRPr="005712B5">
        <w:rPr>
          <w:rFonts w:ascii="Times New Roman" w:eastAsia="Times New Roman" w:hAnsi="Times New Roman" w:cs="Times New Roman"/>
          <w:bCs/>
          <w:color w:val="000000" w:themeColor="text1"/>
          <w:sz w:val="28"/>
          <w:szCs w:val="28"/>
        </w:rPr>
        <w:t xml:space="preserve"> предполагает задавание вопросов, чтобы прояснить детали или углубить понимание. Этот приём стимулирует собеседника к более полному раскрытию своей мысли. Например, в ходе университетского семинара студент может сказать: «Искусственный интеллект опасен для общества». Преподаватель может уточнить: «Что именно ты считаешь опасным? Какие аспекты ИИ вызывают у тебя беспокойство?». Это побуждает студента к более глубокому анализу и делает обсуждение более содержательным. В школьной практике уточнение помогает </w:t>
      </w:r>
      <w:r w:rsidRPr="005712B5">
        <w:rPr>
          <w:rFonts w:ascii="Times New Roman" w:eastAsia="Times New Roman" w:hAnsi="Times New Roman" w:cs="Times New Roman"/>
          <w:bCs/>
          <w:color w:val="000000" w:themeColor="text1"/>
          <w:sz w:val="28"/>
          <w:szCs w:val="28"/>
        </w:rPr>
        <w:lastRenderedPageBreak/>
        <w:t>вовлечь стеснительных учеников. Например, если ребёнок отвечает односложно: «Мне не нравится эта книга», учитель может спросить: «Что именно тебе в ней не понравилось? Может, сюжет или герои?».</w:t>
      </w:r>
    </w:p>
    <w:p w14:paraId="5F86A216" w14:textId="77777777" w:rsidR="005712B5" w:rsidRPr="005712B5" w:rsidRDefault="005712B5" w:rsidP="005712B5">
      <w:pPr>
        <w:widowControl/>
        <w:numPr>
          <w:ilvl w:val="0"/>
          <w:numId w:val="39"/>
        </w:numPr>
        <w:spacing w:line="360" w:lineRule="auto"/>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
          <w:bCs/>
          <w:color w:val="000000" w:themeColor="text1"/>
          <w:sz w:val="28"/>
          <w:szCs w:val="28"/>
        </w:rPr>
        <w:t>Рефлексия чувств</w:t>
      </w:r>
      <w:r w:rsidRPr="005712B5">
        <w:rPr>
          <w:rFonts w:ascii="Times New Roman" w:eastAsia="Times New Roman" w:hAnsi="Times New Roman" w:cs="Times New Roman"/>
          <w:bCs/>
          <w:color w:val="000000" w:themeColor="text1"/>
          <w:sz w:val="28"/>
          <w:szCs w:val="28"/>
        </w:rPr>
        <w:t xml:space="preserve"> направлена на распознавание и отражение эмоционального состояния собеседника. Этот приём особенно важен в ситуациях, где эмоции играют ключевую роль. Например, если студент выглядит расстроенным во время обсуждения школьных правил, учитель может сказать: «Мне кажется, ты чувствуешь несправедливость из-за этого правила». Такой отклик помогает студенту почувствовать поддержку и открыться для дальнейшего разговора. В профессиональной среде рефлексия чувств может использоваться для разрешения конфликтов. Например, если коллега раздражённо говорит: «Я устал от постоянных изменений в проекте», можно ответить: «Похоже, ты чувствуешь усталость от нестабильности, да?». Это снижает напряжение и создаёт основу для конструктивного решения.</w:t>
      </w:r>
    </w:p>
    <w:p w14:paraId="4B0519C2" w14:textId="77777777" w:rsidR="005712B5" w:rsidRPr="005712B5" w:rsidRDefault="005712B5" w:rsidP="005712B5">
      <w:pPr>
        <w:widowControl/>
        <w:numPr>
          <w:ilvl w:val="0"/>
          <w:numId w:val="39"/>
        </w:numPr>
        <w:spacing w:line="360" w:lineRule="auto"/>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
          <w:bCs/>
          <w:color w:val="000000" w:themeColor="text1"/>
          <w:sz w:val="28"/>
          <w:szCs w:val="28"/>
        </w:rPr>
        <w:t>Невербальные сигналы</w:t>
      </w:r>
      <w:r w:rsidRPr="005712B5">
        <w:rPr>
          <w:rFonts w:ascii="Times New Roman" w:eastAsia="Times New Roman" w:hAnsi="Times New Roman" w:cs="Times New Roman"/>
          <w:bCs/>
          <w:color w:val="000000" w:themeColor="text1"/>
          <w:sz w:val="28"/>
          <w:szCs w:val="28"/>
        </w:rPr>
        <w:t xml:space="preserve"> — это жесты, мимика, поза и зрительный контакт, которые дополняют вербальные приёмы и усиливают эффект активного слушания. Кивки, лёгкий наклон вперёд, улыбка и открытая поза показывают собеседнику, что его слова важны. Например, в ходе родительского собрания учитель, который смотрит в глаза родителям и кивает, создаёт впечатление вовлечённого и заинтересованного собеседника. В классе ученик, видящий, что учитель улыбается и поддерживает зрительный контакт во время его ответа, чувствует себя увереннее. Напротив, такие сигналы, как взгляд в телефон или скрещённые руки, могут быть восприняты как равнодушие, даже если слушатель внимательно воспринимает информацию.</w:t>
      </w:r>
    </w:p>
    <w:p w14:paraId="1DB9F34E" w14:textId="77777777" w:rsidR="005712B5" w:rsidRPr="005712B5" w:rsidRDefault="005712B5" w:rsidP="005712B5">
      <w:pPr>
        <w:widowControl/>
        <w:spacing w:line="360" w:lineRule="auto"/>
        <w:ind w:firstLine="709"/>
        <w:jc w:val="both"/>
        <w:rPr>
          <w:rFonts w:ascii="Times New Roman" w:eastAsia="Times New Roman" w:hAnsi="Times New Roman" w:cs="Times New Roman"/>
          <w:b/>
          <w:bCs/>
          <w:color w:val="000000" w:themeColor="text1"/>
          <w:sz w:val="28"/>
          <w:szCs w:val="28"/>
        </w:rPr>
      </w:pPr>
      <w:r w:rsidRPr="005712B5">
        <w:rPr>
          <w:rFonts w:ascii="Times New Roman" w:eastAsia="Times New Roman" w:hAnsi="Times New Roman" w:cs="Times New Roman"/>
          <w:b/>
          <w:bCs/>
          <w:color w:val="000000" w:themeColor="text1"/>
          <w:sz w:val="28"/>
          <w:szCs w:val="28"/>
        </w:rPr>
        <w:t>Активное слушание в образовательной практике</w:t>
      </w:r>
    </w:p>
    <w:p w14:paraId="01B7CA49"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 xml:space="preserve">В образовательной среде активное слушание становится основой для эффективного взаимодействия между педагогами и учащимися. Ученики, </w:t>
      </w:r>
      <w:r w:rsidRPr="005712B5">
        <w:rPr>
          <w:rFonts w:ascii="Times New Roman" w:eastAsia="Times New Roman" w:hAnsi="Times New Roman" w:cs="Times New Roman"/>
          <w:bCs/>
          <w:color w:val="000000" w:themeColor="text1"/>
          <w:sz w:val="28"/>
          <w:szCs w:val="28"/>
        </w:rPr>
        <w:lastRenderedPageBreak/>
        <w:t xml:space="preserve">которые чувствуют, что их слушают с вниманием и уважением, более мотивированы к обучению и активному участию в обсуждениях. Педагоги, владеющие приёмами активного слушания, могут лучше понять потребности, интересы и эмоциональное состояние своих учеников, что позволяет адаптировать учебный процесс к их </w:t>
      </w:r>
      <w:proofErr w:type="gramStart"/>
      <w:r w:rsidRPr="005712B5">
        <w:rPr>
          <w:rFonts w:ascii="Times New Roman" w:eastAsia="Times New Roman" w:hAnsi="Times New Roman" w:cs="Times New Roman"/>
          <w:bCs/>
          <w:color w:val="000000" w:themeColor="text1"/>
          <w:sz w:val="28"/>
          <w:szCs w:val="28"/>
        </w:rPr>
        <w:t>индивидуальным особенностям</w:t>
      </w:r>
      <w:proofErr w:type="gramEnd"/>
      <w:r w:rsidRPr="005712B5">
        <w:rPr>
          <w:rFonts w:ascii="Times New Roman" w:eastAsia="Times New Roman" w:hAnsi="Times New Roman" w:cs="Times New Roman"/>
          <w:bCs/>
          <w:color w:val="000000" w:themeColor="text1"/>
          <w:sz w:val="28"/>
          <w:szCs w:val="28"/>
        </w:rPr>
        <w:t>.</w:t>
      </w:r>
    </w:p>
    <w:p w14:paraId="02D808EC"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 xml:space="preserve">Например, в начальной школе активное слушание помогает учителю заметить, если ребёнок стесняется или испытывает трудности. Если ученик говорит: «Я не хочу читать вслух», учитель может использовать рефлексию чувств: «Похоже, тебе немного страшно читать перед классом, это нормально». Такой подход помогает ребёнку почувствовать поддержку и преодолеть страх. В старших классах активное слушание позволяет обсуждать сложные темы, такие как </w:t>
      </w:r>
      <w:proofErr w:type="spellStart"/>
      <w:r w:rsidRPr="005712B5">
        <w:rPr>
          <w:rFonts w:ascii="Times New Roman" w:eastAsia="Times New Roman" w:hAnsi="Times New Roman" w:cs="Times New Roman"/>
          <w:bCs/>
          <w:color w:val="000000" w:themeColor="text1"/>
          <w:sz w:val="28"/>
          <w:szCs w:val="28"/>
        </w:rPr>
        <w:t>буллинг</w:t>
      </w:r>
      <w:proofErr w:type="spellEnd"/>
      <w:r w:rsidRPr="005712B5">
        <w:rPr>
          <w:rFonts w:ascii="Times New Roman" w:eastAsia="Times New Roman" w:hAnsi="Times New Roman" w:cs="Times New Roman"/>
          <w:bCs/>
          <w:color w:val="000000" w:themeColor="text1"/>
          <w:sz w:val="28"/>
          <w:szCs w:val="28"/>
        </w:rPr>
        <w:t xml:space="preserve"> или профессиональное самоопределение. Например, если ученик говорит: «Я не знаю, кем хочу стать», учитель может уточнить: «Какие профессии тебе кажутся интересными? Что тебя привлекает в них?». Это стимулирует подростка к рефлексии и помогает ему лучше понять свои интересы.</w:t>
      </w:r>
    </w:p>
    <w:p w14:paraId="34DAF445"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В вузах активное слушание становится основой для семинаров и групповых дискуссий. Преподаватель, использующий перефразирование и уточняющие вопросы, может углубить обсуждение академических тем. Например, в ходе семинара по социологии студент может сказать: «Социальные сети усиливают неравенство». Преподаватель может перефразировать: «Ты считаешь, что социальные сети способствуют разделению общества?» — и уточнить: «Какие примеры ты можешь привести?». Это делает дискуссию более содержательной и вовлекает других студентов.</w:t>
      </w:r>
    </w:p>
    <w:p w14:paraId="4ED9BDD2" w14:textId="77777777" w:rsidR="005712B5" w:rsidRPr="005712B5" w:rsidRDefault="005712B5" w:rsidP="005712B5">
      <w:pPr>
        <w:widowControl/>
        <w:spacing w:line="360" w:lineRule="auto"/>
        <w:ind w:firstLine="709"/>
        <w:jc w:val="both"/>
        <w:rPr>
          <w:rFonts w:ascii="Times New Roman" w:eastAsia="Times New Roman" w:hAnsi="Times New Roman" w:cs="Times New Roman"/>
          <w:b/>
          <w:bCs/>
          <w:color w:val="000000" w:themeColor="text1"/>
          <w:sz w:val="28"/>
          <w:szCs w:val="28"/>
        </w:rPr>
      </w:pPr>
      <w:r w:rsidRPr="005712B5">
        <w:rPr>
          <w:rFonts w:ascii="Times New Roman" w:eastAsia="Times New Roman" w:hAnsi="Times New Roman" w:cs="Times New Roman"/>
          <w:b/>
          <w:bCs/>
          <w:color w:val="000000" w:themeColor="text1"/>
          <w:sz w:val="28"/>
          <w:szCs w:val="28"/>
        </w:rPr>
        <w:t>Активное слушание в профессиональной и социальной сферах</w:t>
      </w:r>
    </w:p>
    <w:p w14:paraId="125413C8"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 xml:space="preserve">Вне образовательной среды активное слушание остаётся не менее важным. В профессиональной практике оно помогает выстраивать эффективное взаимодействие в команде, разрешать конфликты и улучшать </w:t>
      </w:r>
      <w:r w:rsidRPr="005712B5">
        <w:rPr>
          <w:rFonts w:ascii="Times New Roman" w:eastAsia="Times New Roman" w:hAnsi="Times New Roman" w:cs="Times New Roman"/>
          <w:bCs/>
          <w:color w:val="000000" w:themeColor="text1"/>
          <w:sz w:val="28"/>
          <w:szCs w:val="28"/>
        </w:rPr>
        <w:lastRenderedPageBreak/>
        <w:t>коммуникацию с клиентами. Например, менеджер, использующий перефразирование в разговоре с сотрудником («Ты говоришь, что этот проект требует больше ресурсов?»), может лучше понять проблему и предложить подходящее решение. В социальной работе активное слушание позволяет специалистам глубже понять проблемы клиентов. Например, социальный работник, общаясь с подростком, переживающим семейный конфликт, может использовать рефлексию чувств: «Мне кажется, тебе тяжело из-за этой ситуации». Это создаёт атмосферу доверия и помогает подростку открыться.</w:t>
      </w:r>
    </w:p>
    <w:p w14:paraId="3E87A81D" w14:textId="77777777" w:rsidR="005712B5" w:rsidRPr="005712B5" w:rsidRDefault="005712B5" w:rsidP="005712B5">
      <w:pPr>
        <w:widowControl/>
        <w:spacing w:line="360" w:lineRule="auto"/>
        <w:ind w:firstLine="709"/>
        <w:jc w:val="both"/>
        <w:rPr>
          <w:rFonts w:ascii="Times New Roman" w:eastAsia="Times New Roman" w:hAnsi="Times New Roman" w:cs="Times New Roman"/>
          <w:bCs/>
          <w:color w:val="000000" w:themeColor="text1"/>
          <w:sz w:val="28"/>
          <w:szCs w:val="28"/>
        </w:rPr>
      </w:pPr>
      <w:r w:rsidRPr="005712B5">
        <w:rPr>
          <w:rFonts w:ascii="Times New Roman" w:eastAsia="Times New Roman" w:hAnsi="Times New Roman" w:cs="Times New Roman"/>
          <w:bCs/>
          <w:color w:val="000000" w:themeColor="text1"/>
          <w:sz w:val="28"/>
          <w:szCs w:val="28"/>
        </w:rPr>
        <w:t>Активное слушание также играет важную роль в повседневной жизни. В семейных или дружеских разговорах использование таких приёмов, как перефразирование или невербальные сигналы, помогает укрепить отношения и избежать недопонимания. Например, если друг говорит: «Я устал от работы», можно ответить: «Похоже, ты чувствуешь себя выгоревшим, хочешь рассказать подробнее?». Такой подход показывает заботу и делает общение более глубоким.</w:t>
      </w:r>
    </w:p>
    <w:p w14:paraId="45B7BB07" w14:textId="4E7098D6" w:rsidR="0028120F" w:rsidRPr="0028120F" w:rsidRDefault="0028120F" w:rsidP="0028120F">
      <w:pPr>
        <w:widowControl/>
        <w:spacing w:line="360" w:lineRule="auto"/>
        <w:ind w:firstLine="709"/>
        <w:jc w:val="both"/>
        <w:rPr>
          <w:rFonts w:ascii="Times New Roman" w:eastAsia="Times New Roman" w:hAnsi="Times New Roman" w:cs="Times New Roman"/>
          <w:b/>
          <w:color w:val="000000" w:themeColor="text1"/>
          <w:sz w:val="28"/>
          <w:szCs w:val="28"/>
          <w:lang w:val="en-US"/>
        </w:rPr>
      </w:pPr>
      <w:r w:rsidRPr="0028120F">
        <w:rPr>
          <w:rFonts w:ascii="Times New Roman" w:eastAsia="Times New Roman" w:hAnsi="Times New Roman" w:cs="Times New Roman"/>
          <w:b/>
          <w:color w:val="000000" w:themeColor="text1"/>
          <w:sz w:val="28"/>
          <w:szCs w:val="28"/>
          <w:lang w:val="en-US"/>
        </w:rPr>
        <w:t xml:space="preserve">1.5 </w:t>
      </w:r>
      <w:r w:rsidRPr="0028120F">
        <w:rPr>
          <w:rFonts w:ascii="Times New Roman" w:eastAsia="Times New Roman" w:hAnsi="Times New Roman" w:cs="Times New Roman"/>
          <w:b/>
          <w:color w:val="000000" w:themeColor="text1"/>
          <w:sz w:val="28"/>
          <w:szCs w:val="28"/>
        </w:rPr>
        <w:t>Перефразирование</w:t>
      </w:r>
    </w:p>
    <w:p w14:paraId="6612E87B" w14:textId="2BC310C8"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Один из самых распространённых приёмов активного слушания — это перефразирование. Суть метода заключается в том, чтобы своими словами пересказать мысль собеседника, чтобы убедиться в правильности её понимания. Например, в школьной дискуссии ученик может сказать: «Я считаю, что домашние задания отнимают слишком много времени». Учитель, применяя перефразирование, может ответить: «То есть ты говоришь, что объём домашних заданий мешает тебе заниматься другими делами?». Такой подход не только проясняет позицию собеседника, но и показывает, что его мнение услышано и принято во внимание.</w:t>
      </w:r>
    </w:p>
    <w:p w14:paraId="4D22ECC8" w14:textId="72BE19AC"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 xml:space="preserve">Перефразирование особенно полезно в ситуациях, когда обсуждение становится эмоциональным. Например, в корпоративной среде, если сотрудник выражает недовольство новым рабочим графиком, руководитель может перефразировать: «Похоже, ты беспокоишься, что новый график </w:t>
      </w:r>
      <w:r w:rsidRPr="0028120F">
        <w:rPr>
          <w:rFonts w:ascii="Times New Roman" w:eastAsia="Times New Roman" w:hAnsi="Times New Roman" w:cs="Times New Roman"/>
          <w:bCs/>
          <w:color w:val="000000" w:themeColor="text1"/>
          <w:sz w:val="28"/>
          <w:szCs w:val="28"/>
        </w:rPr>
        <w:lastRenderedPageBreak/>
        <w:t>усложнит баланс между работой и личной жизнью?». Это помогает снизить напряжение и направить разговор в конструктивное русло.</w:t>
      </w:r>
    </w:p>
    <w:p w14:paraId="41BAED39" w14:textId="01EBC690" w:rsidR="0028120F" w:rsidRPr="0028120F" w:rsidRDefault="0028120F" w:rsidP="0028120F">
      <w:pPr>
        <w:widowControl/>
        <w:spacing w:line="360" w:lineRule="auto"/>
        <w:ind w:firstLine="709"/>
        <w:jc w:val="both"/>
        <w:rPr>
          <w:rFonts w:ascii="Times New Roman" w:eastAsia="Times New Roman" w:hAnsi="Times New Roman" w:cs="Times New Roman"/>
          <w:b/>
          <w:color w:val="000000" w:themeColor="text1"/>
          <w:sz w:val="28"/>
          <w:szCs w:val="28"/>
          <w:lang w:val="en-US"/>
        </w:rPr>
      </w:pPr>
      <w:r w:rsidRPr="0028120F">
        <w:rPr>
          <w:rFonts w:ascii="Times New Roman" w:eastAsia="Times New Roman" w:hAnsi="Times New Roman" w:cs="Times New Roman"/>
          <w:b/>
          <w:color w:val="000000" w:themeColor="text1"/>
          <w:sz w:val="28"/>
          <w:szCs w:val="28"/>
          <w:lang w:val="en-US"/>
        </w:rPr>
        <w:t xml:space="preserve">1.6 </w:t>
      </w:r>
      <w:r w:rsidRPr="0028120F">
        <w:rPr>
          <w:rFonts w:ascii="Times New Roman" w:eastAsia="Times New Roman" w:hAnsi="Times New Roman" w:cs="Times New Roman"/>
          <w:b/>
          <w:color w:val="000000" w:themeColor="text1"/>
          <w:sz w:val="28"/>
          <w:szCs w:val="28"/>
        </w:rPr>
        <w:t>Уточнение</w:t>
      </w:r>
    </w:p>
    <w:p w14:paraId="0D908024" w14:textId="6017B720"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Ещё один важный приём — уточнение, которое заключается в задавании вопросов для прояснения деталей. Например, если коллега в ходе обсуждения говорит: «Нам нужно улучшить коммуникацию в команде», можно уточнить: «Что именно ты имеешь в виду под улучшением коммуникации? Какие проблемы ты видишь?». Такие вопросы стимулируют собеседника к более глубокому анализу своей позиции и помогают избежать недопонимания.</w:t>
      </w:r>
    </w:p>
    <w:p w14:paraId="740E5EB4" w14:textId="08D94209"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lang w:val="en-US"/>
        </w:rPr>
      </w:pPr>
      <w:r w:rsidRPr="0028120F">
        <w:rPr>
          <w:rFonts w:ascii="Times New Roman" w:eastAsia="Times New Roman" w:hAnsi="Times New Roman" w:cs="Times New Roman"/>
          <w:bCs/>
          <w:color w:val="000000" w:themeColor="text1"/>
          <w:sz w:val="28"/>
          <w:szCs w:val="28"/>
        </w:rPr>
        <w:t>В образовательной практике уточнение часто используется учителями для вовлечения учеников в диалог. Например, если ученик в ходе урока истории говорит: «Мне кажется, что революции всегда приводят к хаосу», учитель может уточнить: «Можешь привести пример революции, которая, по твоему мнению, вызвала хаос?». Это не только помогает ученику развить свою мысль, но и делает обсуждение более содержательным.</w:t>
      </w:r>
    </w:p>
    <w:p w14:paraId="453E511A" w14:textId="0C52A39A" w:rsidR="0028120F" w:rsidRPr="0028120F" w:rsidRDefault="0028120F" w:rsidP="0028120F">
      <w:pPr>
        <w:widowControl/>
        <w:spacing w:line="360" w:lineRule="auto"/>
        <w:ind w:firstLine="709"/>
        <w:jc w:val="both"/>
        <w:rPr>
          <w:rFonts w:ascii="Times New Roman" w:eastAsia="Times New Roman" w:hAnsi="Times New Roman" w:cs="Times New Roman"/>
          <w:b/>
          <w:color w:val="000000" w:themeColor="text1"/>
          <w:sz w:val="28"/>
          <w:szCs w:val="28"/>
          <w:lang w:val="en-US"/>
        </w:rPr>
      </w:pPr>
      <w:r w:rsidRPr="0028120F">
        <w:rPr>
          <w:rFonts w:ascii="Times New Roman" w:eastAsia="Times New Roman" w:hAnsi="Times New Roman" w:cs="Times New Roman"/>
          <w:b/>
          <w:color w:val="000000" w:themeColor="text1"/>
          <w:sz w:val="28"/>
          <w:szCs w:val="28"/>
          <w:lang w:val="en-US"/>
        </w:rPr>
        <w:t xml:space="preserve">1.7 </w:t>
      </w:r>
      <w:r w:rsidRPr="0028120F">
        <w:rPr>
          <w:rFonts w:ascii="Times New Roman" w:eastAsia="Times New Roman" w:hAnsi="Times New Roman" w:cs="Times New Roman"/>
          <w:b/>
          <w:color w:val="000000" w:themeColor="text1"/>
          <w:sz w:val="28"/>
          <w:szCs w:val="28"/>
        </w:rPr>
        <w:t>Рефлексия чувств</w:t>
      </w:r>
    </w:p>
    <w:p w14:paraId="71D8E164"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Рефлексия чувств — это приём, который позволяет уловить и отразить эмоциональное состояние собеседника. Например, если студент выглядит расстроенным во время обсуждения школьных правил, учитель может сказать: «Похоже, ты чувствуешь несправедливость из-за этого правила». Такой подход демонстрирует эмпатию и помогает создать атмосферу доверия, особенно в ситуациях, когда эмоции мешают рациональному обсуждению</w:t>
      </w:r>
      <w:r w:rsidRPr="0028120F">
        <w:rPr>
          <w:rFonts w:ascii="Times New Roman" w:eastAsia="Times New Roman" w:hAnsi="Times New Roman" w:cs="Times New Roman"/>
          <w:bCs/>
          <w:color w:val="000000" w:themeColor="text1"/>
          <w:sz w:val="28"/>
          <w:szCs w:val="28"/>
        </w:rPr>
        <w:t>.</w:t>
      </w:r>
    </w:p>
    <w:p w14:paraId="32CB3CFE" w14:textId="251D5880"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Рефлексия чувств особенно важна в социальной работе и психологии. Например, социальный работник, общаясь с подростком, который переживает семейный конфликт, может сказать: «Я вижу, что тебе тяжело говорить об этом, и это нормально». Такой отклик помогает подростку почувствовать себя понятым и поддержанным, что способствует более открытому диалогу.</w:t>
      </w:r>
    </w:p>
    <w:p w14:paraId="1BB171B7" w14:textId="77777777" w:rsidR="005712B5" w:rsidRDefault="005712B5">
      <w:pPr>
        <w:widowControl/>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br w:type="page"/>
      </w:r>
    </w:p>
    <w:p w14:paraId="33412701" w14:textId="5A737DE4" w:rsidR="0028120F" w:rsidRPr="0028120F" w:rsidRDefault="0028120F" w:rsidP="0028120F">
      <w:pPr>
        <w:widowControl/>
        <w:spacing w:line="360" w:lineRule="auto"/>
        <w:ind w:firstLine="708"/>
        <w:jc w:val="both"/>
        <w:rPr>
          <w:rFonts w:ascii="Times New Roman" w:eastAsia="Times New Roman" w:hAnsi="Times New Roman" w:cs="Times New Roman"/>
          <w:b/>
          <w:color w:val="000000" w:themeColor="text1"/>
          <w:sz w:val="28"/>
          <w:szCs w:val="28"/>
          <w:lang w:val="en-US"/>
        </w:rPr>
      </w:pPr>
      <w:r w:rsidRPr="0028120F">
        <w:rPr>
          <w:rFonts w:ascii="Times New Roman" w:eastAsia="Times New Roman" w:hAnsi="Times New Roman" w:cs="Times New Roman"/>
          <w:b/>
          <w:color w:val="000000" w:themeColor="text1"/>
          <w:sz w:val="28"/>
          <w:szCs w:val="28"/>
          <w:lang w:val="en-US"/>
        </w:rPr>
        <w:lastRenderedPageBreak/>
        <w:t xml:space="preserve">1.8 </w:t>
      </w:r>
      <w:r w:rsidRPr="0028120F">
        <w:rPr>
          <w:rFonts w:ascii="Times New Roman" w:eastAsia="Times New Roman" w:hAnsi="Times New Roman" w:cs="Times New Roman"/>
          <w:b/>
          <w:color w:val="000000" w:themeColor="text1"/>
          <w:sz w:val="28"/>
          <w:szCs w:val="28"/>
        </w:rPr>
        <w:t>Невербальные сигналы</w:t>
      </w:r>
    </w:p>
    <w:p w14:paraId="788C081D"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 xml:space="preserve">Невербальные сигналы играют ключевую роль в процессе активного слушания, дополняя вербальные приёмы и усиливая эффект коммуникации. Они включают в себя жесты, мимику, позу, зрительный контакт и даже интонацию, которые вместе создают ощущение вовлечённости, внимания и заинтересованности. Такие сигналы, как кивки, лёгкий наклон вперёд, открытая поза и прямой взгляд в глаза, демонстрируют собеседнику, что его слова важны и воспринимаются с уважением. Напротив, отсутствие невербальных сигналов или их неправильное использование, </w:t>
      </w:r>
      <w:proofErr w:type="gramStart"/>
      <w:r w:rsidRPr="0028120F">
        <w:rPr>
          <w:rFonts w:ascii="Times New Roman" w:eastAsia="Times New Roman" w:hAnsi="Times New Roman" w:cs="Times New Roman"/>
          <w:bCs/>
          <w:color w:val="000000" w:themeColor="text1"/>
          <w:sz w:val="28"/>
          <w:szCs w:val="28"/>
        </w:rPr>
        <w:t>например,</w:t>
      </w:r>
      <w:proofErr w:type="gramEnd"/>
      <w:r w:rsidRPr="0028120F">
        <w:rPr>
          <w:rFonts w:ascii="Times New Roman" w:eastAsia="Times New Roman" w:hAnsi="Times New Roman" w:cs="Times New Roman"/>
          <w:bCs/>
          <w:color w:val="000000" w:themeColor="text1"/>
          <w:sz w:val="28"/>
          <w:szCs w:val="28"/>
        </w:rPr>
        <w:t xml:space="preserve"> взгляд в сторону, скрещённые руки или нервное постукивание пальцами, могут создать впечатление равнодушия или отстранённости, даже если человек внимательно слушает.</w:t>
      </w:r>
    </w:p>
    <w:p w14:paraId="2F2031FA"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В образовательной среде невербальные сигналы приобретают особое значение, так как они помогают выстраивать доверительные отношения между педагогами и учащимися, создавая комфортную и поддерживающую атмосферу. Ученики, особенно младшего возраста, часто ориентируются именно на невербальные сигналы, чтобы понять, насколько их слова интересны или значимы для учителя. Например, если во время ответа на уроке ученик видит, что педагог кивает, улыбается и поддерживает зрительный контакт, это придаёт ему уверенности и мотивирует к дальнейшему участию в обсуждении. Напротив, если учитель смотрит в сторону, проверяет телефон или сидит в закрытой позе, ученик может почувствовать себя незамеченным, что снижает его желание высказываться.</w:t>
      </w:r>
    </w:p>
    <w:p w14:paraId="012A1DF7"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 xml:space="preserve">Педагоги также используют невербальные сигналы для лучшего понимания эмоционального состояния своих учеников. Например, во время урока учитель может заметить, что один из школьников сидит с опущенной головой и избегает зрительного контакта. Эти сигналы могут указывать на стеснительность, тревогу или непонимание материала. Заметив такие признаки, педагог может мягко вовлечь ученика в диалог, например, задав </w:t>
      </w:r>
      <w:r w:rsidRPr="0028120F">
        <w:rPr>
          <w:rFonts w:ascii="Times New Roman" w:eastAsia="Times New Roman" w:hAnsi="Times New Roman" w:cs="Times New Roman"/>
          <w:bCs/>
          <w:color w:val="000000" w:themeColor="text1"/>
          <w:sz w:val="28"/>
          <w:szCs w:val="28"/>
        </w:rPr>
        <w:lastRenderedPageBreak/>
        <w:t>уточняющий вопрос с доброжелательной улыбкой, чтобы помочь ему почувствовать себя комфортнее.</w:t>
      </w:r>
    </w:p>
    <w:p w14:paraId="47CC2D8D"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Вне классной комнаты невербальные сигналы играют не меньшую роль. Например, на родительском собрании учитель, который поддерживает зрительный контакт с родителями, кивает в ответ на их вопросы и держит открытую позу (не скрещивает руки и не отворачивается), создаёт впечатление внимательного и заинтересованного собеседника. Это способствует установлению доверительных отношений и делает общение более продуктивным. Напротив, если учитель во время разговора смотрит в свои записи или отводит взгляд, родители могут воспринять это как равнодушие, даже если содержание его слов конструктивно.</w:t>
      </w:r>
    </w:p>
    <w:p w14:paraId="7EFC4320"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Невербальные сигналы также важны в профессиональной среде педагогов, например, во время педсоветов или обсуждений с коллегами. Учитель, который активно слушает доклад директора, кивая и слегка наклоняясь вперёд, демонстрирует уважение и заинтересованность, что способствует позитивной рабочей атмосфере. В то же время такие сигналы, как отсутствие реакции, скрещённые руки или взгляд в телефон, могут быть восприняты как незаинтересованность или даже неуважение.</w:t>
      </w:r>
    </w:p>
    <w:p w14:paraId="2EA8242D"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В контексте групповых дискуссий, таких как «круглый стол» или «мозговой штурм», невербальные сигналы помогают регулировать динамику общения. Например, модератор, который смотрит на говорящего, кивает и использует лёгкие жесты, такие как раскрытые ладони, побуждает участников чувствовать себя свободнее и увереннее. Это особенно важно для школьников или студентов, которые могут стесняться высказывать своё мнение в группе. Учитель, применяющий невербальные сигналы, может также мягко направлять обсуждение, например, взглядом или жестом приглашая к разговору менее активных участников.</w:t>
      </w:r>
    </w:p>
    <w:p w14:paraId="0380AE70"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 xml:space="preserve">Культурный контекст также играет важную роль в интерпретации невербальных сигналов. Например, в некоторых культурах прямой зрительный </w:t>
      </w:r>
      <w:r w:rsidRPr="0028120F">
        <w:rPr>
          <w:rFonts w:ascii="Times New Roman" w:eastAsia="Times New Roman" w:hAnsi="Times New Roman" w:cs="Times New Roman"/>
          <w:bCs/>
          <w:color w:val="000000" w:themeColor="text1"/>
          <w:sz w:val="28"/>
          <w:szCs w:val="28"/>
        </w:rPr>
        <w:lastRenderedPageBreak/>
        <w:t>контакт считается признаком внимания и уважения, тогда как в других он может восприниматься как вызов или невежливость. Педагогам, работающим в мультикультурной среде, важно учитывать эти различия, чтобы их невербальные сигналы не были неправильно истолкованы. Например, учитель, работающий с учениками из азиатских стран, может заметить, что они избегают прямого зрительного контакта, что не является признаком невнимания, а скорее культурной нормой.</w:t>
      </w:r>
    </w:p>
    <w:p w14:paraId="7AB0BB3A"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Для эффективного использования невербальных сигналов педагогу важно развивать самосознание и наблюдательность. Например, учитель может записать своё занятие на видео, чтобы проанализировать, какие сигналы он использует и как они влияют на учеников. Это помогает скорректировать такие привычки, как излишняя жестикуляция или закрытая поза, которые могут отвлекать или создавать барьеры в общении.</w:t>
      </w:r>
    </w:p>
    <w:p w14:paraId="690B9747"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В целом, невербальные сигналы в активном слушании — это мощный инструмент, который усиливает вербальное общение и делает его более человечным и эффективным. В образовательной практике они помогают не только передавать информацию, но и создавать атмосферу доверия, поддержки и взаимопонимания. Ученики, чувствующие, что их слушают и понимают, становятся более открытыми к обучению, а педагоги, владеющие искусством невербального общения, могут лучше адаптировать свои методы к потребностям класса, делая образовательный процесс более успешным и гармоничным.</w:t>
      </w:r>
    </w:p>
    <w:p w14:paraId="5FFB3BA1" w14:textId="2E29925E" w:rsidR="0028120F" w:rsidRPr="0028120F" w:rsidRDefault="0028120F" w:rsidP="0028120F">
      <w:pPr>
        <w:widowControl/>
        <w:spacing w:line="360" w:lineRule="auto"/>
        <w:ind w:firstLine="709"/>
        <w:jc w:val="both"/>
        <w:rPr>
          <w:rFonts w:ascii="Times New Roman" w:eastAsia="Times New Roman" w:hAnsi="Times New Roman" w:cs="Times New Roman"/>
          <w:b/>
          <w:color w:val="000000" w:themeColor="text1"/>
          <w:sz w:val="28"/>
          <w:szCs w:val="28"/>
        </w:rPr>
      </w:pPr>
      <w:r w:rsidRPr="0028120F">
        <w:rPr>
          <w:rFonts w:ascii="Times New Roman" w:eastAsia="Times New Roman" w:hAnsi="Times New Roman" w:cs="Times New Roman"/>
          <w:b/>
          <w:color w:val="000000" w:themeColor="text1"/>
          <w:sz w:val="28"/>
          <w:szCs w:val="28"/>
        </w:rPr>
        <w:t xml:space="preserve">1.9 </w:t>
      </w:r>
      <w:r w:rsidRPr="0028120F">
        <w:rPr>
          <w:rFonts w:ascii="Times New Roman" w:eastAsia="Times New Roman" w:hAnsi="Times New Roman" w:cs="Times New Roman"/>
          <w:b/>
          <w:color w:val="000000" w:themeColor="text1"/>
          <w:sz w:val="28"/>
          <w:szCs w:val="28"/>
        </w:rPr>
        <w:t>Значение активного слушания в образовательной практике</w:t>
      </w:r>
    </w:p>
    <w:p w14:paraId="7E74C30E"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 xml:space="preserve">Активное слушание занимает центральное место в образовательной среде, где качество взаимодействия между педагогами и учащимися напрямую влияет на эффективность учебного процесса. Этот навык выходит за рамки простого восприятия слов: он предполагает глубокое понимание, эмпатию и способность создавать атмосферу доверия. Ученики, которые чувствуют, что их голос услышан, а их мысли и переживания воспринимаются с вниманием, </w:t>
      </w:r>
      <w:r w:rsidRPr="0028120F">
        <w:rPr>
          <w:rFonts w:ascii="Times New Roman" w:eastAsia="Times New Roman" w:hAnsi="Times New Roman" w:cs="Times New Roman"/>
          <w:bCs/>
          <w:color w:val="000000" w:themeColor="text1"/>
          <w:sz w:val="28"/>
          <w:szCs w:val="28"/>
        </w:rPr>
        <w:lastRenderedPageBreak/>
        <w:t xml:space="preserve">демонстрируют большую мотивацию к обучению, более активно участвуют в дискуссиях и охотнее делятся своими идеями. Для педагогов активное слушание открывает возможность глубже понять потребности, интересы, сильные и слабые стороны своих учеников, что позволяет адаптировать образовательный процесс к </w:t>
      </w:r>
      <w:proofErr w:type="gramStart"/>
      <w:r w:rsidRPr="0028120F">
        <w:rPr>
          <w:rFonts w:ascii="Times New Roman" w:eastAsia="Times New Roman" w:hAnsi="Times New Roman" w:cs="Times New Roman"/>
          <w:bCs/>
          <w:color w:val="000000" w:themeColor="text1"/>
          <w:sz w:val="28"/>
          <w:szCs w:val="28"/>
        </w:rPr>
        <w:t>индивидуальным особенностям</w:t>
      </w:r>
      <w:proofErr w:type="gramEnd"/>
      <w:r w:rsidRPr="0028120F">
        <w:rPr>
          <w:rFonts w:ascii="Times New Roman" w:eastAsia="Times New Roman" w:hAnsi="Times New Roman" w:cs="Times New Roman"/>
          <w:bCs/>
          <w:color w:val="000000" w:themeColor="text1"/>
          <w:sz w:val="28"/>
          <w:szCs w:val="28"/>
        </w:rPr>
        <w:t xml:space="preserve"> каждого.</w:t>
      </w:r>
    </w:p>
    <w:p w14:paraId="606BDB62"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В начальной школе активное слушание играет ключевую роль в создании безопасной и поддерживающей среды, особенно для младших школьников, которые только начинают адаптироваться к учебной деятельности. Например, учитель, замечающий, что ребёнок стесняется отвечать на уроке, может использовать приёмы активного слушания, такие как перефразирование или рефлексия чувств, чтобы помочь ученику почувствовать себя увереннее. Если ребёнок говорит: «Я не понимаю математику», учитель может ответить: «Похоже, тебе кажется, что математика сложная, давай разберёмся вместе?». Такой подход не только помогает выявить конкретные трудности, но и показывает ребёнку, что его переживания важны.</w:t>
      </w:r>
    </w:p>
    <w:p w14:paraId="24CC1CA3"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 xml:space="preserve">В старших классах активное слушание становится инструментом для обсуждения более сложных и чувствительных тем, таких как </w:t>
      </w:r>
      <w:proofErr w:type="spellStart"/>
      <w:r w:rsidRPr="0028120F">
        <w:rPr>
          <w:rFonts w:ascii="Times New Roman" w:eastAsia="Times New Roman" w:hAnsi="Times New Roman" w:cs="Times New Roman"/>
          <w:bCs/>
          <w:color w:val="000000" w:themeColor="text1"/>
          <w:sz w:val="28"/>
          <w:szCs w:val="28"/>
        </w:rPr>
        <w:t>буллинг</w:t>
      </w:r>
      <w:proofErr w:type="spellEnd"/>
      <w:r w:rsidRPr="0028120F">
        <w:rPr>
          <w:rFonts w:ascii="Times New Roman" w:eastAsia="Times New Roman" w:hAnsi="Times New Roman" w:cs="Times New Roman"/>
          <w:bCs/>
          <w:color w:val="000000" w:themeColor="text1"/>
          <w:sz w:val="28"/>
          <w:szCs w:val="28"/>
        </w:rPr>
        <w:t xml:space="preserve">, социальное давление или выбор будущей профессии. Например, в ходе классного часа, посвящённого проблеме школьного </w:t>
      </w:r>
      <w:proofErr w:type="spellStart"/>
      <w:r w:rsidRPr="0028120F">
        <w:rPr>
          <w:rFonts w:ascii="Times New Roman" w:eastAsia="Times New Roman" w:hAnsi="Times New Roman" w:cs="Times New Roman"/>
          <w:bCs/>
          <w:color w:val="000000" w:themeColor="text1"/>
          <w:sz w:val="28"/>
          <w:szCs w:val="28"/>
        </w:rPr>
        <w:t>буллинга</w:t>
      </w:r>
      <w:proofErr w:type="spellEnd"/>
      <w:r w:rsidRPr="0028120F">
        <w:rPr>
          <w:rFonts w:ascii="Times New Roman" w:eastAsia="Times New Roman" w:hAnsi="Times New Roman" w:cs="Times New Roman"/>
          <w:bCs/>
          <w:color w:val="000000" w:themeColor="text1"/>
          <w:sz w:val="28"/>
          <w:szCs w:val="28"/>
        </w:rPr>
        <w:t>, педагог может заметить, что один из учеников выглядит подавленным. Используя рефлексию чувств, учитель может сказать: «Мне кажется, эта тема тебя волнует, хочешь поделиться своими мыслями?». Такой подход позволяет ученику почувствовать поддержку и открыться, что способствует не только решению проблемы, но и укреплению доверительных отношений в классе.</w:t>
      </w:r>
    </w:p>
    <w:p w14:paraId="4573717B"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 xml:space="preserve">В высших учебных заведениях активное слушание становится основой для проведения семинаров, групповых дискуссий и проектной работы. Студенты, участвуя в обсуждении сложных академических или социальных вопросов, учатся не только формулировать собственные аргументы, но и внимательно слушать своих одногруппников, уважая их точку зрения. </w:t>
      </w:r>
      <w:r w:rsidRPr="0028120F">
        <w:rPr>
          <w:rFonts w:ascii="Times New Roman" w:eastAsia="Times New Roman" w:hAnsi="Times New Roman" w:cs="Times New Roman"/>
          <w:bCs/>
          <w:color w:val="000000" w:themeColor="text1"/>
          <w:sz w:val="28"/>
          <w:szCs w:val="28"/>
        </w:rPr>
        <w:lastRenderedPageBreak/>
        <w:t>Например, в ходе семинара по этике преподаватель может стимулировать диалог, задавая уточняющие вопросы: «Что ты имел в виду, говоря о моральных дилеммах в медицине? Можешь привести конкретный пример?». Это побуждает студентов к более глубокому анализу и учит их ценить разнообразие мнений.</w:t>
      </w:r>
    </w:p>
    <w:p w14:paraId="78D55478"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Активное слушание также помогает педагогам выстраивать обратную связь с учащимися. Например, в университете студент может выразить недовольство объёмом заданий, сказав: «У нас слишком много работы, я не успеваю». Преподаватель, применяя перефразирование, может ответить: «Ты говоришь, что нагрузка кажется тебе слишком высокой, правильно?». Это даёт студенту возможность уточнить свою позицию, а преподавателю — лучше понять ситуацию и, возможно, скорректировать учебный план.</w:t>
      </w:r>
    </w:p>
    <w:p w14:paraId="2B16892A" w14:textId="77777777" w:rsidR="0028120F" w:rsidRPr="0028120F" w:rsidRDefault="0028120F" w:rsidP="0028120F">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 xml:space="preserve">Кроме того, активное слушание способствует развитию эмоционального интеллекта учащихся. В образовательной практике, где всё чаще акцентируется внимание на социально-эмоциональном обучении, этот навык помогает школьникам и студентам учиться сопереживать, распознавать эмоции других и выстраивать конструктивный диалог. Например, в школьной программе по развитию </w:t>
      </w:r>
      <w:proofErr w:type="spellStart"/>
      <w:r w:rsidRPr="0028120F">
        <w:rPr>
          <w:rFonts w:ascii="Times New Roman" w:eastAsia="Times New Roman" w:hAnsi="Times New Roman" w:cs="Times New Roman"/>
          <w:bCs/>
          <w:color w:val="000000" w:themeColor="text1"/>
          <w:sz w:val="28"/>
          <w:szCs w:val="28"/>
        </w:rPr>
        <w:t>soft</w:t>
      </w:r>
      <w:proofErr w:type="spellEnd"/>
      <w:r w:rsidRPr="0028120F">
        <w:rPr>
          <w:rFonts w:ascii="Times New Roman" w:eastAsia="Times New Roman" w:hAnsi="Times New Roman" w:cs="Times New Roman"/>
          <w:bCs/>
          <w:color w:val="000000" w:themeColor="text1"/>
          <w:sz w:val="28"/>
          <w:szCs w:val="28"/>
        </w:rPr>
        <w:t xml:space="preserve"> </w:t>
      </w:r>
      <w:proofErr w:type="spellStart"/>
      <w:r w:rsidRPr="0028120F">
        <w:rPr>
          <w:rFonts w:ascii="Times New Roman" w:eastAsia="Times New Roman" w:hAnsi="Times New Roman" w:cs="Times New Roman"/>
          <w:bCs/>
          <w:color w:val="000000" w:themeColor="text1"/>
          <w:sz w:val="28"/>
          <w:szCs w:val="28"/>
        </w:rPr>
        <w:t>skills</w:t>
      </w:r>
      <w:proofErr w:type="spellEnd"/>
      <w:r w:rsidRPr="0028120F">
        <w:rPr>
          <w:rFonts w:ascii="Times New Roman" w:eastAsia="Times New Roman" w:hAnsi="Times New Roman" w:cs="Times New Roman"/>
          <w:bCs/>
          <w:color w:val="000000" w:themeColor="text1"/>
          <w:sz w:val="28"/>
          <w:szCs w:val="28"/>
        </w:rPr>
        <w:t xml:space="preserve"> учитель может организовать упражнение, где учащиеся практикуют активное слушание в парах, перефразируя и уточняя слова друг друга. Такие занятия формируют у учеников привычку внимательно относиться к собеседнику, что пригодится им не только в учёбе, но и в будущей профессиональной и личной жизни.</w:t>
      </w:r>
    </w:p>
    <w:p w14:paraId="7E8A3D3A" w14:textId="6747F3AB" w:rsidR="005712B5" w:rsidRPr="00CC72AE" w:rsidRDefault="0028120F" w:rsidP="00CC72AE">
      <w:pPr>
        <w:widowControl/>
        <w:spacing w:line="360" w:lineRule="auto"/>
        <w:ind w:firstLine="709"/>
        <w:jc w:val="both"/>
        <w:rPr>
          <w:rFonts w:ascii="Times New Roman" w:eastAsia="Times New Roman" w:hAnsi="Times New Roman" w:cs="Times New Roman"/>
          <w:bCs/>
          <w:color w:val="000000" w:themeColor="text1"/>
          <w:sz w:val="28"/>
          <w:szCs w:val="28"/>
        </w:rPr>
      </w:pPr>
      <w:r w:rsidRPr="0028120F">
        <w:rPr>
          <w:rFonts w:ascii="Times New Roman" w:eastAsia="Times New Roman" w:hAnsi="Times New Roman" w:cs="Times New Roman"/>
          <w:bCs/>
          <w:color w:val="000000" w:themeColor="text1"/>
          <w:sz w:val="28"/>
          <w:szCs w:val="28"/>
        </w:rPr>
        <w:t xml:space="preserve">В целом, активное слушание в образовательной среде — это не просто техника, а философия взаимодействия, которая способствует созданию атмосферы взаимопонимания и уважения. Оно помогает педагогам быть не только наставниками, но и партнёрами в процессе обучения, а учащимся — чувствовать себя услышанными и ценными. </w:t>
      </w:r>
      <w:bookmarkStart w:id="5" w:name="_Toc197348292"/>
    </w:p>
    <w:p w14:paraId="4D5AF518" w14:textId="0F2508B2" w:rsidR="005712B5" w:rsidRPr="005712B5" w:rsidRDefault="003F42B4" w:rsidP="005712B5">
      <w:pPr>
        <w:pStyle w:val="af3"/>
      </w:pPr>
      <w:r w:rsidRPr="00567FCE">
        <w:lastRenderedPageBreak/>
        <w:t>ВЫВОД</w:t>
      </w:r>
      <w:bookmarkEnd w:id="5"/>
    </w:p>
    <w:p w14:paraId="1B344976" w14:textId="3579725C" w:rsidR="0028120F" w:rsidRDefault="005712B5" w:rsidP="005712B5">
      <w:pPr>
        <w:widowControl/>
        <w:spacing w:line="360" w:lineRule="auto"/>
        <w:ind w:firstLine="709"/>
        <w:jc w:val="both"/>
        <w:rPr>
          <w:rFonts w:ascii="Times New Roman" w:eastAsia="Times New Roman" w:hAnsi="Times New Roman" w:cs="Times New Roman"/>
          <w:b/>
          <w:color w:val="000000" w:themeColor="text1"/>
          <w:sz w:val="32"/>
          <w:szCs w:val="32"/>
        </w:rPr>
      </w:pPr>
      <w:r w:rsidRPr="005712B5">
        <w:rPr>
          <w:rFonts w:ascii="Times New Roman" w:eastAsia="Times New Roman" w:hAnsi="Times New Roman" w:cs="Times New Roman"/>
          <w:bCs/>
          <w:color w:val="000000" w:themeColor="text1"/>
          <w:sz w:val="28"/>
          <w:szCs w:val="28"/>
        </w:rPr>
        <w:t>Технологии проведения дискуссий, такие как дебаты, ролевые дискуссии, «круглый стол», «мозговой штурм» и «аквариум», являются мощными инструментами для развития критического мышления, коммуникативных навыков и способности к сотрудничеству. Они позволяют участникам анализировать сложные проблемы, учитывать разные точки зрения и находить компромиссные решения. Ключевым элементом успешных дискуссий является активное слушание, включающее перефразирование, уточнение, рефлексию чувств и невербальные сигналы. Эти приёмы создают атмосферу доверия и взаимопонимания, повышая эффективность общения. В образовательной практике данные технологии и навыки активного слушания способствуют созданию поддерживающей среды, мотивируют учащихся к обучению и развивают их эмоциональный интеллект, что делает их незаменимыми для личностного и профессионального роста.</w:t>
      </w:r>
      <w:r w:rsidR="0028120F">
        <w:br w:type="page"/>
      </w:r>
    </w:p>
    <w:p w14:paraId="5FF2E686" w14:textId="440F54C8" w:rsidR="00CF1FDF" w:rsidRPr="00567FCE" w:rsidRDefault="00CF1FDF" w:rsidP="00CF1FDF">
      <w:pPr>
        <w:pStyle w:val="af3"/>
        <w:rPr>
          <w:b w:val="0"/>
        </w:rPr>
      </w:pPr>
      <w:bookmarkStart w:id="6" w:name="_Toc197348293"/>
      <w:proofErr w:type="gramStart"/>
      <w:r w:rsidRPr="00567FCE">
        <w:lastRenderedPageBreak/>
        <w:t>СПИСОК ИСТОЧНИКОВ</w:t>
      </w:r>
      <w:proofErr w:type="gramEnd"/>
      <w:r w:rsidRPr="00567FCE">
        <w:t xml:space="preserve"> И ИНФОРМАЦИОННЫХ РЕСУРСОВ</w:t>
      </w:r>
      <w:bookmarkEnd w:id="6"/>
    </w:p>
    <w:p w14:paraId="7EF38070" w14:textId="77777777" w:rsidR="005712B5"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Гиббс, Г. Обучение через обсуждение: Практическое руководство для педагогов. – М.: Просвещение, 2019. – 180 с.</w:t>
      </w:r>
    </w:p>
    <w:p w14:paraId="5E9352DB" w14:textId="77777777" w:rsidR="005712B5"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Роджерс, К. Р. О становлении личности: Психотерапия глазами психотерапевта. – М.: Эксмо, 2020. – 416 с.</w:t>
      </w:r>
    </w:p>
    <w:p w14:paraId="54DE734C" w14:textId="77777777" w:rsidR="005712B5"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Смит, Дж. Активное слушание в образовательной практике: Методы и техники. – СПб.: Питер, 2021. – 204 с.</w:t>
      </w:r>
    </w:p>
    <w:p w14:paraId="74FA1F58" w14:textId="77777777" w:rsidR="005712B5"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Дэвис, Б. Инструменты для обучения</w:t>
      </w:r>
      <w:proofErr w:type="gramStart"/>
      <w:r w:rsidRPr="005712B5">
        <w:rPr>
          <w:rFonts w:cs="Times New Roman"/>
        </w:rPr>
        <w:t>: Как</w:t>
      </w:r>
      <w:proofErr w:type="gramEnd"/>
      <w:r w:rsidRPr="005712B5">
        <w:rPr>
          <w:rFonts w:cs="Times New Roman"/>
        </w:rPr>
        <w:t xml:space="preserve"> организовать эффективные дискуссии в классе. – М.: Академия, 2018. – 256 с.</w:t>
      </w:r>
    </w:p>
    <w:p w14:paraId="3A917306" w14:textId="77777777" w:rsidR="005712B5"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Ковалёв, А. Г. Технологии групповой работы: Дебаты, мозговой штурм, ролевые игры. – М.: Высшая школа, 2022. – 192 с.</w:t>
      </w:r>
    </w:p>
    <w:p w14:paraId="78F670FD" w14:textId="77777777" w:rsidR="005712B5"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 xml:space="preserve">Интернет-ресурс: «Методики проведения дискуссий в образовательной среде» // Образовательный портал </w:t>
      </w:r>
      <w:proofErr w:type="spellStart"/>
      <w:r w:rsidRPr="005712B5">
        <w:rPr>
          <w:rFonts w:cs="Times New Roman"/>
        </w:rPr>
        <w:t>EduTech</w:t>
      </w:r>
      <w:proofErr w:type="spellEnd"/>
      <w:r w:rsidRPr="005712B5">
        <w:rPr>
          <w:rFonts w:cs="Times New Roman"/>
        </w:rPr>
        <w:t>. – URL: https://edutech.ru/discussion-methods (дата обращения: 05.05.2025).</w:t>
      </w:r>
    </w:p>
    <w:p w14:paraId="21598283" w14:textId="77777777" w:rsidR="005712B5"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 xml:space="preserve">Интернет-ресурс: «Активное слушание: Техники и примеры» // Психологический журнал </w:t>
      </w:r>
      <w:proofErr w:type="spellStart"/>
      <w:r w:rsidRPr="005712B5">
        <w:rPr>
          <w:rFonts w:cs="Times New Roman"/>
        </w:rPr>
        <w:t>PsyJornal</w:t>
      </w:r>
      <w:proofErr w:type="spellEnd"/>
      <w:r w:rsidRPr="005712B5">
        <w:rPr>
          <w:rFonts w:cs="Times New Roman"/>
        </w:rPr>
        <w:t>. – URL: https://psyjornal.ru/active-listening (дата обращения: 05.05.2025).</w:t>
      </w:r>
    </w:p>
    <w:p w14:paraId="01F0A4F3" w14:textId="77777777" w:rsidR="005712B5"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Джонсон, Д. У., Джонсон, Р. Т. Кооперативное обучение: Теория и практика групповой работы. – М.: Новая школа, 2020. – 320 с.</w:t>
      </w:r>
    </w:p>
    <w:p w14:paraId="07F4AB17" w14:textId="77777777" w:rsidR="005712B5"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 xml:space="preserve">Интернет-ресурс: «Организация круглого стола и других дискуссионных форматов» // Платформа для педагогов </w:t>
      </w:r>
      <w:proofErr w:type="spellStart"/>
      <w:r w:rsidRPr="005712B5">
        <w:rPr>
          <w:rFonts w:cs="Times New Roman"/>
        </w:rPr>
        <w:t>TeacherHub</w:t>
      </w:r>
      <w:proofErr w:type="spellEnd"/>
      <w:r w:rsidRPr="005712B5">
        <w:rPr>
          <w:rFonts w:cs="Times New Roman"/>
        </w:rPr>
        <w:t>. – URL: https://teacherhub.ru/roundtable-methods (дата обращения: 05.05.2025).</w:t>
      </w:r>
    </w:p>
    <w:p w14:paraId="4DD97979" w14:textId="2A784029" w:rsidR="008552CB" w:rsidRPr="005712B5" w:rsidRDefault="005712B5" w:rsidP="005712B5">
      <w:pPr>
        <w:pStyle w:val="Standard"/>
        <w:numPr>
          <w:ilvl w:val="0"/>
          <w:numId w:val="31"/>
        </w:numPr>
        <w:tabs>
          <w:tab w:val="left" w:pos="1080"/>
        </w:tabs>
        <w:ind w:left="0" w:firstLine="180"/>
        <w:rPr>
          <w:rFonts w:cs="Times New Roman"/>
        </w:rPr>
      </w:pPr>
      <w:r w:rsidRPr="005712B5">
        <w:rPr>
          <w:rFonts w:cs="Times New Roman"/>
        </w:rPr>
        <w:t>Петрова, Е. Н. Эмпатия и коммуникация: Роль активного слушания в образовательном процессе. – М.: Педагогическое общество России, 2023. – 150 с.</w:t>
      </w:r>
    </w:p>
    <w:sectPr w:rsidR="008552CB" w:rsidRPr="005712B5" w:rsidSect="00E90708">
      <w:footerReference w:type="default" r:id="rId10"/>
      <w:footerReference w:type="first" r:id="rId11"/>
      <w:pgSz w:w="11906" w:h="16838"/>
      <w:pgMar w:top="1138" w:right="850" w:bottom="850" w:left="1699" w:header="0" w:footer="706"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3E92F" w14:textId="77777777" w:rsidR="0048565F" w:rsidRDefault="0048565F">
      <w:r>
        <w:separator/>
      </w:r>
    </w:p>
  </w:endnote>
  <w:endnote w:type="continuationSeparator" w:id="0">
    <w:p w14:paraId="61C6A15B" w14:textId="77777777" w:rsidR="0048565F" w:rsidRDefault="00485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7926179"/>
      <w:docPartObj>
        <w:docPartGallery w:val="Page Numbers (Bottom of Page)"/>
        <w:docPartUnique/>
      </w:docPartObj>
    </w:sdtPr>
    <w:sdtContent>
      <w:p w14:paraId="564579A7" w14:textId="77777777" w:rsidR="009D4364" w:rsidRDefault="009D4364">
        <w:pPr>
          <w:pStyle w:val="a7"/>
          <w:jc w:val="center"/>
          <w:rPr>
            <w:rFonts w:ascii="Times New Roman" w:hAnsi="Times New Roman" w:cs="Times New Roman"/>
            <w:sz w:val="28"/>
            <w:szCs w:val="22"/>
          </w:rPr>
        </w:pPr>
      </w:p>
      <w:p w14:paraId="4258D8BB" w14:textId="77777777" w:rsidR="009D4364" w:rsidRDefault="00000000">
        <w:pPr>
          <w:pStyle w:val="a7"/>
          <w:jc w:val="center"/>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45</w:t>
        </w:r>
        <w:r>
          <w:rPr>
            <w:rFonts w:ascii="Times New Roman" w:hAnsi="Times New Roman"/>
            <w:sz w:val="28"/>
            <w:szCs w:val="28"/>
          </w:rPr>
          <w:fldChar w:fldCharType="end"/>
        </w:r>
      </w:p>
    </w:sdtContent>
  </w:sdt>
  <w:p w14:paraId="657F4856" w14:textId="77777777" w:rsidR="009D4364" w:rsidRDefault="009D436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9656258"/>
      <w:docPartObj>
        <w:docPartGallery w:val="Page Numbers (Bottom of Page)"/>
        <w:docPartUnique/>
      </w:docPartObj>
    </w:sdtPr>
    <w:sdtContent>
      <w:p w14:paraId="3775D3B3" w14:textId="31271EBC" w:rsidR="00FB2524" w:rsidRDefault="00FB2524">
        <w:pPr>
          <w:pStyle w:val="a7"/>
          <w:jc w:val="center"/>
        </w:pPr>
        <w:r>
          <w:fldChar w:fldCharType="begin"/>
        </w:r>
        <w:r>
          <w:instrText>PAGE   \* MERGEFORMAT</w:instrText>
        </w:r>
        <w:r>
          <w:fldChar w:fldCharType="separate"/>
        </w:r>
        <w:r>
          <w:t>2</w:t>
        </w:r>
        <w:r>
          <w:fldChar w:fldCharType="end"/>
        </w:r>
      </w:p>
    </w:sdtContent>
  </w:sdt>
  <w:p w14:paraId="28AE6FDC" w14:textId="77777777" w:rsidR="009D4364" w:rsidRDefault="009D436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4F30B" w14:textId="77777777" w:rsidR="0048565F" w:rsidRDefault="0048565F">
      <w:r>
        <w:separator/>
      </w:r>
    </w:p>
  </w:footnote>
  <w:footnote w:type="continuationSeparator" w:id="0">
    <w:p w14:paraId="5352F4B4" w14:textId="77777777" w:rsidR="0048565F" w:rsidRDefault="00485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EDD"/>
    <w:multiLevelType w:val="multilevel"/>
    <w:tmpl w:val="8E54C23E"/>
    <w:lvl w:ilvl="0">
      <w:start w:val="10"/>
      <w:numFmt w:val="decimal"/>
      <w:lvlText w:val="%1"/>
      <w:lvlJc w:val="left"/>
      <w:pPr>
        <w:tabs>
          <w:tab w:val="num" w:pos="0"/>
        </w:tabs>
        <w:ind w:left="504" w:hanging="504"/>
      </w:pPr>
    </w:lvl>
    <w:lvl w:ilvl="1">
      <w:start w:val="1"/>
      <w:numFmt w:val="decimal"/>
      <w:lvlText w:val="%1.%2"/>
      <w:lvlJc w:val="left"/>
      <w:pPr>
        <w:tabs>
          <w:tab w:val="num" w:pos="0"/>
        </w:tabs>
        <w:ind w:left="1071" w:hanging="504"/>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1" w15:restartNumberingAfterBreak="0">
    <w:nsid w:val="04A56C48"/>
    <w:multiLevelType w:val="multilevel"/>
    <w:tmpl w:val="AA2E4734"/>
    <w:lvl w:ilvl="0">
      <w:start w:val="6"/>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2" w15:restartNumberingAfterBreak="0">
    <w:nsid w:val="0FCE177B"/>
    <w:multiLevelType w:val="multilevel"/>
    <w:tmpl w:val="DA9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33237"/>
    <w:multiLevelType w:val="multilevel"/>
    <w:tmpl w:val="54D6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64216"/>
    <w:multiLevelType w:val="multilevel"/>
    <w:tmpl w:val="232E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32C56"/>
    <w:multiLevelType w:val="multilevel"/>
    <w:tmpl w:val="4BD46686"/>
    <w:lvl w:ilvl="0">
      <w:start w:val="7"/>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6" w15:restartNumberingAfterBreak="0">
    <w:nsid w:val="12A452EE"/>
    <w:multiLevelType w:val="hybridMultilevel"/>
    <w:tmpl w:val="87181E8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15F470AE"/>
    <w:multiLevelType w:val="multilevel"/>
    <w:tmpl w:val="4860DD82"/>
    <w:lvl w:ilvl="0">
      <w:start w:val="9"/>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8" w15:restartNumberingAfterBreak="0">
    <w:nsid w:val="16446134"/>
    <w:multiLevelType w:val="multilevel"/>
    <w:tmpl w:val="975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85B09"/>
    <w:multiLevelType w:val="multilevel"/>
    <w:tmpl w:val="83AC05CE"/>
    <w:lvl w:ilvl="0">
      <w:start w:val="4"/>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10" w15:restartNumberingAfterBreak="0">
    <w:nsid w:val="18C74C8A"/>
    <w:multiLevelType w:val="multilevel"/>
    <w:tmpl w:val="053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B21CA"/>
    <w:multiLevelType w:val="multilevel"/>
    <w:tmpl w:val="F3A2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C7B35"/>
    <w:multiLevelType w:val="multilevel"/>
    <w:tmpl w:val="D93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B65FB"/>
    <w:multiLevelType w:val="hybridMultilevel"/>
    <w:tmpl w:val="8CC6FB10"/>
    <w:lvl w:ilvl="0" w:tplc="A2DA2A5C">
      <w:start w:val="1"/>
      <w:numFmt w:val="decimal"/>
      <w:lvlText w:val="%1."/>
      <w:lvlJc w:val="left"/>
      <w:pPr>
        <w:ind w:left="1040" w:hanging="360"/>
      </w:pPr>
      <w:rPr>
        <w:rFonts w:ascii="Times New Roman" w:hAnsi="Times New Roman" w:cs="Times New Roman" w:hint="default"/>
        <w:sz w:val="28"/>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4" w15:restartNumberingAfterBreak="0">
    <w:nsid w:val="236E60DF"/>
    <w:multiLevelType w:val="multilevel"/>
    <w:tmpl w:val="32C06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53E6C"/>
    <w:multiLevelType w:val="hybridMultilevel"/>
    <w:tmpl w:val="1248A0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5816F03"/>
    <w:multiLevelType w:val="multilevel"/>
    <w:tmpl w:val="0538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53E64"/>
    <w:multiLevelType w:val="multilevel"/>
    <w:tmpl w:val="8030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47D52"/>
    <w:multiLevelType w:val="multilevel"/>
    <w:tmpl w:val="10EA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261219"/>
    <w:multiLevelType w:val="multilevel"/>
    <w:tmpl w:val="F2D69736"/>
    <w:lvl w:ilvl="0">
      <w:start w:val="13"/>
      <w:numFmt w:val="decimal"/>
      <w:lvlText w:val="%1"/>
      <w:lvlJc w:val="left"/>
      <w:pPr>
        <w:tabs>
          <w:tab w:val="num" w:pos="0"/>
        </w:tabs>
        <w:ind w:left="504" w:hanging="504"/>
      </w:pPr>
    </w:lvl>
    <w:lvl w:ilvl="1">
      <w:start w:val="1"/>
      <w:numFmt w:val="decimal"/>
      <w:lvlText w:val="%1.%2"/>
      <w:lvlJc w:val="left"/>
      <w:pPr>
        <w:tabs>
          <w:tab w:val="num" w:pos="0"/>
        </w:tabs>
        <w:ind w:left="1071" w:hanging="504"/>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20" w15:restartNumberingAfterBreak="0">
    <w:nsid w:val="33405917"/>
    <w:multiLevelType w:val="multilevel"/>
    <w:tmpl w:val="2C0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3059F"/>
    <w:multiLevelType w:val="multilevel"/>
    <w:tmpl w:val="9BC8AC86"/>
    <w:lvl w:ilvl="0">
      <w:start w:val="1"/>
      <w:numFmt w:val="decimal"/>
      <w:lvlText w:val="%1."/>
      <w:lvlJc w:val="left"/>
      <w:pPr>
        <w:tabs>
          <w:tab w:val="num" w:pos="0"/>
        </w:tabs>
        <w:ind w:left="432" w:hanging="432"/>
      </w:pPr>
    </w:lvl>
    <w:lvl w:ilvl="1">
      <w:start w:val="2"/>
      <w:numFmt w:val="decimal"/>
      <w:lvlText w:val="%1.%2."/>
      <w:lvlJc w:val="left"/>
      <w:pPr>
        <w:tabs>
          <w:tab w:val="num" w:pos="0"/>
        </w:tabs>
        <w:ind w:left="1140" w:hanging="720"/>
      </w:pPr>
    </w:lvl>
    <w:lvl w:ilvl="2">
      <w:start w:val="1"/>
      <w:numFmt w:val="decimal"/>
      <w:lvlText w:val="%1.%2.%3."/>
      <w:lvlJc w:val="left"/>
      <w:pPr>
        <w:tabs>
          <w:tab w:val="num" w:pos="0"/>
        </w:tabs>
        <w:ind w:left="1560" w:hanging="720"/>
      </w:pPr>
    </w:lvl>
    <w:lvl w:ilvl="3">
      <w:start w:val="1"/>
      <w:numFmt w:val="decimal"/>
      <w:lvlText w:val="%1.%2.%3.%4."/>
      <w:lvlJc w:val="left"/>
      <w:pPr>
        <w:tabs>
          <w:tab w:val="num" w:pos="0"/>
        </w:tabs>
        <w:ind w:left="2340" w:hanging="1080"/>
      </w:pPr>
    </w:lvl>
    <w:lvl w:ilvl="4">
      <w:start w:val="1"/>
      <w:numFmt w:val="decimal"/>
      <w:lvlText w:val="%1.%2.%3.%4.%5."/>
      <w:lvlJc w:val="left"/>
      <w:pPr>
        <w:tabs>
          <w:tab w:val="num" w:pos="0"/>
        </w:tabs>
        <w:ind w:left="2760" w:hanging="1080"/>
      </w:pPr>
    </w:lvl>
    <w:lvl w:ilvl="5">
      <w:start w:val="1"/>
      <w:numFmt w:val="decimal"/>
      <w:lvlText w:val="%1.%2.%3.%4.%5.%6."/>
      <w:lvlJc w:val="left"/>
      <w:pPr>
        <w:tabs>
          <w:tab w:val="num" w:pos="0"/>
        </w:tabs>
        <w:ind w:left="354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740" w:hanging="1800"/>
      </w:pPr>
    </w:lvl>
    <w:lvl w:ilvl="8">
      <w:start w:val="1"/>
      <w:numFmt w:val="decimal"/>
      <w:lvlText w:val="%1.%2.%3.%4.%5.%6.%7.%8.%9."/>
      <w:lvlJc w:val="left"/>
      <w:pPr>
        <w:tabs>
          <w:tab w:val="num" w:pos="0"/>
        </w:tabs>
        <w:ind w:left="5520" w:hanging="2160"/>
      </w:pPr>
    </w:lvl>
  </w:abstractNum>
  <w:abstractNum w:abstractNumId="22" w15:restartNumberingAfterBreak="0">
    <w:nsid w:val="3FE9149A"/>
    <w:multiLevelType w:val="multilevel"/>
    <w:tmpl w:val="2B3E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F1095"/>
    <w:multiLevelType w:val="multilevel"/>
    <w:tmpl w:val="D03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513FE"/>
    <w:multiLevelType w:val="multilevel"/>
    <w:tmpl w:val="59B275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44825F6B"/>
    <w:multiLevelType w:val="multilevel"/>
    <w:tmpl w:val="BFC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06931"/>
    <w:multiLevelType w:val="multilevel"/>
    <w:tmpl w:val="964418E2"/>
    <w:lvl w:ilvl="0">
      <w:start w:val="11"/>
      <w:numFmt w:val="decimal"/>
      <w:lvlText w:val="%1"/>
      <w:lvlJc w:val="left"/>
      <w:pPr>
        <w:tabs>
          <w:tab w:val="num" w:pos="0"/>
        </w:tabs>
        <w:ind w:left="480" w:hanging="480"/>
      </w:pPr>
    </w:lvl>
    <w:lvl w:ilvl="1">
      <w:start w:val="1"/>
      <w:numFmt w:val="decimal"/>
      <w:lvlText w:val="%1.%2"/>
      <w:lvlJc w:val="left"/>
      <w:pPr>
        <w:tabs>
          <w:tab w:val="num" w:pos="0"/>
        </w:tabs>
        <w:ind w:left="1047" w:hanging="48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27" w15:restartNumberingAfterBreak="0">
    <w:nsid w:val="52C35470"/>
    <w:multiLevelType w:val="multilevel"/>
    <w:tmpl w:val="414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93166"/>
    <w:multiLevelType w:val="multilevel"/>
    <w:tmpl w:val="B1B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D6721"/>
    <w:multiLevelType w:val="multilevel"/>
    <w:tmpl w:val="43B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0204E"/>
    <w:multiLevelType w:val="multilevel"/>
    <w:tmpl w:val="2354D296"/>
    <w:lvl w:ilvl="0">
      <w:start w:val="3"/>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31" w15:restartNumberingAfterBreak="0">
    <w:nsid w:val="61E423B9"/>
    <w:multiLevelType w:val="multilevel"/>
    <w:tmpl w:val="4554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342470"/>
    <w:multiLevelType w:val="multilevel"/>
    <w:tmpl w:val="22BCD80C"/>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3" w15:restartNumberingAfterBreak="0">
    <w:nsid w:val="624E15AC"/>
    <w:multiLevelType w:val="multilevel"/>
    <w:tmpl w:val="41FCD70A"/>
    <w:lvl w:ilvl="0">
      <w:start w:val="2"/>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34" w15:restartNumberingAfterBreak="0">
    <w:nsid w:val="65152C3E"/>
    <w:multiLevelType w:val="multilevel"/>
    <w:tmpl w:val="1114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9B6310"/>
    <w:multiLevelType w:val="multilevel"/>
    <w:tmpl w:val="6DC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61C9D"/>
    <w:multiLevelType w:val="multilevel"/>
    <w:tmpl w:val="F72A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34BD7"/>
    <w:multiLevelType w:val="multilevel"/>
    <w:tmpl w:val="858E3AF8"/>
    <w:lvl w:ilvl="0">
      <w:start w:val="5"/>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38" w15:restartNumberingAfterBreak="0">
    <w:nsid w:val="7DE50687"/>
    <w:multiLevelType w:val="multilevel"/>
    <w:tmpl w:val="1A6CEFE2"/>
    <w:lvl w:ilvl="0">
      <w:start w:val="8"/>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39" w15:restartNumberingAfterBreak="0">
    <w:nsid w:val="7E40404C"/>
    <w:multiLevelType w:val="multilevel"/>
    <w:tmpl w:val="B1A0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044225">
    <w:abstractNumId w:val="24"/>
  </w:num>
  <w:num w:numId="2" w16cid:durableId="490609414">
    <w:abstractNumId w:val="32"/>
  </w:num>
  <w:num w:numId="3" w16cid:durableId="1546717409">
    <w:abstractNumId w:val="21"/>
  </w:num>
  <w:num w:numId="4" w16cid:durableId="1455980326">
    <w:abstractNumId w:val="33"/>
  </w:num>
  <w:num w:numId="5" w16cid:durableId="1395473838">
    <w:abstractNumId w:val="19"/>
  </w:num>
  <w:num w:numId="6" w16cid:durableId="2064207335">
    <w:abstractNumId w:val="26"/>
  </w:num>
  <w:num w:numId="7" w16cid:durableId="1196195260">
    <w:abstractNumId w:val="0"/>
  </w:num>
  <w:num w:numId="8" w16cid:durableId="1307324039">
    <w:abstractNumId w:val="7"/>
  </w:num>
  <w:num w:numId="9" w16cid:durableId="758254808">
    <w:abstractNumId w:val="38"/>
  </w:num>
  <w:num w:numId="10" w16cid:durableId="1489906505">
    <w:abstractNumId w:val="5"/>
  </w:num>
  <w:num w:numId="11" w16cid:durableId="57870808">
    <w:abstractNumId w:val="1"/>
  </w:num>
  <w:num w:numId="12" w16cid:durableId="1774279846">
    <w:abstractNumId w:val="37"/>
  </w:num>
  <w:num w:numId="13" w16cid:durableId="530917502">
    <w:abstractNumId w:val="9"/>
  </w:num>
  <w:num w:numId="14" w16cid:durableId="1900625118">
    <w:abstractNumId w:val="30"/>
  </w:num>
  <w:num w:numId="15" w16cid:durableId="564418524">
    <w:abstractNumId w:val="13"/>
  </w:num>
  <w:num w:numId="16" w16cid:durableId="2042826696">
    <w:abstractNumId w:val="14"/>
  </w:num>
  <w:num w:numId="17" w16cid:durableId="1267152522">
    <w:abstractNumId w:val="6"/>
  </w:num>
  <w:num w:numId="18" w16cid:durableId="944995756">
    <w:abstractNumId w:val="35"/>
  </w:num>
  <w:num w:numId="19" w16cid:durableId="1484465612">
    <w:abstractNumId w:val="8"/>
  </w:num>
  <w:num w:numId="20" w16cid:durableId="862279627">
    <w:abstractNumId w:val="23"/>
  </w:num>
  <w:num w:numId="21" w16cid:durableId="1704748445">
    <w:abstractNumId w:val="39"/>
  </w:num>
  <w:num w:numId="22" w16cid:durableId="1088231125">
    <w:abstractNumId w:val="3"/>
  </w:num>
  <w:num w:numId="23" w16cid:durableId="1016812723">
    <w:abstractNumId w:val="2"/>
  </w:num>
  <w:num w:numId="24" w16cid:durableId="749086290">
    <w:abstractNumId w:val="27"/>
  </w:num>
  <w:num w:numId="25" w16cid:durableId="1187449127">
    <w:abstractNumId w:val="25"/>
  </w:num>
  <w:num w:numId="26" w16cid:durableId="1734766785">
    <w:abstractNumId w:val="22"/>
  </w:num>
  <w:num w:numId="27" w16cid:durableId="567619954">
    <w:abstractNumId w:val="28"/>
  </w:num>
  <w:num w:numId="28" w16cid:durableId="901602462">
    <w:abstractNumId w:val="12"/>
  </w:num>
  <w:num w:numId="29" w16cid:durableId="1030029587">
    <w:abstractNumId w:val="29"/>
  </w:num>
  <w:num w:numId="30" w16cid:durableId="565535300">
    <w:abstractNumId w:val="18"/>
  </w:num>
  <w:num w:numId="31" w16cid:durableId="1290086082">
    <w:abstractNumId w:val="15"/>
  </w:num>
  <w:num w:numId="32" w16cid:durableId="599947849">
    <w:abstractNumId w:val="20"/>
  </w:num>
  <w:num w:numId="33" w16cid:durableId="1012756590">
    <w:abstractNumId w:val="11"/>
  </w:num>
  <w:num w:numId="34" w16cid:durableId="218246781">
    <w:abstractNumId w:val="36"/>
  </w:num>
  <w:num w:numId="35" w16cid:durableId="1862360070">
    <w:abstractNumId w:val="16"/>
  </w:num>
  <w:num w:numId="36" w16cid:durableId="1374159775">
    <w:abstractNumId w:val="4"/>
  </w:num>
  <w:num w:numId="37" w16cid:durableId="526411281">
    <w:abstractNumId w:val="10"/>
  </w:num>
  <w:num w:numId="38" w16cid:durableId="112990407">
    <w:abstractNumId w:val="17"/>
  </w:num>
  <w:num w:numId="39" w16cid:durableId="1536768163">
    <w:abstractNumId w:val="31"/>
  </w:num>
  <w:num w:numId="40" w16cid:durableId="10436029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64"/>
    <w:rsid w:val="00023337"/>
    <w:rsid w:val="00033A5C"/>
    <w:rsid w:val="0004557B"/>
    <w:rsid w:val="0004611C"/>
    <w:rsid w:val="0005594B"/>
    <w:rsid w:val="00082851"/>
    <w:rsid w:val="0009768B"/>
    <w:rsid w:val="000B58B4"/>
    <w:rsid w:val="000C2142"/>
    <w:rsid w:val="000C42CE"/>
    <w:rsid w:val="000E10D0"/>
    <w:rsid w:val="001050AF"/>
    <w:rsid w:val="0010552B"/>
    <w:rsid w:val="0010648B"/>
    <w:rsid w:val="001116C5"/>
    <w:rsid w:val="00133C20"/>
    <w:rsid w:val="00134D20"/>
    <w:rsid w:val="00141267"/>
    <w:rsid w:val="00144839"/>
    <w:rsid w:val="001B59E8"/>
    <w:rsid w:val="00211BEE"/>
    <w:rsid w:val="00234994"/>
    <w:rsid w:val="00255024"/>
    <w:rsid w:val="0028120F"/>
    <w:rsid w:val="00295A0F"/>
    <w:rsid w:val="002B3719"/>
    <w:rsid w:val="002C2029"/>
    <w:rsid w:val="002C5718"/>
    <w:rsid w:val="002F167B"/>
    <w:rsid w:val="0033221C"/>
    <w:rsid w:val="00357BB7"/>
    <w:rsid w:val="00364AE2"/>
    <w:rsid w:val="00377494"/>
    <w:rsid w:val="003819A4"/>
    <w:rsid w:val="003839D2"/>
    <w:rsid w:val="003B00DF"/>
    <w:rsid w:val="003B21C9"/>
    <w:rsid w:val="003F42B4"/>
    <w:rsid w:val="00403FE0"/>
    <w:rsid w:val="00414880"/>
    <w:rsid w:val="00422708"/>
    <w:rsid w:val="0044224B"/>
    <w:rsid w:val="00447A1C"/>
    <w:rsid w:val="00456865"/>
    <w:rsid w:val="0048565F"/>
    <w:rsid w:val="004A26F7"/>
    <w:rsid w:val="004C012F"/>
    <w:rsid w:val="004C48B5"/>
    <w:rsid w:val="004E5BC8"/>
    <w:rsid w:val="004F5F58"/>
    <w:rsid w:val="00505E9E"/>
    <w:rsid w:val="005407D0"/>
    <w:rsid w:val="00552C42"/>
    <w:rsid w:val="00567FCE"/>
    <w:rsid w:val="005712B5"/>
    <w:rsid w:val="00582249"/>
    <w:rsid w:val="00593AF1"/>
    <w:rsid w:val="005C3050"/>
    <w:rsid w:val="005E39D4"/>
    <w:rsid w:val="00610FF7"/>
    <w:rsid w:val="00614510"/>
    <w:rsid w:val="0064207D"/>
    <w:rsid w:val="00662DEB"/>
    <w:rsid w:val="006A055A"/>
    <w:rsid w:val="006A74A7"/>
    <w:rsid w:val="006B01DE"/>
    <w:rsid w:val="006B119E"/>
    <w:rsid w:val="006F74B0"/>
    <w:rsid w:val="00731009"/>
    <w:rsid w:val="0075040D"/>
    <w:rsid w:val="007632B0"/>
    <w:rsid w:val="007905F2"/>
    <w:rsid w:val="007C4098"/>
    <w:rsid w:val="007C6738"/>
    <w:rsid w:val="007D23B7"/>
    <w:rsid w:val="007E1534"/>
    <w:rsid w:val="00804890"/>
    <w:rsid w:val="00810AFF"/>
    <w:rsid w:val="00813D34"/>
    <w:rsid w:val="008552CB"/>
    <w:rsid w:val="0088367E"/>
    <w:rsid w:val="00897BC7"/>
    <w:rsid w:val="008A2ECE"/>
    <w:rsid w:val="008B3F7D"/>
    <w:rsid w:val="008C6366"/>
    <w:rsid w:val="008C73BC"/>
    <w:rsid w:val="008D3F08"/>
    <w:rsid w:val="008F3866"/>
    <w:rsid w:val="00920106"/>
    <w:rsid w:val="009226BC"/>
    <w:rsid w:val="00927E9E"/>
    <w:rsid w:val="0093411A"/>
    <w:rsid w:val="009D4364"/>
    <w:rsid w:val="009D49E9"/>
    <w:rsid w:val="009F7190"/>
    <w:rsid w:val="00A03AB0"/>
    <w:rsid w:val="00A13854"/>
    <w:rsid w:val="00A4717E"/>
    <w:rsid w:val="00A72194"/>
    <w:rsid w:val="00A7759B"/>
    <w:rsid w:val="00A77C2B"/>
    <w:rsid w:val="00B0093C"/>
    <w:rsid w:val="00B02DDE"/>
    <w:rsid w:val="00B116EB"/>
    <w:rsid w:val="00B17221"/>
    <w:rsid w:val="00B24D17"/>
    <w:rsid w:val="00B34976"/>
    <w:rsid w:val="00B34DE9"/>
    <w:rsid w:val="00B37BAE"/>
    <w:rsid w:val="00B43F9A"/>
    <w:rsid w:val="00B774C8"/>
    <w:rsid w:val="00BA556C"/>
    <w:rsid w:val="00BB2B16"/>
    <w:rsid w:val="00BC6DE3"/>
    <w:rsid w:val="00BE7160"/>
    <w:rsid w:val="00C1078F"/>
    <w:rsid w:val="00C5272F"/>
    <w:rsid w:val="00C61336"/>
    <w:rsid w:val="00C73C0B"/>
    <w:rsid w:val="00C9208D"/>
    <w:rsid w:val="00CA21C2"/>
    <w:rsid w:val="00CA24D3"/>
    <w:rsid w:val="00CC1BC0"/>
    <w:rsid w:val="00CC213B"/>
    <w:rsid w:val="00CC72AE"/>
    <w:rsid w:val="00CD1FE4"/>
    <w:rsid w:val="00CE0620"/>
    <w:rsid w:val="00CF1FDF"/>
    <w:rsid w:val="00D04445"/>
    <w:rsid w:val="00D06529"/>
    <w:rsid w:val="00D0769D"/>
    <w:rsid w:val="00D07D05"/>
    <w:rsid w:val="00D705E4"/>
    <w:rsid w:val="00D7744D"/>
    <w:rsid w:val="00DA66D4"/>
    <w:rsid w:val="00DB4FFA"/>
    <w:rsid w:val="00E10ACA"/>
    <w:rsid w:val="00E37C08"/>
    <w:rsid w:val="00E72E94"/>
    <w:rsid w:val="00E879C9"/>
    <w:rsid w:val="00E90708"/>
    <w:rsid w:val="00EA3D05"/>
    <w:rsid w:val="00F00775"/>
    <w:rsid w:val="00F13CFC"/>
    <w:rsid w:val="00F416D3"/>
    <w:rsid w:val="00F57261"/>
    <w:rsid w:val="00F601A3"/>
    <w:rsid w:val="00F63F26"/>
    <w:rsid w:val="00F924D2"/>
    <w:rsid w:val="00FB21CE"/>
    <w:rsid w:val="00FB2524"/>
    <w:rsid w:val="00FD5AB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EDAC3"/>
  <w15:docId w15:val="{1C91B1D6-BF6C-4B3A-8A03-CFA4A764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3B0"/>
    <w:pPr>
      <w:widowControl w:val="0"/>
    </w:pPr>
    <w:rPr>
      <w:rFonts w:ascii="Liberation Serif" w:eastAsia="Droid Sans Fallback" w:hAnsi="Liberation Serif" w:cs="FreeSans"/>
      <w:kern w:val="2"/>
      <w:sz w:val="24"/>
      <w:szCs w:val="24"/>
      <w:lang w:eastAsia="zh-CN" w:bidi="hi-IN"/>
    </w:rPr>
  </w:style>
  <w:style w:type="paragraph" w:styleId="1">
    <w:name w:val="heading 1"/>
    <w:basedOn w:val="a"/>
    <w:next w:val="a"/>
    <w:link w:val="10"/>
    <w:uiPriority w:val="9"/>
    <w:qFormat/>
    <w:rsid w:val="006451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451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4207D"/>
    <w:pPr>
      <w:keepNext/>
      <w:keepLines/>
      <w:spacing w:before="40"/>
      <w:outlineLvl w:val="2"/>
    </w:pPr>
    <w:rPr>
      <w:rFonts w:asciiTheme="majorHAnsi" w:eastAsiaTheme="majorEastAsia" w:hAnsiTheme="majorHAnsi" w:cs="Mangal"/>
      <w:color w:val="1F3763" w:themeColor="accent1" w:themeShade="7F"/>
      <w:szCs w:val="21"/>
    </w:rPr>
  </w:style>
  <w:style w:type="paragraph" w:styleId="4">
    <w:name w:val="heading 4"/>
    <w:basedOn w:val="a"/>
    <w:next w:val="a"/>
    <w:link w:val="40"/>
    <w:uiPriority w:val="9"/>
    <w:semiHidden/>
    <w:unhideWhenUsed/>
    <w:qFormat/>
    <w:rsid w:val="00CF1FDF"/>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мойЗаголовок1 Знак"/>
    <w:basedOn w:val="a0"/>
    <w:link w:val="12"/>
    <w:qFormat/>
    <w:rsid w:val="00B43F9A"/>
    <w:rPr>
      <w:rFonts w:ascii="Times New Roman" w:eastAsia="Times New Roman" w:hAnsi="Times New Roman" w:cs="Times New Roman"/>
      <w:b/>
      <w:bCs/>
      <w:kern w:val="2"/>
      <w:sz w:val="28"/>
      <w:szCs w:val="28"/>
      <w:lang w:eastAsia="ru-RU" w:bidi="hi-IN"/>
    </w:rPr>
  </w:style>
  <w:style w:type="character" w:customStyle="1" w:styleId="10">
    <w:name w:val="Заголовок 1 Знак"/>
    <w:basedOn w:val="a0"/>
    <w:link w:val="1"/>
    <w:uiPriority w:val="9"/>
    <w:qFormat/>
    <w:rsid w:val="006451D2"/>
    <w:rPr>
      <w:rFonts w:asciiTheme="majorHAnsi" w:eastAsiaTheme="majorEastAsia" w:hAnsiTheme="majorHAnsi" w:cstheme="majorBidi"/>
      <w:color w:val="2F5496" w:themeColor="accent1" w:themeShade="BF"/>
      <w:sz w:val="32"/>
      <w:szCs w:val="32"/>
    </w:rPr>
  </w:style>
  <w:style w:type="character" w:customStyle="1" w:styleId="21">
    <w:name w:val="мойЗаголовок2 Знак"/>
    <w:basedOn w:val="a0"/>
    <w:link w:val="22"/>
    <w:qFormat/>
    <w:rsid w:val="006451D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qFormat/>
    <w:rsid w:val="006451D2"/>
    <w:rPr>
      <w:rFonts w:asciiTheme="majorHAnsi" w:eastAsiaTheme="majorEastAsia" w:hAnsiTheme="majorHAnsi" w:cstheme="majorBidi"/>
      <w:color w:val="2F5496" w:themeColor="accent1" w:themeShade="BF"/>
      <w:sz w:val="26"/>
      <w:szCs w:val="26"/>
    </w:rPr>
  </w:style>
  <w:style w:type="character" w:customStyle="1" w:styleId="13">
    <w:name w:val="Стиль1 Знак"/>
    <w:basedOn w:val="a0"/>
    <w:link w:val="14"/>
    <w:qFormat/>
    <w:rsid w:val="006451D2"/>
    <w:rPr>
      <w:rFonts w:ascii="Times New Roman" w:eastAsia="Times New Roman" w:hAnsi="Times New Roman" w:cs="Times New Roman"/>
      <w:b/>
      <w:bCs/>
      <w:color w:val="000000"/>
      <w:sz w:val="28"/>
      <w:szCs w:val="28"/>
      <w:lang w:eastAsia="ru-RU"/>
    </w:rPr>
  </w:style>
  <w:style w:type="character" w:styleId="a3">
    <w:name w:val="Strong"/>
    <w:basedOn w:val="a0"/>
    <w:uiPriority w:val="22"/>
    <w:qFormat/>
    <w:rsid w:val="00A44A42"/>
    <w:rPr>
      <w:b/>
      <w:bCs/>
    </w:rPr>
  </w:style>
  <w:style w:type="character" w:customStyle="1" w:styleId="a4">
    <w:name w:val="Верхний колонтитул Знак"/>
    <w:basedOn w:val="a0"/>
    <w:link w:val="a5"/>
    <w:uiPriority w:val="99"/>
    <w:qFormat/>
    <w:rsid w:val="002D269D"/>
    <w:rPr>
      <w:rFonts w:ascii="Liberation Serif" w:eastAsia="Droid Sans Fallback" w:hAnsi="Liberation Serif" w:cs="Mangal"/>
      <w:kern w:val="2"/>
      <w:sz w:val="24"/>
      <w:szCs w:val="21"/>
      <w:lang w:eastAsia="zh-CN" w:bidi="hi-IN"/>
    </w:rPr>
  </w:style>
  <w:style w:type="character" w:customStyle="1" w:styleId="a6">
    <w:name w:val="Нижний колонтитул Знак"/>
    <w:basedOn w:val="a0"/>
    <w:link w:val="a7"/>
    <w:uiPriority w:val="99"/>
    <w:qFormat/>
    <w:rsid w:val="002D269D"/>
    <w:rPr>
      <w:rFonts w:ascii="Liberation Serif" w:eastAsia="Droid Sans Fallback" w:hAnsi="Liberation Serif" w:cs="Mangal"/>
      <w:kern w:val="2"/>
      <w:sz w:val="24"/>
      <w:szCs w:val="21"/>
      <w:lang w:eastAsia="zh-CN" w:bidi="hi-IN"/>
    </w:rPr>
  </w:style>
  <w:style w:type="character" w:styleId="a8">
    <w:name w:val="Hyperlink"/>
    <w:basedOn w:val="a0"/>
    <w:uiPriority w:val="99"/>
    <w:unhideWhenUsed/>
    <w:rsid w:val="00C847DF"/>
    <w:rPr>
      <w:color w:val="0563C1" w:themeColor="hyperlink"/>
      <w:u w:val="single"/>
    </w:rPr>
  </w:style>
  <w:style w:type="character" w:styleId="a9">
    <w:name w:val="Unresolved Mention"/>
    <w:basedOn w:val="a0"/>
    <w:uiPriority w:val="99"/>
    <w:semiHidden/>
    <w:unhideWhenUsed/>
    <w:qFormat/>
    <w:rsid w:val="000F0D10"/>
    <w:rPr>
      <w:color w:val="605E5C"/>
      <w:shd w:val="clear" w:color="auto" w:fill="E1DFDD"/>
    </w:rPr>
  </w:style>
  <w:style w:type="character" w:customStyle="1" w:styleId="IndexLink">
    <w:name w:val="Index Link"/>
    <w:qFormat/>
  </w:style>
  <w:style w:type="paragraph" w:customStyle="1" w:styleId="Heading">
    <w:name w:val="Heading"/>
    <w:basedOn w:val="a"/>
    <w:next w:val="aa"/>
    <w:qFormat/>
    <w:pPr>
      <w:keepNext/>
      <w:spacing w:before="240" w:after="120"/>
    </w:pPr>
    <w:rPr>
      <w:rFonts w:ascii="Liberation Sans" w:eastAsia="PingFang SC" w:hAnsi="Liberation Sans" w:cs="Arial Unicode MS"/>
      <w:sz w:val="28"/>
      <w:szCs w:val="28"/>
    </w:rPr>
  </w:style>
  <w:style w:type="paragraph" w:styleId="aa">
    <w:name w:val="Body Text"/>
    <w:basedOn w:val="a"/>
    <w:pPr>
      <w:spacing w:after="140" w:line="276" w:lineRule="auto"/>
    </w:pPr>
  </w:style>
  <w:style w:type="paragraph" w:styleId="ab">
    <w:name w:val="List"/>
    <w:basedOn w:val="aa"/>
    <w:rPr>
      <w:rFonts w:cs="Arial Unicode MS"/>
    </w:rPr>
  </w:style>
  <w:style w:type="paragraph" w:styleId="ac">
    <w:name w:val="caption"/>
    <w:basedOn w:val="a"/>
    <w:qFormat/>
    <w:pPr>
      <w:suppressLineNumbers/>
      <w:spacing w:before="120" w:after="120"/>
    </w:pPr>
    <w:rPr>
      <w:rFonts w:cs="Arial Unicode MS"/>
      <w:i/>
      <w:iCs/>
    </w:rPr>
  </w:style>
  <w:style w:type="paragraph" w:customStyle="1" w:styleId="Index">
    <w:name w:val="Index"/>
    <w:basedOn w:val="a"/>
    <w:qFormat/>
    <w:pPr>
      <w:suppressLineNumbers/>
    </w:pPr>
    <w:rPr>
      <w:rFonts w:cs="Arial Unicode MS"/>
    </w:rPr>
  </w:style>
  <w:style w:type="paragraph" w:customStyle="1" w:styleId="12">
    <w:name w:val="мойЗаголовок1"/>
    <w:basedOn w:val="1"/>
    <w:link w:val="11"/>
    <w:qFormat/>
    <w:rsid w:val="00B43F9A"/>
    <w:pPr>
      <w:spacing w:before="0" w:line="360" w:lineRule="auto"/>
      <w:jc w:val="center"/>
    </w:pPr>
    <w:rPr>
      <w:rFonts w:ascii="Times New Roman" w:eastAsia="Times New Roman" w:hAnsi="Times New Roman" w:cs="Times New Roman"/>
      <w:b/>
      <w:bCs/>
      <w:color w:val="auto"/>
      <w:sz w:val="28"/>
      <w:szCs w:val="28"/>
      <w:lang w:eastAsia="ru-RU"/>
    </w:rPr>
  </w:style>
  <w:style w:type="paragraph" w:customStyle="1" w:styleId="22">
    <w:name w:val="мойЗаголовок2"/>
    <w:basedOn w:val="2"/>
    <w:link w:val="21"/>
    <w:qFormat/>
    <w:rsid w:val="006451D2"/>
    <w:rPr>
      <w:rFonts w:ascii="Times New Roman" w:hAnsi="Times New Roman" w:cs="Times New Roman"/>
      <w:b/>
      <w:bCs/>
      <w:sz w:val="28"/>
      <w:szCs w:val="28"/>
    </w:rPr>
  </w:style>
  <w:style w:type="paragraph" w:customStyle="1" w:styleId="14">
    <w:name w:val="Стиль1"/>
    <w:basedOn w:val="1"/>
    <w:link w:val="13"/>
    <w:qFormat/>
    <w:rsid w:val="006451D2"/>
    <w:pPr>
      <w:spacing w:before="0"/>
      <w:ind w:left="472"/>
      <w:jc w:val="center"/>
    </w:pPr>
    <w:rPr>
      <w:rFonts w:ascii="Times New Roman" w:eastAsia="Times New Roman" w:hAnsi="Times New Roman" w:cs="Times New Roman"/>
      <w:b/>
      <w:bCs/>
      <w:sz w:val="28"/>
      <w:szCs w:val="28"/>
      <w:lang w:eastAsia="ru-RU"/>
    </w:rPr>
  </w:style>
  <w:style w:type="paragraph" w:customStyle="1" w:styleId="Standard">
    <w:name w:val="Standard"/>
    <w:qFormat/>
    <w:rsid w:val="00CF1FDF"/>
    <w:pPr>
      <w:spacing w:line="360" w:lineRule="auto"/>
      <w:ind w:firstLine="720"/>
      <w:jc w:val="both"/>
      <w:textAlignment w:val="baseline"/>
    </w:pPr>
    <w:rPr>
      <w:rFonts w:ascii="Times New Roman" w:hAnsi="Times New Roman" w:cs="Arial"/>
      <w:kern w:val="2"/>
      <w:sz w:val="28"/>
      <w:szCs w:val="20"/>
      <w:lang w:eastAsia="zh-CN" w:bidi="hi-IN"/>
    </w:rPr>
  </w:style>
  <w:style w:type="paragraph" w:styleId="ad">
    <w:name w:val="Normal (Web)"/>
    <w:basedOn w:val="a"/>
    <w:uiPriority w:val="99"/>
    <w:unhideWhenUsed/>
    <w:qFormat/>
    <w:rsid w:val="00A44A42"/>
    <w:pPr>
      <w:widowControl/>
      <w:suppressAutoHyphens w:val="0"/>
      <w:spacing w:beforeAutospacing="1" w:afterAutospacing="1"/>
    </w:pPr>
    <w:rPr>
      <w:rFonts w:ascii="Times New Roman" w:eastAsia="Times New Roman" w:hAnsi="Times New Roman" w:cs="Times New Roman"/>
      <w:kern w:val="0"/>
      <w:lang w:eastAsia="ru-RU" w:bidi="ar-SA"/>
    </w:rPr>
  </w:style>
  <w:style w:type="paragraph" w:styleId="ae">
    <w:name w:val="List Paragraph"/>
    <w:basedOn w:val="a"/>
    <w:uiPriority w:val="34"/>
    <w:qFormat/>
    <w:rsid w:val="002656BA"/>
    <w:pPr>
      <w:ind w:left="720"/>
      <w:contextualSpacing/>
    </w:pPr>
    <w:rPr>
      <w:rFonts w:cs="Mangal"/>
      <w:szCs w:val="21"/>
    </w:rPr>
  </w:style>
  <w:style w:type="paragraph" w:customStyle="1" w:styleId="HeaderandFooter">
    <w:name w:val="Header and Footer"/>
    <w:basedOn w:val="a"/>
    <w:qFormat/>
  </w:style>
  <w:style w:type="paragraph" w:styleId="a5">
    <w:name w:val="header"/>
    <w:basedOn w:val="a"/>
    <w:link w:val="a4"/>
    <w:uiPriority w:val="99"/>
    <w:unhideWhenUsed/>
    <w:rsid w:val="002D269D"/>
    <w:pPr>
      <w:tabs>
        <w:tab w:val="center" w:pos="4677"/>
        <w:tab w:val="right" w:pos="9355"/>
      </w:tabs>
    </w:pPr>
    <w:rPr>
      <w:rFonts w:cs="Mangal"/>
      <w:szCs w:val="21"/>
    </w:rPr>
  </w:style>
  <w:style w:type="paragraph" w:styleId="a7">
    <w:name w:val="footer"/>
    <w:basedOn w:val="a"/>
    <w:link w:val="a6"/>
    <w:uiPriority w:val="99"/>
    <w:unhideWhenUsed/>
    <w:rsid w:val="002D269D"/>
    <w:pPr>
      <w:tabs>
        <w:tab w:val="center" w:pos="4677"/>
        <w:tab w:val="right" w:pos="9355"/>
      </w:tabs>
    </w:pPr>
    <w:rPr>
      <w:rFonts w:cs="Mangal"/>
      <w:szCs w:val="21"/>
    </w:rPr>
  </w:style>
  <w:style w:type="paragraph" w:styleId="af">
    <w:name w:val="index heading"/>
    <w:basedOn w:val="Heading"/>
  </w:style>
  <w:style w:type="paragraph" w:styleId="af0">
    <w:name w:val="TOC Heading"/>
    <w:basedOn w:val="1"/>
    <w:next w:val="a"/>
    <w:uiPriority w:val="39"/>
    <w:unhideWhenUsed/>
    <w:qFormat/>
    <w:rsid w:val="00C847DF"/>
    <w:pPr>
      <w:widowControl/>
      <w:suppressAutoHyphens w:val="0"/>
      <w:spacing w:line="259" w:lineRule="auto"/>
      <w:outlineLvl w:val="9"/>
    </w:pPr>
    <w:rPr>
      <w:kern w:val="0"/>
      <w:lang w:eastAsia="ru-RU" w:bidi="ar-SA"/>
    </w:rPr>
  </w:style>
  <w:style w:type="paragraph" w:styleId="15">
    <w:name w:val="toc 1"/>
    <w:basedOn w:val="a"/>
    <w:next w:val="a"/>
    <w:autoRedefine/>
    <w:uiPriority w:val="39"/>
    <w:unhideWhenUsed/>
    <w:rsid w:val="00C847DF"/>
    <w:pPr>
      <w:spacing w:after="100"/>
    </w:pPr>
    <w:rPr>
      <w:rFonts w:cs="Mangal"/>
      <w:szCs w:val="21"/>
    </w:rPr>
  </w:style>
  <w:style w:type="paragraph" w:styleId="23">
    <w:name w:val="toc 2"/>
    <w:basedOn w:val="a"/>
    <w:next w:val="a"/>
    <w:autoRedefine/>
    <w:uiPriority w:val="39"/>
    <w:unhideWhenUsed/>
    <w:rsid w:val="000F0D10"/>
    <w:pPr>
      <w:spacing w:after="100"/>
      <w:ind w:left="240"/>
    </w:pPr>
    <w:rPr>
      <w:rFonts w:cs="Mangal"/>
      <w:szCs w:val="21"/>
    </w:rPr>
  </w:style>
  <w:style w:type="paragraph" w:styleId="31">
    <w:name w:val="toc 3"/>
    <w:basedOn w:val="a"/>
    <w:next w:val="a"/>
    <w:autoRedefine/>
    <w:uiPriority w:val="39"/>
    <w:unhideWhenUsed/>
    <w:rsid w:val="000F0D10"/>
    <w:pPr>
      <w:suppressAutoHyphens w:val="0"/>
      <w:spacing w:after="100"/>
      <w:ind w:left="440"/>
    </w:pPr>
    <w:rPr>
      <w:rFonts w:ascii="Courier New" w:eastAsia="Courier New" w:hAnsi="Courier New" w:cs="Courier New"/>
      <w:kern w:val="0"/>
      <w:sz w:val="22"/>
      <w:szCs w:val="22"/>
      <w:lang w:eastAsia="en-US" w:bidi="ar-SA"/>
    </w:rPr>
  </w:style>
  <w:style w:type="paragraph" w:customStyle="1" w:styleId="Comment">
    <w:name w:val="Comment"/>
    <w:basedOn w:val="a"/>
    <w:qFormat/>
    <w:rPr>
      <w:sz w:val="20"/>
      <w:szCs w:val="20"/>
    </w:rPr>
  </w:style>
  <w:style w:type="table" w:customStyle="1" w:styleId="TableGrid">
    <w:name w:val="TableGrid"/>
    <w:rsid w:val="002606A3"/>
    <w:rPr>
      <w:rFonts w:eastAsiaTheme="minorEastAsia"/>
      <w:lang w:eastAsia="ru-RU"/>
    </w:rPr>
    <w:tblPr>
      <w:tblCellMar>
        <w:top w:w="0" w:type="dxa"/>
        <w:left w:w="0" w:type="dxa"/>
        <w:bottom w:w="0" w:type="dxa"/>
        <w:right w:w="0" w:type="dxa"/>
      </w:tblCellMar>
    </w:tblPr>
  </w:style>
  <w:style w:type="table" w:styleId="af1">
    <w:name w:val="Table Grid"/>
    <w:basedOn w:val="a1"/>
    <w:uiPriority w:val="59"/>
    <w:rsid w:val="00A44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F601A3"/>
    <w:rPr>
      <w:color w:val="954F72" w:themeColor="followedHyperlink"/>
      <w:u w:val="single"/>
    </w:rPr>
  </w:style>
  <w:style w:type="paragraph" w:customStyle="1" w:styleId="16">
    <w:name w:val="Обычный1"/>
    <w:uiPriority w:val="99"/>
    <w:semiHidden/>
    <w:qFormat/>
    <w:rsid w:val="008552CB"/>
    <w:pPr>
      <w:widowControl w:val="0"/>
      <w:snapToGrid w:val="0"/>
      <w:spacing w:before="60" w:line="436" w:lineRule="auto"/>
      <w:ind w:left="360" w:hanging="360"/>
    </w:pPr>
    <w:rPr>
      <w:rFonts w:ascii="Times New Roman" w:eastAsia="Times New Roman" w:hAnsi="Times New Roman" w:cs="Times New Roman"/>
      <w:szCs w:val="20"/>
      <w:lang w:eastAsia="ru-RU"/>
    </w:rPr>
  </w:style>
  <w:style w:type="character" w:customStyle="1" w:styleId="30">
    <w:name w:val="Заголовок 3 Знак"/>
    <w:basedOn w:val="a0"/>
    <w:link w:val="3"/>
    <w:uiPriority w:val="9"/>
    <w:semiHidden/>
    <w:rsid w:val="0064207D"/>
    <w:rPr>
      <w:rFonts w:asciiTheme="majorHAnsi" w:eastAsiaTheme="majorEastAsia" w:hAnsiTheme="majorHAnsi" w:cs="Mangal"/>
      <w:color w:val="1F3763" w:themeColor="accent1" w:themeShade="7F"/>
      <w:kern w:val="2"/>
      <w:sz w:val="24"/>
      <w:szCs w:val="21"/>
      <w:lang w:eastAsia="zh-CN" w:bidi="hi-IN"/>
    </w:rPr>
  </w:style>
  <w:style w:type="paragraph" w:customStyle="1" w:styleId="af3">
    <w:name w:val="МойЗаголовок"/>
    <w:basedOn w:val="22"/>
    <w:qFormat/>
    <w:rsid w:val="00CF1FDF"/>
    <w:pPr>
      <w:spacing w:before="0" w:line="360" w:lineRule="auto"/>
      <w:jc w:val="center"/>
    </w:pPr>
    <w:rPr>
      <w:rFonts w:eastAsia="Times New Roman"/>
      <w:bCs w:val="0"/>
      <w:color w:val="000000" w:themeColor="text1"/>
      <w:sz w:val="32"/>
      <w:szCs w:val="32"/>
    </w:rPr>
  </w:style>
  <w:style w:type="character" w:customStyle="1" w:styleId="40">
    <w:name w:val="Заголовок 4 Знак"/>
    <w:basedOn w:val="a0"/>
    <w:link w:val="4"/>
    <w:uiPriority w:val="9"/>
    <w:semiHidden/>
    <w:rsid w:val="00CF1FDF"/>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3541">
      <w:bodyDiv w:val="1"/>
      <w:marLeft w:val="0"/>
      <w:marRight w:val="0"/>
      <w:marTop w:val="0"/>
      <w:marBottom w:val="0"/>
      <w:divBdr>
        <w:top w:val="none" w:sz="0" w:space="0" w:color="auto"/>
        <w:left w:val="none" w:sz="0" w:space="0" w:color="auto"/>
        <w:bottom w:val="none" w:sz="0" w:space="0" w:color="auto"/>
        <w:right w:val="none" w:sz="0" w:space="0" w:color="auto"/>
      </w:divBdr>
    </w:div>
    <w:div w:id="84502310">
      <w:bodyDiv w:val="1"/>
      <w:marLeft w:val="0"/>
      <w:marRight w:val="0"/>
      <w:marTop w:val="0"/>
      <w:marBottom w:val="0"/>
      <w:divBdr>
        <w:top w:val="none" w:sz="0" w:space="0" w:color="auto"/>
        <w:left w:val="none" w:sz="0" w:space="0" w:color="auto"/>
        <w:bottom w:val="none" w:sz="0" w:space="0" w:color="auto"/>
        <w:right w:val="none" w:sz="0" w:space="0" w:color="auto"/>
      </w:divBdr>
    </w:div>
    <w:div w:id="179513301">
      <w:bodyDiv w:val="1"/>
      <w:marLeft w:val="0"/>
      <w:marRight w:val="0"/>
      <w:marTop w:val="0"/>
      <w:marBottom w:val="0"/>
      <w:divBdr>
        <w:top w:val="none" w:sz="0" w:space="0" w:color="auto"/>
        <w:left w:val="none" w:sz="0" w:space="0" w:color="auto"/>
        <w:bottom w:val="none" w:sz="0" w:space="0" w:color="auto"/>
        <w:right w:val="none" w:sz="0" w:space="0" w:color="auto"/>
      </w:divBdr>
    </w:div>
    <w:div w:id="196085364">
      <w:bodyDiv w:val="1"/>
      <w:marLeft w:val="0"/>
      <w:marRight w:val="0"/>
      <w:marTop w:val="0"/>
      <w:marBottom w:val="0"/>
      <w:divBdr>
        <w:top w:val="none" w:sz="0" w:space="0" w:color="auto"/>
        <w:left w:val="none" w:sz="0" w:space="0" w:color="auto"/>
        <w:bottom w:val="none" w:sz="0" w:space="0" w:color="auto"/>
        <w:right w:val="none" w:sz="0" w:space="0" w:color="auto"/>
      </w:divBdr>
    </w:div>
    <w:div w:id="200017797">
      <w:bodyDiv w:val="1"/>
      <w:marLeft w:val="0"/>
      <w:marRight w:val="0"/>
      <w:marTop w:val="0"/>
      <w:marBottom w:val="0"/>
      <w:divBdr>
        <w:top w:val="none" w:sz="0" w:space="0" w:color="auto"/>
        <w:left w:val="none" w:sz="0" w:space="0" w:color="auto"/>
        <w:bottom w:val="none" w:sz="0" w:space="0" w:color="auto"/>
        <w:right w:val="none" w:sz="0" w:space="0" w:color="auto"/>
      </w:divBdr>
    </w:div>
    <w:div w:id="224461925">
      <w:bodyDiv w:val="1"/>
      <w:marLeft w:val="0"/>
      <w:marRight w:val="0"/>
      <w:marTop w:val="0"/>
      <w:marBottom w:val="0"/>
      <w:divBdr>
        <w:top w:val="none" w:sz="0" w:space="0" w:color="auto"/>
        <w:left w:val="none" w:sz="0" w:space="0" w:color="auto"/>
        <w:bottom w:val="none" w:sz="0" w:space="0" w:color="auto"/>
        <w:right w:val="none" w:sz="0" w:space="0" w:color="auto"/>
      </w:divBdr>
    </w:div>
    <w:div w:id="259876316">
      <w:bodyDiv w:val="1"/>
      <w:marLeft w:val="0"/>
      <w:marRight w:val="0"/>
      <w:marTop w:val="0"/>
      <w:marBottom w:val="0"/>
      <w:divBdr>
        <w:top w:val="none" w:sz="0" w:space="0" w:color="auto"/>
        <w:left w:val="none" w:sz="0" w:space="0" w:color="auto"/>
        <w:bottom w:val="none" w:sz="0" w:space="0" w:color="auto"/>
        <w:right w:val="none" w:sz="0" w:space="0" w:color="auto"/>
      </w:divBdr>
    </w:div>
    <w:div w:id="287469880">
      <w:bodyDiv w:val="1"/>
      <w:marLeft w:val="0"/>
      <w:marRight w:val="0"/>
      <w:marTop w:val="0"/>
      <w:marBottom w:val="0"/>
      <w:divBdr>
        <w:top w:val="none" w:sz="0" w:space="0" w:color="auto"/>
        <w:left w:val="none" w:sz="0" w:space="0" w:color="auto"/>
        <w:bottom w:val="none" w:sz="0" w:space="0" w:color="auto"/>
        <w:right w:val="none" w:sz="0" w:space="0" w:color="auto"/>
      </w:divBdr>
    </w:div>
    <w:div w:id="358436547">
      <w:bodyDiv w:val="1"/>
      <w:marLeft w:val="0"/>
      <w:marRight w:val="0"/>
      <w:marTop w:val="0"/>
      <w:marBottom w:val="0"/>
      <w:divBdr>
        <w:top w:val="none" w:sz="0" w:space="0" w:color="auto"/>
        <w:left w:val="none" w:sz="0" w:space="0" w:color="auto"/>
        <w:bottom w:val="none" w:sz="0" w:space="0" w:color="auto"/>
        <w:right w:val="none" w:sz="0" w:space="0" w:color="auto"/>
      </w:divBdr>
    </w:div>
    <w:div w:id="372773452">
      <w:bodyDiv w:val="1"/>
      <w:marLeft w:val="0"/>
      <w:marRight w:val="0"/>
      <w:marTop w:val="0"/>
      <w:marBottom w:val="0"/>
      <w:divBdr>
        <w:top w:val="none" w:sz="0" w:space="0" w:color="auto"/>
        <w:left w:val="none" w:sz="0" w:space="0" w:color="auto"/>
        <w:bottom w:val="none" w:sz="0" w:space="0" w:color="auto"/>
        <w:right w:val="none" w:sz="0" w:space="0" w:color="auto"/>
      </w:divBdr>
    </w:div>
    <w:div w:id="431895641">
      <w:bodyDiv w:val="1"/>
      <w:marLeft w:val="0"/>
      <w:marRight w:val="0"/>
      <w:marTop w:val="0"/>
      <w:marBottom w:val="0"/>
      <w:divBdr>
        <w:top w:val="none" w:sz="0" w:space="0" w:color="auto"/>
        <w:left w:val="none" w:sz="0" w:space="0" w:color="auto"/>
        <w:bottom w:val="none" w:sz="0" w:space="0" w:color="auto"/>
        <w:right w:val="none" w:sz="0" w:space="0" w:color="auto"/>
      </w:divBdr>
    </w:div>
    <w:div w:id="441416016">
      <w:bodyDiv w:val="1"/>
      <w:marLeft w:val="0"/>
      <w:marRight w:val="0"/>
      <w:marTop w:val="0"/>
      <w:marBottom w:val="0"/>
      <w:divBdr>
        <w:top w:val="none" w:sz="0" w:space="0" w:color="auto"/>
        <w:left w:val="none" w:sz="0" w:space="0" w:color="auto"/>
        <w:bottom w:val="none" w:sz="0" w:space="0" w:color="auto"/>
        <w:right w:val="none" w:sz="0" w:space="0" w:color="auto"/>
      </w:divBdr>
    </w:div>
    <w:div w:id="457649614">
      <w:bodyDiv w:val="1"/>
      <w:marLeft w:val="0"/>
      <w:marRight w:val="0"/>
      <w:marTop w:val="0"/>
      <w:marBottom w:val="0"/>
      <w:divBdr>
        <w:top w:val="none" w:sz="0" w:space="0" w:color="auto"/>
        <w:left w:val="none" w:sz="0" w:space="0" w:color="auto"/>
        <w:bottom w:val="none" w:sz="0" w:space="0" w:color="auto"/>
        <w:right w:val="none" w:sz="0" w:space="0" w:color="auto"/>
      </w:divBdr>
    </w:div>
    <w:div w:id="479883544">
      <w:bodyDiv w:val="1"/>
      <w:marLeft w:val="0"/>
      <w:marRight w:val="0"/>
      <w:marTop w:val="0"/>
      <w:marBottom w:val="0"/>
      <w:divBdr>
        <w:top w:val="none" w:sz="0" w:space="0" w:color="auto"/>
        <w:left w:val="none" w:sz="0" w:space="0" w:color="auto"/>
        <w:bottom w:val="none" w:sz="0" w:space="0" w:color="auto"/>
        <w:right w:val="none" w:sz="0" w:space="0" w:color="auto"/>
      </w:divBdr>
    </w:div>
    <w:div w:id="484005458">
      <w:bodyDiv w:val="1"/>
      <w:marLeft w:val="0"/>
      <w:marRight w:val="0"/>
      <w:marTop w:val="0"/>
      <w:marBottom w:val="0"/>
      <w:divBdr>
        <w:top w:val="none" w:sz="0" w:space="0" w:color="auto"/>
        <w:left w:val="none" w:sz="0" w:space="0" w:color="auto"/>
        <w:bottom w:val="none" w:sz="0" w:space="0" w:color="auto"/>
        <w:right w:val="none" w:sz="0" w:space="0" w:color="auto"/>
      </w:divBdr>
    </w:div>
    <w:div w:id="544635857">
      <w:bodyDiv w:val="1"/>
      <w:marLeft w:val="0"/>
      <w:marRight w:val="0"/>
      <w:marTop w:val="0"/>
      <w:marBottom w:val="0"/>
      <w:divBdr>
        <w:top w:val="none" w:sz="0" w:space="0" w:color="auto"/>
        <w:left w:val="none" w:sz="0" w:space="0" w:color="auto"/>
        <w:bottom w:val="none" w:sz="0" w:space="0" w:color="auto"/>
        <w:right w:val="none" w:sz="0" w:space="0" w:color="auto"/>
      </w:divBdr>
    </w:div>
    <w:div w:id="598870969">
      <w:bodyDiv w:val="1"/>
      <w:marLeft w:val="0"/>
      <w:marRight w:val="0"/>
      <w:marTop w:val="0"/>
      <w:marBottom w:val="0"/>
      <w:divBdr>
        <w:top w:val="none" w:sz="0" w:space="0" w:color="auto"/>
        <w:left w:val="none" w:sz="0" w:space="0" w:color="auto"/>
        <w:bottom w:val="none" w:sz="0" w:space="0" w:color="auto"/>
        <w:right w:val="none" w:sz="0" w:space="0" w:color="auto"/>
      </w:divBdr>
    </w:div>
    <w:div w:id="608397773">
      <w:bodyDiv w:val="1"/>
      <w:marLeft w:val="0"/>
      <w:marRight w:val="0"/>
      <w:marTop w:val="0"/>
      <w:marBottom w:val="0"/>
      <w:divBdr>
        <w:top w:val="none" w:sz="0" w:space="0" w:color="auto"/>
        <w:left w:val="none" w:sz="0" w:space="0" w:color="auto"/>
        <w:bottom w:val="none" w:sz="0" w:space="0" w:color="auto"/>
        <w:right w:val="none" w:sz="0" w:space="0" w:color="auto"/>
      </w:divBdr>
    </w:div>
    <w:div w:id="655306130">
      <w:bodyDiv w:val="1"/>
      <w:marLeft w:val="0"/>
      <w:marRight w:val="0"/>
      <w:marTop w:val="0"/>
      <w:marBottom w:val="0"/>
      <w:divBdr>
        <w:top w:val="none" w:sz="0" w:space="0" w:color="auto"/>
        <w:left w:val="none" w:sz="0" w:space="0" w:color="auto"/>
        <w:bottom w:val="none" w:sz="0" w:space="0" w:color="auto"/>
        <w:right w:val="none" w:sz="0" w:space="0" w:color="auto"/>
      </w:divBdr>
    </w:div>
    <w:div w:id="658003222">
      <w:bodyDiv w:val="1"/>
      <w:marLeft w:val="0"/>
      <w:marRight w:val="0"/>
      <w:marTop w:val="0"/>
      <w:marBottom w:val="0"/>
      <w:divBdr>
        <w:top w:val="none" w:sz="0" w:space="0" w:color="auto"/>
        <w:left w:val="none" w:sz="0" w:space="0" w:color="auto"/>
        <w:bottom w:val="none" w:sz="0" w:space="0" w:color="auto"/>
        <w:right w:val="none" w:sz="0" w:space="0" w:color="auto"/>
      </w:divBdr>
    </w:div>
    <w:div w:id="661659512">
      <w:bodyDiv w:val="1"/>
      <w:marLeft w:val="0"/>
      <w:marRight w:val="0"/>
      <w:marTop w:val="0"/>
      <w:marBottom w:val="0"/>
      <w:divBdr>
        <w:top w:val="none" w:sz="0" w:space="0" w:color="auto"/>
        <w:left w:val="none" w:sz="0" w:space="0" w:color="auto"/>
        <w:bottom w:val="none" w:sz="0" w:space="0" w:color="auto"/>
        <w:right w:val="none" w:sz="0" w:space="0" w:color="auto"/>
      </w:divBdr>
    </w:div>
    <w:div w:id="674266278">
      <w:bodyDiv w:val="1"/>
      <w:marLeft w:val="0"/>
      <w:marRight w:val="0"/>
      <w:marTop w:val="0"/>
      <w:marBottom w:val="0"/>
      <w:divBdr>
        <w:top w:val="none" w:sz="0" w:space="0" w:color="auto"/>
        <w:left w:val="none" w:sz="0" w:space="0" w:color="auto"/>
        <w:bottom w:val="none" w:sz="0" w:space="0" w:color="auto"/>
        <w:right w:val="none" w:sz="0" w:space="0" w:color="auto"/>
      </w:divBdr>
    </w:div>
    <w:div w:id="797720879">
      <w:bodyDiv w:val="1"/>
      <w:marLeft w:val="0"/>
      <w:marRight w:val="0"/>
      <w:marTop w:val="0"/>
      <w:marBottom w:val="0"/>
      <w:divBdr>
        <w:top w:val="none" w:sz="0" w:space="0" w:color="auto"/>
        <w:left w:val="none" w:sz="0" w:space="0" w:color="auto"/>
        <w:bottom w:val="none" w:sz="0" w:space="0" w:color="auto"/>
        <w:right w:val="none" w:sz="0" w:space="0" w:color="auto"/>
      </w:divBdr>
    </w:div>
    <w:div w:id="825125631">
      <w:bodyDiv w:val="1"/>
      <w:marLeft w:val="0"/>
      <w:marRight w:val="0"/>
      <w:marTop w:val="0"/>
      <w:marBottom w:val="0"/>
      <w:divBdr>
        <w:top w:val="none" w:sz="0" w:space="0" w:color="auto"/>
        <w:left w:val="none" w:sz="0" w:space="0" w:color="auto"/>
        <w:bottom w:val="none" w:sz="0" w:space="0" w:color="auto"/>
        <w:right w:val="none" w:sz="0" w:space="0" w:color="auto"/>
      </w:divBdr>
    </w:div>
    <w:div w:id="853345008">
      <w:bodyDiv w:val="1"/>
      <w:marLeft w:val="0"/>
      <w:marRight w:val="0"/>
      <w:marTop w:val="0"/>
      <w:marBottom w:val="0"/>
      <w:divBdr>
        <w:top w:val="none" w:sz="0" w:space="0" w:color="auto"/>
        <w:left w:val="none" w:sz="0" w:space="0" w:color="auto"/>
        <w:bottom w:val="none" w:sz="0" w:space="0" w:color="auto"/>
        <w:right w:val="none" w:sz="0" w:space="0" w:color="auto"/>
      </w:divBdr>
    </w:div>
    <w:div w:id="878131462">
      <w:bodyDiv w:val="1"/>
      <w:marLeft w:val="0"/>
      <w:marRight w:val="0"/>
      <w:marTop w:val="0"/>
      <w:marBottom w:val="0"/>
      <w:divBdr>
        <w:top w:val="none" w:sz="0" w:space="0" w:color="auto"/>
        <w:left w:val="none" w:sz="0" w:space="0" w:color="auto"/>
        <w:bottom w:val="none" w:sz="0" w:space="0" w:color="auto"/>
        <w:right w:val="none" w:sz="0" w:space="0" w:color="auto"/>
      </w:divBdr>
    </w:div>
    <w:div w:id="887835612">
      <w:bodyDiv w:val="1"/>
      <w:marLeft w:val="0"/>
      <w:marRight w:val="0"/>
      <w:marTop w:val="0"/>
      <w:marBottom w:val="0"/>
      <w:divBdr>
        <w:top w:val="none" w:sz="0" w:space="0" w:color="auto"/>
        <w:left w:val="none" w:sz="0" w:space="0" w:color="auto"/>
        <w:bottom w:val="none" w:sz="0" w:space="0" w:color="auto"/>
        <w:right w:val="none" w:sz="0" w:space="0" w:color="auto"/>
      </w:divBdr>
    </w:div>
    <w:div w:id="899438638">
      <w:bodyDiv w:val="1"/>
      <w:marLeft w:val="0"/>
      <w:marRight w:val="0"/>
      <w:marTop w:val="0"/>
      <w:marBottom w:val="0"/>
      <w:divBdr>
        <w:top w:val="none" w:sz="0" w:space="0" w:color="auto"/>
        <w:left w:val="none" w:sz="0" w:space="0" w:color="auto"/>
        <w:bottom w:val="none" w:sz="0" w:space="0" w:color="auto"/>
        <w:right w:val="none" w:sz="0" w:space="0" w:color="auto"/>
      </w:divBdr>
    </w:div>
    <w:div w:id="944461553">
      <w:bodyDiv w:val="1"/>
      <w:marLeft w:val="0"/>
      <w:marRight w:val="0"/>
      <w:marTop w:val="0"/>
      <w:marBottom w:val="0"/>
      <w:divBdr>
        <w:top w:val="none" w:sz="0" w:space="0" w:color="auto"/>
        <w:left w:val="none" w:sz="0" w:space="0" w:color="auto"/>
        <w:bottom w:val="none" w:sz="0" w:space="0" w:color="auto"/>
        <w:right w:val="none" w:sz="0" w:space="0" w:color="auto"/>
      </w:divBdr>
    </w:div>
    <w:div w:id="951861965">
      <w:bodyDiv w:val="1"/>
      <w:marLeft w:val="0"/>
      <w:marRight w:val="0"/>
      <w:marTop w:val="0"/>
      <w:marBottom w:val="0"/>
      <w:divBdr>
        <w:top w:val="none" w:sz="0" w:space="0" w:color="auto"/>
        <w:left w:val="none" w:sz="0" w:space="0" w:color="auto"/>
        <w:bottom w:val="none" w:sz="0" w:space="0" w:color="auto"/>
        <w:right w:val="none" w:sz="0" w:space="0" w:color="auto"/>
      </w:divBdr>
    </w:div>
    <w:div w:id="1033726883">
      <w:bodyDiv w:val="1"/>
      <w:marLeft w:val="0"/>
      <w:marRight w:val="0"/>
      <w:marTop w:val="0"/>
      <w:marBottom w:val="0"/>
      <w:divBdr>
        <w:top w:val="none" w:sz="0" w:space="0" w:color="auto"/>
        <w:left w:val="none" w:sz="0" w:space="0" w:color="auto"/>
        <w:bottom w:val="none" w:sz="0" w:space="0" w:color="auto"/>
        <w:right w:val="none" w:sz="0" w:space="0" w:color="auto"/>
      </w:divBdr>
    </w:div>
    <w:div w:id="1039159911">
      <w:bodyDiv w:val="1"/>
      <w:marLeft w:val="0"/>
      <w:marRight w:val="0"/>
      <w:marTop w:val="0"/>
      <w:marBottom w:val="0"/>
      <w:divBdr>
        <w:top w:val="none" w:sz="0" w:space="0" w:color="auto"/>
        <w:left w:val="none" w:sz="0" w:space="0" w:color="auto"/>
        <w:bottom w:val="none" w:sz="0" w:space="0" w:color="auto"/>
        <w:right w:val="none" w:sz="0" w:space="0" w:color="auto"/>
      </w:divBdr>
    </w:div>
    <w:div w:id="1098140444">
      <w:bodyDiv w:val="1"/>
      <w:marLeft w:val="0"/>
      <w:marRight w:val="0"/>
      <w:marTop w:val="0"/>
      <w:marBottom w:val="0"/>
      <w:divBdr>
        <w:top w:val="none" w:sz="0" w:space="0" w:color="auto"/>
        <w:left w:val="none" w:sz="0" w:space="0" w:color="auto"/>
        <w:bottom w:val="none" w:sz="0" w:space="0" w:color="auto"/>
        <w:right w:val="none" w:sz="0" w:space="0" w:color="auto"/>
      </w:divBdr>
    </w:div>
    <w:div w:id="1134980545">
      <w:bodyDiv w:val="1"/>
      <w:marLeft w:val="0"/>
      <w:marRight w:val="0"/>
      <w:marTop w:val="0"/>
      <w:marBottom w:val="0"/>
      <w:divBdr>
        <w:top w:val="none" w:sz="0" w:space="0" w:color="auto"/>
        <w:left w:val="none" w:sz="0" w:space="0" w:color="auto"/>
        <w:bottom w:val="none" w:sz="0" w:space="0" w:color="auto"/>
        <w:right w:val="none" w:sz="0" w:space="0" w:color="auto"/>
      </w:divBdr>
    </w:div>
    <w:div w:id="1140460401">
      <w:bodyDiv w:val="1"/>
      <w:marLeft w:val="0"/>
      <w:marRight w:val="0"/>
      <w:marTop w:val="0"/>
      <w:marBottom w:val="0"/>
      <w:divBdr>
        <w:top w:val="none" w:sz="0" w:space="0" w:color="auto"/>
        <w:left w:val="none" w:sz="0" w:space="0" w:color="auto"/>
        <w:bottom w:val="none" w:sz="0" w:space="0" w:color="auto"/>
        <w:right w:val="none" w:sz="0" w:space="0" w:color="auto"/>
      </w:divBdr>
    </w:div>
    <w:div w:id="1154296126">
      <w:bodyDiv w:val="1"/>
      <w:marLeft w:val="0"/>
      <w:marRight w:val="0"/>
      <w:marTop w:val="0"/>
      <w:marBottom w:val="0"/>
      <w:divBdr>
        <w:top w:val="none" w:sz="0" w:space="0" w:color="auto"/>
        <w:left w:val="none" w:sz="0" w:space="0" w:color="auto"/>
        <w:bottom w:val="none" w:sz="0" w:space="0" w:color="auto"/>
        <w:right w:val="none" w:sz="0" w:space="0" w:color="auto"/>
      </w:divBdr>
    </w:div>
    <w:div w:id="1154680171">
      <w:bodyDiv w:val="1"/>
      <w:marLeft w:val="0"/>
      <w:marRight w:val="0"/>
      <w:marTop w:val="0"/>
      <w:marBottom w:val="0"/>
      <w:divBdr>
        <w:top w:val="none" w:sz="0" w:space="0" w:color="auto"/>
        <w:left w:val="none" w:sz="0" w:space="0" w:color="auto"/>
        <w:bottom w:val="none" w:sz="0" w:space="0" w:color="auto"/>
        <w:right w:val="none" w:sz="0" w:space="0" w:color="auto"/>
      </w:divBdr>
    </w:div>
    <w:div w:id="1186017771">
      <w:bodyDiv w:val="1"/>
      <w:marLeft w:val="0"/>
      <w:marRight w:val="0"/>
      <w:marTop w:val="0"/>
      <w:marBottom w:val="0"/>
      <w:divBdr>
        <w:top w:val="none" w:sz="0" w:space="0" w:color="auto"/>
        <w:left w:val="none" w:sz="0" w:space="0" w:color="auto"/>
        <w:bottom w:val="none" w:sz="0" w:space="0" w:color="auto"/>
        <w:right w:val="none" w:sz="0" w:space="0" w:color="auto"/>
      </w:divBdr>
    </w:div>
    <w:div w:id="1209076499">
      <w:bodyDiv w:val="1"/>
      <w:marLeft w:val="0"/>
      <w:marRight w:val="0"/>
      <w:marTop w:val="0"/>
      <w:marBottom w:val="0"/>
      <w:divBdr>
        <w:top w:val="none" w:sz="0" w:space="0" w:color="auto"/>
        <w:left w:val="none" w:sz="0" w:space="0" w:color="auto"/>
        <w:bottom w:val="none" w:sz="0" w:space="0" w:color="auto"/>
        <w:right w:val="none" w:sz="0" w:space="0" w:color="auto"/>
      </w:divBdr>
    </w:div>
    <w:div w:id="1209681051">
      <w:bodyDiv w:val="1"/>
      <w:marLeft w:val="0"/>
      <w:marRight w:val="0"/>
      <w:marTop w:val="0"/>
      <w:marBottom w:val="0"/>
      <w:divBdr>
        <w:top w:val="none" w:sz="0" w:space="0" w:color="auto"/>
        <w:left w:val="none" w:sz="0" w:space="0" w:color="auto"/>
        <w:bottom w:val="none" w:sz="0" w:space="0" w:color="auto"/>
        <w:right w:val="none" w:sz="0" w:space="0" w:color="auto"/>
      </w:divBdr>
    </w:div>
    <w:div w:id="1218131073">
      <w:bodyDiv w:val="1"/>
      <w:marLeft w:val="0"/>
      <w:marRight w:val="0"/>
      <w:marTop w:val="0"/>
      <w:marBottom w:val="0"/>
      <w:divBdr>
        <w:top w:val="none" w:sz="0" w:space="0" w:color="auto"/>
        <w:left w:val="none" w:sz="0" w:space="0" w:color="auto"/>
        <w:bottom w:val="none" w:sz="0" w:space="0" w:color="auto"/>
        <w:right w:val="none" w:sz="0" w:space="0" w:color="auto"/>
      </w:divBdr>
    </w:div>
    <w:div w:id="1237516303">
      <w:bodyDiv w:val="1"/>
      <w:marLeft w:val="0"/>
      <w:marRight w:val="0"/>
      <w:marTop w:val="0"/>
      <w:marBottom w:val="0"/>
      <w:divBdr>
        <w:top w:val="none" w:sz="0" w:space="0" w:color="auto"/>
        <w:left w:val="none" w:sz="0" w:space="0" w:color="auto"/>
        <w:bottom w:val="none" w:sz="0" w:space="0" w:color="auto"/>
        <w:right w:val="none" w:sz="0" w:space="0" w:color="auto"/>
      </w:divBdr>
    </w:div>
    <w:div w:id="1283002613">
      <w:bodyDiv w:val="1"/>
      <w:marLeft w:val="0"/>
      <w:marRight w:val="0"/>
      <w:marTop w:val="0"/>
      <w:marBottom w:val="0"/>
      <w:divBdr>
        <w:top w:val="none" w:sz="0" w:space="0" w:color="auto"/>
        <w:left w:val="none" w:sz="0" w:space="0" w:color="auto"/>
        <w:bottom w:val="none" w:sz="0" w:space="0" w:color="auto"/>
        <w:right w:val="none" w:sz="0" w:space="0" w:color="auto"/>
      </w:divBdr>
    </w:div>
    <w:div w:id="1295679006">
      <w:bodyDiv w:val="1"/>
      <w:marLeft w:val="0"/>
      <w:marRight w:val="0"/>
      <w:marTop w:val="0"/>
      <w:marBottom w:val="0"/>
      <w:divBdr>
        <w:top w:val="none" w:sz="0" w:space="0" w:color="auto"/>
        <w:left w:val="none" w:sz="0" w:space="0" w:color="auto"/>
        <w:bottom w:val="none" w:sz="0" w:space="0" w:color="auto"/>
        <w:right w:val="none" w:sz="0" w:space="0" w:color="auto"/>
      </w:divBdr>
      <w:divsChild>
        <w:div w:id="1441408899">
          <w:marLeft w:val="0"/>
          <w:marRight w:val="0"/>
          <w:marTop w:val="0"/>
          <w:marBottom w:val="0"/>
          <w:divBdr>
            <w:top w:val="none" w:sz="0" w:space="0" w:color="auto"/>
            <w:left w:val="none" w:sz="0" w:space="0" w:color="auto"/>
            <w:bottom w:val="none" w:sz="0" w:space="0" w:color="auto"/>
            <w:right w:val="none" w:sz="0" w:space="0" w:color="auto"/>
          </w:divBdr>
          <w:divsChild>
            <w:div w:id="1671828277">
              <w:marLeft w:val="0"/>
              <w:marRight w:val="0"/>
              <w:marTop w:val="0"/>
              <w:marBottom w:val="0"/>
              <w:divBdr>
                <w:top w:val="none" w:sz="0" w:space="0" w:color="auto"/>
                <w:left w:val="none" w:sz="0" w:space="0" w:color="auto"/>
                <w:bottom w:val="none" w:sz="0" w:space="0" w:color="auto"/>
                <w:right w:val="none" w:sz="0" w:space="0" w:color="auto"/>
              </w:divBdr>
              <w:divsChild>
                <w:div w:id="1338849797">
                  <w:marLeft w:val="0"/>
                  <w:marRight w:val="0"/>
                  <w:marTop w:val="0"/>
                  <w:marBottom w:val="0"/>
                  <w:divBdr>
                    <w:top w:val="none" w:sz="0" w:space="0" w:color="auto"/>
                    <w:left w:val="none" w:sz="0" w:space="0" w:color="auto"/>
                    <w:bottom w:val="none" w:sz="0" w:space="0" w:color="auto"/>
                    <w:right w:val="none" w:sz="0" w:space="0" w:color="auto"/>
                  </w:divBdr>
                  <w:divsChild>
                    <w:div w:id="2097438709">
                      <w:marLeft w:val="0"/>
                      <w:marRight w:val="0"/>
                      <w:marTop w:val="0"/>
                      <w:marBottom w:val="0"/>
                      <w:divBdr>
                        <w:top w:val="none" w:sz="0" w:space="0" w:color="auto"/>
                        <w:left w:val="none" w:sz="0" w:space="0" w:color="auto"/>
                        <w:bottom w:val="none" w:sz="0" w:space="0" w:color="auto"/>
                        <w:right w:val="none" w:sz="0" w:space="0" w:color="auto"/>
                      </w:divBdr>
                      <w:divsChild>
                        <w:div w:id="1968655168">
                          <w:marLeft w:val="0"/>
                          <w:marRight w:val="0"/>
                          <w:marTop w:val="0"/>
                          <w:marBottom w:val="0"/>
                          <w:divBdr>
                            <w:top w:val="none" w:sz="0" w:space="0" w:color="auto"/>
                            <w:left w:val="none" w:sz="0" w:space="0" w:color="auto"/>
                            <w:bottom w:val="none" w:sz="0" w:space="0" w:color="auto"/>
                            <w:right w:val="none" w:sz="0" w:space="0" w:color="auto"/>
                          </w:divBdr>
                          <w:divsChild>
                            <w:div w:id="2078892128">
                              <w:marLeft w:val="0"/>
                              <w:marRight w:val="0"/>
                              <w:marTop w:val="0"/>
                              <w:marBottom w:val="0"/>
                              <w:divBdr>
                                <w:top w:val="none" w:sz="0" w:space="0" w:color="auto"/>
                                <w:left w:val="none" w:sz="0" w:space="0" w:color="auto"/>
                                <w:bottom w:val="none" w:sz="0" w:space="0" w:color="auto"/>
                                <w:right w:val="none" w:sz="0" w:space="0" w:color="auto"/>
                              </w:divBdr>
                              <w:divsChild>
                                <w:div w:id="1100444950">
                                  <w:marLeft w:val="0"/>
                                  <w:marRight w:val="0"/>
                                  <w:marTop w:val="0"/>
                                  <w:marBottom w:val="0"/>
                                  <w:divBdr>
                                    <w:top w:val="none" w:sz="0" w:space="0" w:color="auto"/>
                                    <w:left w:val="none" w:sz="0" w:space="0" w:color="auto"/>
                                    <w:bottom w:val="none" w:sz="0" w:space="0" w:color="auto"/>
                                    <w:right w:val="none" w:sz="0" w:space="0" w:color="auto"/>
                                  </w:divBdr>
                                  <w:divsChild>
                                    <w:div w:id="1230579396">
                                      <w:marLeft w:val="0"/>
                                      <w:marRight w:val="0"/>
                                      <w:marTop w:val="0"/>
                                      <w:marBottom w:val="0"/>
                                      <w:divBdr>
                                        <w:top w:val="none" w:sz="0" w:space="0" w:color="auto"/>
                                        <w:left w:val="none" w:sz="0" w:space="0" w:color="auto"/>
                                        <w:bottom w:val="none" w:sz="0" w:space="0" w:color="auto"/>
                                        <w:right w:val="none" w:sz="0" w:space="0" w:color="auto"/>
                                      </w:divBdr>
                                      <w:divsChild>
                                        <w:div w:id="17829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866729">
      <w:bodyDiv w:val="1"/>
      <w:marLeft w:val="0"/>
      <w:marRight w:val="0"/>
      <w:marTop w:val="0"/>
      <w:marBottom w:val="0"/>
      <w:divBdr>
        <w:top w:val="none" w:sz="0" w:space="0" w:color="auto"/>
        <w:left w:val="none" w:sz="0" w:space="0" w:color="auto"/>
        <w:bottom w:val="none" w:sz="0" w:space="0" w:color="auto"/>
        <w:right w:val="none" w:sz="0" w:space="0" w:color="auto"/>
      </w:divBdr>
    </w:div>
    <w:div w:id="1373069769">
      <w:bodyDiv w:val="1"/>
      <w:marLeft w:val="0"/>
      <w:marRight w:val="0"/>
      <w:marTop w:val="0"/>
      <w:marBottom w:val="0"/>
      <w:divBdr>
        <w:top w:val="none" w:sz="0" w:space="0" w:color="auto"/>
        <w:left w:val="none" w:sz="0" w:space="0" w:color="auto"/>
        <w:bottom w:val="none" w:sz="0" w:space="0" w:color="auto"/>
        <w:right w:val="none" w:sz="0" w:space="0" w:color="auto"/>
      </w:divBdr>
    </w:div>
    <w:div w:id="1404371394">
      <w:bodyDiv w:val="1"/>
      <w:marLeft w:val="0"/>
      <w:marRight w:val="0"/>
      <w:marTop w:val="0"/>
      <w:marBottom w:val="0"/>
      <w:divBdr>
        <w:top w:val="none" w:sz="0" w:space="0" w:color="auto"/>
        <w:left w:val="none" w:sz="0" w:space="0" w:color="auto"/>
        <w:bottom w:val="none" w:sz="0" w:space="0" w:color="auto"/>
        <w:right w:val="none" w:sz="0" w:space="0" w:color="auto"/>
      </w:divBdr>
    </w:div>
    <w:div w:id="1438984585">
      <w:bodyDiv w:val="1"/>
      <w:marLeft w:val="0"/>
      <w:marRight w:val="0"/>
      <w:marTop w:val="0"/>
      <w:marBottom w:val="0"/>
      <w:divBdr>
        <w:top w:val="none" w:sz="0" w:space="0" w:color="auto"/>
        <w:left w:val="none" w:sz="0" w:space="0" w:color="auto"/>
        <w:bottom w:val="none" w:sz="0" w:space="0" w:color="auto"/>
        <w:right w:val="none" w:sz="0" w:space="0" w:color="auto"/>
      </w:divBdr>
    </w:div>
    <w:div w:id="1483547596">
      <w:bodyDiv w:val="1"/>
      <w:marLeft w:val="0"/>
      <w:marRight w:val="0"/>
      <w:marTop w:val="0"/>
      <w:marBottom w:val="0"/>
      <w:divBdr>
        <w:top w:val="none" w:sz="0" w:space="0" w:color="auto"/>
        <w:left w:val="none" w:sz="0" w:space="0" w:color="auto"/>
        <w:bottom w:val="none" w:sz="0" w:space="0" w:color="auto"/>
        <w:right w:val="none" w:sz="0" w:space="0" w:color="auto"/>
      </w:divBdr>
    </w:div>
    <w:div w:id="1574051403">
      <w:bodyDiv w:val="1"/>
      <w:marLeft w:val="0"/>
      <w:marRight w:val="0"/>
      <w:marTop w:val="0"/>
      <w:marBottom w:val="0"/>
      <w:divBdr>
        <w:top w:val="none" w:sz="0" w:space="0" w:color="auto"/>
        <w:left w:val="none" w:sz="0" w:space="0" w:color="auto"/>
        <w:bottom w:val="none" w:sz="0" w:space="0" w:color="auto"/>
        <w:right w:val="none" w:sz="0" w:space="0" w:color="auto"/>
      </w:divBdr>
    </w:div>
    <w:div w:id="1606187037">
      <w:bodyDiv w:val="1"/>
      <w:marLeft w:val="0"/>
      <w:marRight w:val="0"/>
      <w:marTop w:val="0"/>
      <w:marBottom w:val="0"/>
      <w:divBdr>
        <w:top w:val="none" w:sz="0" w:space="0" w:color="auto"/>
        <w:left w:val="none" w:sz="0" w:space="0" w:color="auto"/>
        <w:bottom w:val="none" w:sz="0" w:space="0" w:color="auto"/>
        <w:right w:val="none" w:sz="0" w:space="0" w:color="auto"/>
      </w:divBdr>
    </w:div>
    <w:div w:id="1610040986">
      <w:bodyDiv w:val="1"/>
      <w:marLeft w:val="0"/>
      <w:marRight w:val="0"/>
      <w:marTop w:val="0"/>
      <w:marBottom w:val="0"/>
      <w:divBdr>
        <w:top w:val="none" w:sz="0" w:space="0" w:color="auto"/>
        <w:left w:val="none" w:sz="0" w:space="0" w:color="auto"/>
        <w:bottom w:val="none" w:sz="0" w:space="0" w:color="auto"/>
        <w:right w:val="none" w:sz="0" w:space="0" w:color="auto"/>
      </w:divBdr>
    </w:div>
    <w:div w:id="1639725969">
      <w:bodyDiv w:val="1"/>
      <w:marLeft w:val="0"/>
      <w:marRight w:val="0"/>
      <w:marTop w:val="0"/>
      <w:marBottom w:val="0"/>
      <w:divBdr>
        <w:top w:val="none" w:sz="0" w:space="0" w:color="auto"/>
        <w:left w:val="none" w:sz="0" w:space="0" w:color="auto"/>
        <w:bottom w:val="none" w:sz="0" w:space="0" w:color="auto"/>
        <w:right w:val="none" w:sz="0" w:space="0" w:color="auto"/>
      </w:divBdr>
    </w:div>
    <w:div w:id="1661082861">
      <w:bodyDiv w:val="1"/>
      <w:marLeft w:val="0"/>
      <w:marRight w:val="0"/>
      <w:marTop w:val="0"/>
      <w:marBottom w:val="0"/>
      <w:divBdr>
        <w:top w:val="none" w:sz="0" w:space="0" w:color="auto"/>
        <w:left w:val="none" w:sz="0" w:space="0" w:color="auto"/>
        <w:bottom w:val="none" w:sz="0" w:space="0" w:color="auto"/>
        <w:right w:val="none" w:sz="0" w:space="0" w:color="auto"/>
      </w:divBdr>
    </w:div>
    <w:div w:id="1675255086">
      <w:bodyDiv w:val="1"/>
      <w:marLeft w:val="0"/>
      <w:marRight w:val="0"/>
      <w:marTop w:val="0"/>
      <w:marBottom w:val="0"/>
      <w:divBdr>
        <w:top w:val="none" w:sz="0" w:space="0" w:color="auto"/>
        <w:left w:val="none" w:sz="0" w:space="0" w:color="auto"/>
        <w:bottom w:val="none" w:sz="0" w:space="0" w:color="auto"/>
        <w:right w:val="none" w:sz="0" w:space="0" w:color="auto"/>
      </w:divBdr>
    </w:div>
    <w:div w:id="1676960728">
      <w:bodyDiv w:val="1"/>
      <w:marLeft w:val="0"/>
      <w:marRight w:val="0"/>
      <w:marTop w:val="0"/>
      <w:marBottom w:val="0"/>
      <w:divBdr>
        <w:top w:val="none" w:sz="0" w:space="0" w:color="auto"/>
        <w:left w:val="none" w:sz="0" w:space="0" w:color="auto"/>
        <w:bottom w:val="none" w:sz="0" w:space="0" w:color="auto"/>
        <w:right w:val="none" w:sz="0" w:space="0" w:color="auto"/>
      </w:divBdr>
    </w:div>
    <w:div w:id="1827238005">
      <w:bodyDiv w:val="1"/>
      <w:marLeft w:val="0"/>
      <w:marRight w:val="0"/>
      <w:marTop w:val="0"/>
      <w:marBottom w:val="0"/>
      <w:divBdr>
        <w:top w:val="none" w:sz="0" w:space="0" w:color="auto"/>
        <w:left w:val="none" w:sz="0" w:space="0" w:color="auto"/>
        <w:bottom w:val="none" w:sz="0" w:space="0" w:color="auto"/>
        <w:right w:val="none" w:sz="0" w:space="0" w:color="auto"/>
      </w:divBdr>
    </w:div>
    <w:div w:id="1971594156">
      <w:bodyDiv w:val="1"/>
      <w:marLeft w:val="0"/>
      <w:marRight w:val="0"/>
      <w:marTop w:val="0"/>
      <w:marBottom w:val="0"/>
      <w:divBdr>
        <w:top w:val="none" w:sz="0" w:space="0" w:color="auto"/>
        <w:left w:val="none" w:sz="0" w:space="0" w:color="auto"/>
        <w:bottom w:val="none" w:sz="0" w:space="0" w:color="auto"/>
        <w:right w:val="none" w:sz="0" w:space="0" w:color="auto"/>
      </w:divBdr>
      <w:divsChild>
        <w:div w:id="1443458913">
          <w:marLeft w:val="0"/>
          <w:marRight w:val="0"/>
          <w:marTop w:val="0"/>
          <w:marBottom w:val="0"/>
          <w:divBdr>
            <w:top w:val="none" w:sz="0" w:space="0" w:color="auto"/>
            <w:left w:val="none" w:sz="0" w:space="0" w:color="auto"/>
            <w:bottom w:val="none" w:sz="0" w:space="0" w:color="auto"/>
            <w:right w:val="none" w:sz="0" w:space="0" w:color="auto"/>
          </w:divBdr>
          <w:divsChild>
            <w:div w:id="438914139">
              <w:marLeft w:val="0"/>
              <w:marRight w:val="0"/>
              <w:marTop w:val="0"/>
              <w:marBottom w:val="0"/>
              <w:divBdr>
                <w:top w:val="none" w:sz="0" w:space="0" w:color="auto"/>
                <w:left w:val="none" w:sz="0" w:space="0" w:color="auto"/>
                <w:bottom w:val="none" w:sz="0" w:space="0" w:color="auto"/>
                <w:right w:val="none" w:sz="0" w:space="0" w:color="auto"/>
              </w:divBdr>
              <w:divsChild>
                <w:div w:id="1344160820">
                  <w:marLeft w:val="0"/>
                  <w:marRight w:val="0"/>
                  <w:marTop w:val="0"/>
                  <w:marBottom w:val="0"/>
                  <w:divBdr>
                    <w:top w:val="none" w:sz="0" w:space="0" w:color="auto"/>
                    <w:left w:val="none" w:sz="0" w:space="0" w:color="auto"/>
                    <w:bottom w:val="none" w:sz="0" w:space="0" w:color="auto"/>
                    <w:right w:val="none" w:sz="0" w:space="0" w:color="auto"/>
                  </w:divBdr>
                  <w:divsChild>
                    <w:div w:id="938566461">
                      <w:marLeft w:val="0"/>
                      <w:marRight w:val="0"/>
                      <w:marTop w:val="0"/>
                      <w:marBottom w:val="0"/>
                      <w:divBdr>
                        <w:top w:val="none" w:sz="0" w:space="0" w:color="auto"/>
                        <w:left w:val="none" w:sz="0" w:space="0" w:color="auto"/>
                        <w:bottom w:val="none" w:sz="0" w:space="0" w:color="auto"/>
                        <w:right w:val="none" w:sz="0" w:space="0" w:color="auto"/>
                      </w:divBdr>
                      <w:divsChild>
                        <w:div w:id="1580599905">
                          <w:marLeft w:val="0"/>
                          <w:marRight w:val="0"/>
                          <w:marTop w:val="0"/>
                          <w:marBottom w:val="0"/>
                          <w:divBdr>
                            <w:top w:val="none" w:sz="0" w:space="0" w:color="auto"/>
                            <w:left w:val="none" w:sz="0" w:space="0" w:color="auto"/>
                            <w:bottom w:val="none" w:sz="0" w:space="0" w:color="auto"/>
                            <w:right w:val="none" w:sz="0" w:space="0" w:color="auto"/>
                          </w:divBdr>
                          <w:divsChild>
                            <w:div w:id="297078180">
                              <w:marLeft w:val="0"/>
                              <w:marRight w:val="0"/>
                              <w:marTop w:val="0"/>
                              <w:marBottom w:val="0"/>
                              <w:divBdr>
                                <w:top w:val="none" w:sz="0" w:space="0" w:color="auto"/>
                                <w:left w:val="none" w:sz="0" w:space="0" w:color="auto"/>
                                <w:bottom w:val="none" w:sz="0" w:space="0" w:color="auto"/>
                                <w:right w:val="none" w:sz="0" w:space="0" w:color="auto"/>
                              </w:divBdr>
                              <w:divsChild>
                                <w:div w:id="589314433">
                                  <w:marLeft w:val="0"/>
                                  <w:marRight w:val="0"/>
                                  <w:marTop w:val="0"/>
                                  <w:marBottom w:val="0"/>
                                  <w:divBdr>
                                    <w:top w:val="none" w:sz="0" w:space="0" w:color="auto"/>
                                    <w:left w:val="none" w:sz="0" w:space="0" w:color="auto"/>
                                    <w:bottom w:val="none" w:sz="0" w:space="0" w:color="auto"/>
                                    <w:right w:val="none" w:sz="0" w:space="0" w:color="auto"/>
                                  </w:divBdr>
                                  <w:divsChild>
                                    <w:div w:id="1268350942">
                                      <w:marLeft w:val="0"/>
                                      <w:marRight w:val="0"/>
                                      <w:marTop w:val="0"/>
                                      <w:marBottom w:val="0"/>
                                      <w:divBdr>
                                        <w:top w:val="none" w:sz="0" w:space="0" w:color="auto"/>
                                        <w:left w:val="none" w:sz="0" w:space="0" w:color="auto"/>
                                        <w:bottom w:val="none" w:sz="0" w:space="0" w:color="auto"/>
                                        <w:right w:val="none" w:sz="0" w:space="0" w:color="auto"/>
                                      </w:divBdr>
                                      <w:divsChild>
                                        <w:div w:id="2494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974264">
      <w:bodyDiv w:val="1"/>
      <w:marLeft w:val="0"/>
      <w:marRight w:val="0"/>
      <w:marTop w:val="0"/>
      <w:marBottom w:val="0"/>
      <w:divBdr>
        <w:top w:val="none" w:sz="0" w:space="0" w:color="auto"/>
        <w:left w:val="none" w:sz="0" w:space="0" w:color="auto"/>
        <w:bottom w:val="none" w:sz="0" w:space="0" w:color="auto"/>
        <w:right w:val="none" w:sz="0" w:space="0" w:color="auto"/>
      </w:divBdr>
    </w:div>
    <w:div w:id="2065641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6T16:16:25.331"/>
    </inkml:context>
    <inkml:brush xml:id="br0">
      <inkml:brushProperty name="width" value="0.1" units="cm"/>
      <inkml:brushProperty name="height" value="0.1" units="cm"/>
      <inkml:brushProperty name="color" value="#FFFFFF"/>
    </inkml:brush>
  </inkml:definitions>
  <inkml:trace contextRef="#ctx0" brushRef="#br0">926 556 6144,'22'-3'2058,"-22"3"-1841,1-1-1,-1 0 0,0 1 1,1-1-1,-1 0 0,0 1 1,1-1-1,-1 0 0,0 0 1,0 0-1,0 1 0,1-1 1,-1 0-1,0 0 0,0 0 1,0 1-1,0-1 0,-1 0 1,1 0-1,0 0 0,0 1 1,0-1-1,-1 0 0,1 0 1,0 1-1,-1-1 0,1 0 1,0 1-1,-1-1 0,1 0 1,-1 1-1,1-1 0,-1 1 1,0-1-1,1 0-216,-1 1-30,-1-4 74,0 0 1,-1 0-1,0 0 1,0 1-1,0-1 1,0 1-1,0 0 1,-1-1-1,0 2 1,0-1 0,1 0-1,-1 1 1,-1-1-1,1 1 1,0 1-1,-1-1 1,-1 0-45,-9-1-269,-1 1 0,0 1 1,0 1-1,0 0 0,1 0 1,-1 2-1,-5 1 269,-32 2-663,-31-3 346,0-4-1,-50-8 318,115 8 79,1 0 0,0-1 1,0-1-1,0-1 0,0-1 0,0 0-79,18 6-2,0 0 0,1 0-1,-1 1 1,0-1 0,1 0 0,-1 0 0,0 0 0,1 0-1,-1 1 1,0-1 0,1 0 0,-1 0 0,0 0 0,1 0-1,-1 0 1,1 0 0,-1 0 0,0 0 0,1 0 0,-1 0-1,0 0 1,1 0 0,-1-1 0,0 1 0,1 0 0,-1 0-1,0 0 1,1 0 0,-1-1 0,0 1 0,1 0 0,-1 0-1,0 0 1,0-1 0,1 1 0,-1 0 0,0-1 0,0 1-1,1 0 1,-1 0 0,0-1 0,0 1 0,0 0 0,0-1-1,0 1 1,1-1 0,-1 1 0,0 0 0,0-1 0,0 1-1,0 0 1,0-1 0,0 1 0,0 0 0,0-1 0,0 1-1,0-1 1,0 1 0,-1 0 0,1-1 0,0 1 0,0 0-1,0-1 1,-1 1 2,114 7-304,664-24 586,-774 17-281,345-22 1279,-291 17-459,-57 5-810,0 0 1,0 0-1,0 1 0,0-1 0,0 0 1,0 0-1,0 0 0,0 0 0,0 1 0,0-1 1,0 0-1,0 0 0,0 0 0,0 0 1,0 1-1,0-1 0,1 0 0,-1 0 1,0 0-1,0 0 0,0 1 0,0-1 1,0 0-1,0 0 0,0 0 0,1 0 0,-1 0 1,0 0-1,0 0 0,0 1 0,0-1 1,1 0-1,-1 0 0,0 0 0,0 0 1,0 0-1,0 0 0,1 0 0,-1 0 0,0 0-11,-20 9 85,-99 8-224,78-14 70,10 0 5,-1052 127-790,954-96 460,103-12 108,26-22 282,0 1 1,0 0 0,0 0 0,0 0 0,0 0-1,0-1 1,0 1 0,0 0 0,0 0 0,0 0-1,0 0 1,1-1 0,-1 1 0,0 0 0,1 0-1,-1-1 1,0 1 0,1 1 0,-1-2 0,1 0-1,-1 1 1,1-1 0,0 0 0,-1 1 0,1-1-1,0 1 1,-1-1 0,1 1 0,0-1 0,-1 0-1,1 1 1,0-1 0,0 0 0,0 0 0,-1 1 0,1-1-1,0 0 1,0 0 0,0 0 3,22 7-1,0-1 0,0-1 0,1-1 0,-1-1 0,15 0 1,-25-2 0,134 3-111,1-7 0,-1-6 0,0-7 0,0-5 0,59-21 111,-160 31 1232,-31 3 52,-26 3-131,-92 19-422,-529 78-737,245-31-207,304-42-566,73-19 175,36-11 451,759-208-7,-643 167 1099,-141 52-917,0 0 10,1-1 0,-1 1 0,0 0 0,1-1 0,-1 1 0,0-1 0,1 0 0,-1 1 0,0-1 0,0 0 0,1 0 0,-1 0 0,0 0 0,0 0-1,0 0 1,0 0 0,0 0 0,-1 0 0,1 0 0,0-1 0,0 1 0,-1 0 0,1-1-32,-15-1 144,-16 5-97,1 1-1,-1 1 1,1 2-1,-15 5-46,10-3 11,-406 119-613,346-90 911,302-139-1253,76-20 885,67-14 113,-334 127 355,-44 14 46,-88 19 487,-76 4-942,134-21 119,-236 33 110,282-38-238,3-2-101,-1 1-1,1 1 0,-1-1 0,1 1 0,0 1 0,-1 0 0,1 0 0,1 0 0,-1 1 1,0 0-1,1 1 0,1-1 0,-1 2 111,6-6-30,0 1 0,1-1 0,-1 1 0,0-1 0,1 0 0,-1 1 1,1-1-1,-1 1 0,1 0 0,-1-1 0,1 1 0,0-1 0,-1 1 0,1 0 0,0-1 1,-1 1-1,1 0 0,0 0 0,0-1 0,-1 1 0,1 0 0,0 0 0,0-1 0,0 1 1,0 0-1,0 0 0,0-1 0,0 1 0,0 0 0,1-1 0,-1 1 0,0 0 1,0 0-1,1-1 0,-1 1 0,0 0 0,1-1 0,-1 1 0,0 0 0,1-1 0,-1 1 1,1-1-1,-1 1 0,1-1 0,0 1 0,-1-1 0,1 1 0,-1-1 0,1 0 0,0 1 1,-1-1-1,2 1 30,40 5-473,61-33 425,53-22 555,-3-6-1,83-45-506,-202 85 358,-21 6-94,-26 9-22,-110 31-114,-469 109 2086,568-135-2019,-104 33 84,128-38-288,1 0-1,-1 0 1,0 0-1,0 1 1,0-1-1,1 0 1,-1 0-1,0 0 1,0 1-1,0-1 1,0 0-1,0 1 1,1-1-1,-1 0 1,0 0-1,0 1 1,0-1-1,0 0 1,0 0-1,0 1 1,0-1-1,0 0 1,0 1-1,0-1 1,0 0-1,0 1 1,0-1-1,0 0 1,0 0-1,-1 1 1,1-1-1,0 0 1,0 0-1,0 1 1,0-1-1,0 0 1,-1 0-1,1 1 1,0-1-1,0 0 1,0 0-1,-1 0 1,1 1-1,0-1 1,0 0-1,-1 0 1,1 0-1,0 0 1,0 0-1,-1 0 1,1 0-1,0 1 1,-1-1-1,1 0 1,0 0-1,0 0 1,-1 0-1,1 0 1,0 0-1,-1 0 1,1 0-1,0 0 1,0-1-1,-1 1 1,1 0-1,0 0 1,-1 0-1,1 0 10,23 3-298,28-4 266,0-2 0,-1-2 0,11-5 32,-19 4-69,176-34 202,132-45-133,-325 78 232,-39 11 174,-30 7-201,-465 83-189,428-68-1360,81-26 1324,1 0 0,-1 0 0,0 0 0,1 0 0,-1 0 0,0 0 0,1 0 0,-1 0 0,0 0 0,0 0 0,1 0 0,-1 1-1,0-1 1,1 0 0,-1 0 0,0 0 0,0 1 0,1-1 0,-1 0 0,0 0 0,0 1 0,0-1 0,1 0 0,-1 0 0,0 1 0,0-1 0,0 0 0,0 1 0,1-1 0,-1 0 0,0 0 0,0 1 0,0-1-1,0 0 1,0 1 0,0-1 0,0 0 0,0 1 0,0-1 0,0 0 0,0 1 0,0-1 0,0 0 0,-1 1 0,1-1 0,0 0 0,0 1 0,0-1 0,0 0 0,0 0 0,-1 1 0,1-1 0,0 0-1,0 1 21,108-15-1903,511-104-2753,-587 112 4863,-8 1 507,1 1-1,0 1 1,0 1 0,1 1 0,9 2-714,-35-1 60,0 0 0,-1 1 0,1-1 0,0 0 1,-1 1-1,1-1 0,0 0 0,-1 1 0,1-1 1,0 0-1,-1 1 0,1-1 0,0 1 0,0-1 1,0 0-1,-1 1 0,1-1 0,0 1 0,0-1 1,0 1-1,0-1 0,0 1 0,0-1 0,0 0 1,0 1-1,0-1 0,0 1 0,0-1 0,0 1 1,0-1-1,0 1 0,0-1 0,1 1 0,-1-1 1,0 0-1,0 1 0,0-1 0,1 1 0,-1-1 1,0 0-1,1 1 0,-1-1 0,0 0 0,1 1 1,-1-1-1,0 0 0,1 0 0,-1 1 1,0-1-1,1 0 0,-1 0 0,1 1-60,-118 40 2069,-253 82-746,-95 47-704,129-51-907,315-112 160,14-5 18,-1 0 0,1 1-1,0-1 1,0 2-1,0-1 1,1 1-1,-1 0 1,1 0-1,0 1 1,0 0 110,5-5-13,1 0-1,0 0 1,0 1 0,0-1 0,-1 0 0,1 0-1,0 1 1,0-1 0,0 0 0,-1 0 0,1 1 0,0-1-1,0 0 1,0 1 0,0-1 0,0 0 0,0 0-1,0 1 1,0-1 0,0 0 0,0 1 0,0-1 0,0 0-1,0 1 1,0-1 0,0 0 0,0 1 0,0-1-1,0 0 1,0 0 0,0 1 0,1-1 0,-1 0 0,0 0-1,0 1 1,0-1 0,0 0 0,1 0 0,-1 1-1,0-1 1,0 0 0,1 0 0,-1 0 0,0 1 0,0-1-1,1 0 1,-1 0 0,0 0 0,0 0 0,1 0-1,-1 0 1,0 1 0,1-1 13,35 0-597,47-14 188,-1-3 0,-1-4 0,55-24 409,-132 44-11,399-136 3579,-367 127-2928,-201 63-608,-350 87-144,426-111-362,85-23-235,24-8 346,76-19 158,-1-5 1,-2-3-1,12-10 205,369-159 331,-311 126-214,-142 57 38,-25 6 42,-83 14 49,-225 35-22,-97 19-288,389-55 21,15-3 7,0 0-1,0 0 1,1-1 0,-1 1-1,0-1 1,0 0 0,0 0-1,0 0 1,0-1-1,1 0 1,-5-1 36,9-6-299,66-28-95,63-15 367,3 4 0,37-2 27,-73 29-21,-94 19 29,-1 1 1,0-1 0,0 1 0,0 0 1,0-1-1,0 1 0,0 0 1,0-1-1,0 1 0,0 0 0,0 0 1,0 0-1,0 0 0,0 0 0,0 0 1,0 0-1,0 0 0,0 1 1,-1-1-1,1 0 0,0 1 0,0-1 1,0 0-1,0 1 0,0-1 0,0 1 1,0-1-1,-1 1 0,1 0 0,0-1 1,0 1-1,-1 0 0,1 0 1,-1-1-1,1 1 0,0 0 0,-1 0-9,-2 1 18,1 0 0,-1 1 0,0-1 0,0 0 0,0 0 0,0 0 0,0-1-1,-1 1 1,1-1 0,-1 1 0,1-1 0,-1 0 0,1 0 0,-1 0 0,0 0-1,1 0 1,-1 0-18,-73 25 62,-1-2-1,-49 6-61,-33 7 16,160-37-20,-1 0 0,1 1 0,-1-1 0,1 0 0,-1 0 0,1 1 0,-1-1 0,1 0 0,-1 1 0,0-1 0,1 1 1,-1-1-1,1 0 0,-1 1 0,0-1 0,0 1 0,1-1 0,-1 1 0,0-1 0,0 1 0,1 0 0,-1-1 0,0 1 0,0-1 0,0 1 0,0-1 0,0 1 0,0-1 0,0 1 0,0 0 0,0-1 0,0 1 0,0-1 0,0 1 0,-1-1 1,1 1-1,0-1 0,0 1 0,0-1 0,-1 1 0,1-1 0,0 1 0,-1-1 0,1 1 0,0-1 0,-1 1 0,1-1 0,-1 0 0,1 1 0,-1-1 0,1 0 0,-1 1 0,1-1 0,-1 0 0,1 0 0,-1 1 0,1-1 0,-1 0 0,1 0 0,-1 0 1,1 0-1,-1 0 0,0 0 0,1 0 0,-1 0 0,0 0 4,69 1-150,246-24 129,-192 21 234,-122 2-211,0 0-1,-1 1 0,1-1 1,0 0-1,0 0 0,-1 1 1,1-1-1,0 0 0,0 0 1,-1 1-1,1-1 0,0 0 1,0 1-1,0-1 0,0 0 1,0 1-1,-1-1 0,1 0 1,0 1-1,0-1 0,0 0 1,0 1-1,0-1 0,0 1 1,0-1-1,0 0 0,0 1 1,1-1-1,-1 0 0,0 1 1,0-1-1,0 0 0,0 1 1,0-1-1,0 0 0,1 1 1,-1-1-1,0 0 0,0 0 1,1 1-1,-1-1 0,0 0 1,0 0-1,1 1 0,-1-1 1,0 0-1,1 0 0,-1 0 1,0 1-1,1-1 0,-1 0 1,1 0-2,-131 61-239,74-39 120,-447 184 87,413-161 166,89-45-134,1 1 0,-1-1-1,1 0 1,-1 0 0,1 1 0,-1-1 0,1 0 0,-1 1 0,1-1 0,-1 0 0,1 1 0,0-1 0,-1 1 0,1-1 0,0 1-1,-1-1 1,1 1 0,0-1 0,-1 1 0,1-1 0,0 1 0,0-1 0,0 1 0,-1 0 0,1-1 0,0 1 0,0-1 0,0 1-1,0 0 1,0-1 0,0 1 0,0-1 0,0 1 0,1-1 0,-1 1 0,0 0 0,0-1 0,0 1 0,1-1 0,-1 1 0,0-1-1,0 1 1,1-1 0,-1 1 0,1-1 0,-1 1 0,0-1 0,1 1 0,-1-1 0,1 0 0,-1 1 0,1-1 0,-1 0-1,1 0 1,-1 1 0,1-1 0,-1 0 0,1 0 0,0 1 0,-1-1 0,1 0 0,-1 0 0,1 0 0,-1 0 0,1 0 0,0 0-1,-1 0 1,1 0 0,0 0 0,108 9 0,-6-13 14,-1-4 0,1-4 0,-1-5 0,-1-4 0,2-6-14,-47 13 140,-2-2 1,0-2-1,47-22-140,-83 28 219,-18 12-215,0-1 1,0 1 0,0-1 0,0 1 0,0-1-1,0 1 1,0-1 0,0 1 0,-1-1 0,1 1-1,0 0 1,0-1 0,0 1 0,-1-1 0,1 1-1,0 0 1,0-1 0,-1 1 0,1 0 0,0-1-1,-1 1 1,1 0 0,0-1 0,-1 1-1,1 0 1,0 0 0,-1-1 0,1 1 0,-1 0-1,1 0 1,-1 0 0,1 0 0,0 0 0,-1 0-1,1-1 1,-1 1 0,1 0 0,-1 0 0,1 0-1,-1 0 1,1 1 0,-1-1 0,1 0-1,0 0 1,-1 0 0,1 0 0,-1 0 0,1 1-1,0-1 1,-1 0 0,1 0 0,-1 0 0,1 1-1,0-1 1,-1 0 0,1 1 0,0-1 0,-1 0-1,1 1-4,-139 42 29,94-26-42,-360 141-125,394-154 149,8-2 3,-1 0 0,0 0 0,1-1 0,-1 1 0,0-1-1,0 0 1,0 0 0,0 0 0,0-1 0,0 0 0,0 0 0,0 0 0,-1 0-14,4 0 2,1 0 1,-1-1-1,1 1 1,-1-1-1,1 1 1,-1 0-1,1-1 1,0 1-1,-1-1 0,1 1 1,0-1-1,-1 1 1,1-1-1,0 1 1,0-1-1,-1 1 1,1-1-1,0 0 1,0 1-1,0-1 1,0 1-1,0-1 1,0 1-1,0-1 1,0 0-1,0 1 1,0-1-1,0 1 1,0-1-1,0 0 1,1 1-1,-1-1 1,0 1-1,0-1 1,0 1-1,1-1 1,-1 1-1,0-1 0,1 0-1,-1 1-2,8-19-79,1 1 0,0 0 0,1 1 0,1 0 0,0 0 0,1 1 0,1 1 0,1 0 0,3-2 80,172-146-1462,-177 152 1390,4-2 93,0 0 0,-1-1 0,-1-1 1,0 0-1,-1-1 0,0-1 0,-2 0 0,0-1 0,-1 0 1,0 0-1,-2-1 0,0 0 0,-1-1-21,-6 13 43,0-1 0,-1 1 0,1-1 0,-2 2 0,1-2 0,-1 1 0,0-1 0,-1 1 0,1 0 0,-2-1 0,1 1 0,-1 0 0,0 0 0,0 1 0,-1-1-1,0 1 1,0-1 0,0 1 0,-1 0 0,0 1 0,0-1 0,-1 1 0,1 0 0,-7-4-43,0 0-16,0 1-1,-1 0 0,0 1 1,0 0-1,-1 1 1,0 1-1,0 0 0,0 1 1,-1 0-1,1 1 1,-1 1-1,-6 0 17,6 0 9,-1 1 1,1 1-1,0 1 1,-1 0-1,1 1 1,0 0-1,0 1 1,0 1-1,0 1 0,0 0 1,1 1-1,0 0 1,-1 1-10,12-4-11,0-1 0,0 0 0,0 0 0,1 1 0,-1 0 1,1-1-1,-1 1 0,1 0 0,0 0 0,0 0 0,0 1 0,0-1 0,1 0 1,0 1-1,-1-1 0,1 1 0,0 0 0,1-1 0,-1 1 0,0 0 1,1-1-1,0 1 0,0 0 0,0-1 0,1 1 0,-1 0 0,1 0 11,43 143-474,-44-144 477,0 1-13,1-1 1,-1 1-1,1 0 1,-1 0-1,1 0 1,0 0-1,1-1 0,-1 1 1,0 0-1,1-1 1,0 1-1,0-1 1,0 0-1,1 0 1,-1 1-1,1-1 1,-1-1-1,1 1 0,0 0 1,0-1-1,1 1 10,139 45-64,-36 30-949,-82-70 1001,2-1-1,-1-1 1,1-1-1,-1-2 1,1 0-1,0-2 1,0-1-1,0-1 1,18-3 12,69 1-123,18 18-1092,-50 16-2796,-46-12 2502,-1 1 693</inkml:trace>
</inkml:ink>
</file>

<file path=customXml/itemProps1.xml><?xml version="1.0" encoding="utf-8"?>
<ds:datastoreItem xmlns:ds="http://schemas.openxmlformats.org/officeDocument/2006/customXml" ds:itemID="{BDD434EC-F1C7-4A10-80F9-07C5F9CD6167}">
  <ds:schemaRefs>
    <ds:schemaRef ds:uri="http://schemas.openxmlformats.org/officeDocument/2006/bibliography"/>
  </ds:schemaRefs>
</ds:datastoreItem>
</file>

<file path=customXml/itemProps2.xml><?xml version="1.0" encoding="utf-8"?>
<ds:datastoreItem xmlns:ds="http://schemas.openxmlformats.org/officeDocument/2006/customXml" ds:itemID="{BDD434EC-F1C7-4A10-80F9-07C5F9CD6167}">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25</Pages>
  <Words>6180</Words>
  <Characters>35229</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Хахулина Наталья</dc:creator>
  <dc:description/>
  <cp:lastModifiedBy>VeX EveryOne</cp:lastModifiedBy>
  <cp:revision>4</cp:revision>
  <cp:lastPrinted>2024-11-09T10:33:00Z</cp:lastPrinted>
  <dcterms:created xsi:type="dcterms:W3CDTF">2025-05-05T11:15:00Z</dcterms:created>
  <dcterms:modified xsi:type="dcterms:W3CDTF">2025-05-05T11:41:00Z</dcterms:modified>
  <dc:language>ru-RU</dc:language>
</cp:coreProperties>
</file>