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D3" w:rsidRDefault="007E72D3" w:rsidP="007E72D3">
      <w:pPr>
        <w:pStyle w:val="1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4. </w:t>
      </w:r>
    </w:p>
    <w:p w:rsidR="007E72D3" w:rsidRDefault="007E72D3" w:rsidP="007E72D3">
      <w:pPr>
        <w:pStyle w:val="1"/>
        <w:spacing w:before="0" w:line="237" w:lineRule="auto"/>
        <w:ind w:left="30" w:right="30"/>
        <w:jc w:val="both"/>
        <w:rPr>
          <w:rFonts w:ascii="Calibri" w:hAnsi="Calibri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Тема. </w:t>
      </w:r>
      <w:r>
        <w:rPr>
          <w:b/>
          <w:color w:val="000000"/>
          <w:sz w:val="28"/>
          <w:szCs w:val="28"/>
          <w:lang w:eastAsia="en-US"/>
        </w:rPr>
        <w:t>Социальная</w:t>
      </w:r>
      <w:r>
        <w:rPr>
          <w:rFonts w:ascii="Calibri" w:hAnsi="Calibri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психология</w:t>
      </w:r>
      <w:r>
        <w:rPr>
          <w:rFonts w:ascii="Calibri" w:hAnsi="Calibri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общностей</w:t>
      </w:r>
      <w:r>
        <w:rPr>
          <w:rFonts w:ascii="Calibri" w:hAnsi="Calibri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и</w:t>
      </w:r>
      <w:r>
        <w:rPr>
          <w:rFonts w:ascii="Calibri" w:hAnsi="Calibri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социальных</w:t>
      </w:r>
      <w:r>
        <w:rPr>
          <w:rFonts w:ascii="Calibri" w:hAnsi="Calibri"/>
          <w:sz w:val="28"/>
          <w:szCs w:val="28"/>
          <w:lang w:eastAsia="en-US"/>
        </w:rPr>
        <w:t xml:space="preserve"> </w:t>
      </w:r>
      <w:r w:rsidRPr="00A83BB3">
        <w:rPr>
          <w:b/>
          <w:sz w:val="28"/>
          <w:szCs w:val="28"/>
          <w:lang w:eastAsia="en-US"/>
        </w:rPr>
        <w:t>групп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Цели занятия: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Обобщить, закрепить лекционный и теоретический материал по теме «Социальная психология общностей и социальных».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Формировать навыки плодотворного взаимодействия в группе.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Основные понятия темы:</w:t>
      </w:r>
      <w:r>
        <w:rPr>
          <w:sz w:val="28"/>
          <w:szCs w:val="28"/>
        </w:rPr>
        <w:t xml:space="preserve"> общение, коммуникация, виды коммуникации, лидер, групповая сплочённость, группа, толпа. 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для обсуждения: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ab/>
        <w:t xml:space="preserve">Классификации групп.          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ab/>
        <w:t xml:space="preserve">Межгрупповые отношения и проблема групповой сплоченности. 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ab/>
        <w:t>Групповая психотерапия.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ab/>
        <w:t xml:space="preserve">Проблема </w:t>
      </w:r>
      <w:proofErr w:type="spellStart"/>
      <w:r>
        <w:rPr>
          <w:bCs/>
          <w:sz w:val="28"/>
          <w:szCs w:val="28"/>
        </w:rPr>
        <w:t>этноцентризма</w:t>
      </w:r>
      <w:proofErr w:type="spellEnd"/>
      <w:r>
        <w:rPr>
          <w:bCs/>
          <w:sz w:val="28"/>
          <w:szCs w:val="28"/>
        </w:rPr>
        <w:t>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>
        <w:rPr>
          <w:bCs/>
          <w:sz w:val="28"/>
          <w:szCs w:val="28"/>
        </w:rPr>
        <w:tab/>
        <w:t xml:space="preserve">Двухфакторная модель развития группы. Подход </w:t>
      </w:r>
      <w:proofErr w:type="spellStart"/>
      <w:r>
        <w:rPr>
          <w:bCs/>
          <w:sz w:val="28"/>
          <w:szCs w:val="28"/>
        </w:rPr>
        <w:t>А.В.Петровского</w:t>
      </w:r>
      <w:proofErr w:type="spellEnd"/>
      <w:r>
        <w:rPr>
          <w:bCs/>
          <w:sz w:val="28"/>
          <w:szCs w:val="28"/>
        </w:rPr>
        <w:t>. Групповая сплоченность. Уровни сплоченности.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6.</w:t>
      </w:r>
      <w:r>
        <w:rPr>
          <w:bCs/>
          <w:sz w:val="28"/>
          <w:szCs w:val="28"/>
        </w:rPr>
        <w:tab/>
        <w:t xml:space="preserve">Групповое давление. Экспериментальные исследования </w:t>
      </w:r>
      <w:proofErr w:type="spellStart"/>
      <w:r>
        <w:rPr>
          <w:bCs/>
          <w:sz w:val="28"/>
          <w:szCs w:val="28"/>
        </w:rPr>
        <w:t>конформности</w:t>
      </w:r>
      <w:proofErr w:type="spellEnd"/>
      <w:r>
        <w:rPr>
          <w:bCs/>
          <w:sz w:val="28"/>
          <w:szCs w:val="28"/>
        </w:rPr>
        <w:t xml:space="preserve">. Условия, определяющие </w:t>
      </w:r>
      <w:proofErr w:type="spellStart"/>
      <w:r>
        <w:rPr>
          <w:bCs/>
          <w:sz w:val="28"/>
          <w:szCs w:val="28"/>
        </w:rPr>
        <w:t>конформность</w:t>
      </w:r>
      <w:proofErr w:type="spellEnd"/>
      <w:r>
        <w:rPr>
          <w:bCs/>
          <w:sz w:val="28"/>
          <w:szCs w:val="28"/>
        </w:rPr>
        <w:t xml:space="preserve">. 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7.</w:t>
      </w:r>
      <w:r>
        <w:rPr>
          <w:bCs/>
          <w:sz w:val="28"/>
          <w:szCs w:val="28"/>
        </w:rPr>
        <w:tab/>
        <w:t>Принятие группового решения. "Сдвиг риска" и групповая поляризация. Феномен "сдвига к риску". Эффективность групповой деятельности. Продуктивность и удовлетворенность.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8.</w:t>
      </w:r>
      <w:r>
        <w:rPr>
          <w:bCs/>
          <w:sz w:val="28"/>
          <w:szCs w:val="28"/>
        </w:rPr>
        <w:tab/>
        <w:t>Вероятностная модель эффективности руководства, феномен "</w:t>
      </w:r>
      <w:proofErr w:type="spellStart"/>
      <w:r>
        <w:rPr>
          <w:bCs/>
          <w:sz w:val="28"/>
          <w:szCs w:val="28"/>
        </w:rPr>
        <w:t>идеосинкразического</w:t>
      </w:r>
      <w:proofErr w:type="spellEnd"/>
      <w:r>
        <w:rPr>
          <w:bCs/>
          <w:sz w:val="28"/>
          <w:szCs w:val="28"/>
        </w:rPr>
        <w:t xml:space="preserve"> кредита". Типы социальной власти.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План занятия: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 Решение тестов в группе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b/>
          <w:u w:val="single"/>
        </w:rPr>
      </w:pPr>
      <w:r>
        <w:rPr>
          <w:b/>
          <w:sz w:val="28"/>
          <w:szCs w:val="28"/>
          <w:u w:val="single"/>
        </w:rPr>
        <w:t xml:space="preserve">«Определение индекса групповой сплоченности по </w:t>
      </w:r>
      <w:proofErr w:type="spellStart"/>
      <w:r>
        <w:rPr>
          <w:b/>
          <w:sz w:val="28"/>
          <w:szCs w:val="28"/>
          <w:u w:val="single"/>
        </w:rPr>
        <w:t>Сишору</w:t>
      </w:r>
      <w:proofErr w:type="spellEnd"/>
      <w:r>
        <w:rPr>
          <w:b/>
          <w:sz w:val="28"/>
          <w:szCs w:val="28"/>
          <w:u w:val="single"/>
        </w:rPr>
        <w:t>»</w:t>
      </w:r>
      <w:r>
        <w:rPr>
          <w:rStyle w:val="a6"/>
          <w:b/>
          <w:sz w:val="28"/>
          <w:szCs w:val="28"/>
          <w:u w:val="single"/>
        </w:rPr>
        <w:footnoteReference w:id="1"/>
      </w:r>
      <w:r>
        <w:rPr>
          <w:b/>
          <w:sz w:val="28"/>
          <w:szCs w:val="28"/>
          <w:u w:val="single"/>
        </w:rPr>
        <w:t>.</w:t>
      </w:r>
      <w:r>
        <w:rPr>
          <w:b/>
          <w:u w:val="single"/>
        </w:rPr>
        <w:t xml:space="preserve"> 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b/>
          <w:sz w:val="28"/>
          <w:szCs w:val="28"/>
          <w:u w:val="single"/>
        </w:rPr>
      </w:pP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Групповую сплоченность</w:t>
      </w:r>
      <w:r>
        <w:rPr>
          <w:sz w:val="28"/>
          <w:szCs w:val="28"/>
        </w:rPr>
        <w:t xml:space="preserve"> – чрезвычайно важный параметр, показывающий степень интеграции группы, ее сплоченность в единое целое, – можно определить не только путем расчета соответствующих социометрических индексов. Значительно проще сделать это с помощью методики, состоящей из 5 вопросов с несколькими вариантами ответов на каждый. Ответы кодируются в баллах согласно приведенным в скобках значениям (максимальная сумма: +19 баллов, минимальная: -5). </w:t>
      </w:r>
      <w:r>
        <w:rPr>
          <w:sz w:val="28"/>
          <w:szCs w:val="28"/>
          <w:lang w:val="en-US"/>
        </w:rPr>
        <w:t xml:space="preserve">В </w:t>
      </w:r>
      <w:proofErr w:type="spellStart"/>
      <w:r>
        <w:rPr>
          <w:sz w:val="28"/>
          <w:szCs w:val="28"/>
          <w:lang w:val="en-US"/>
        </w:rPr>
        <w:t>ходе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опроса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баллы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указывать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нужно</w:t>
      </w:r>
      <w:proofErr w:type="spellEnd"/>
      <w:r>
        <w:rPr>
          <w:sz w:val="28"/>
          <w:szCs w:val="28"/>
          <w:lang w:val="en-US"/>
        </w:rPr>
        <w:t>.</w:t>
      </w:r>
    </w:p>
    <w:p w:rsidR="007E72D3" w:rsidRDefault="007E72D3" w:rsidP="007E72D3">
      <w:pPr>
        <w:pStyle w:val="1"/>
        <w:numPr>
          <w:ilvl w:val="0"/>
          <w:numId w:val="5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Как бы вы оценили свою принадлежность к группе?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Чувствую себя ее членом, частью коллектива (5).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Участвую в большинстве видов деятельности (4).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Участвую в одних видах деятельности и не участвую в других (3).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Не чувствую, что являюсь членом группы (2).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Живу и существую отдельно от нее (1).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знаю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затрудняюсь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ответить</w:t>
      </w:r>
      <w:proofErr w:type="spellEnd"/>
      <w:r>
        <w:rPr>
          <w:sz w:val="28"/>
          <w:szCs w:val="28"/>
          <w:lang w:val="en-US"/>
        </w:rPr>
        <w:t xml:space="preserve"> (1).</w:t>
      </w:r>
    </w:p>
    <w:p w:rsidR="007E72D3" w:rsidRDefault="007E72D3" w:rsidP="007E72D3">
      <w:pPr>
        <w:pStyle w:val="1"/>
        <w:numPr>
          <w:ilvl w:val="0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Перешли бы вы в другую группу, если бы представилась такая возможность (без изменения прочих условий)?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Да, очень хотел бы перейти (1).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Скорее перешел бы, чем остался (2).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вижу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никакой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разницы</w:t>
      </w:r>
      <w:proofErr w:type="spellEnd"/>
      <w:r>
        <w:rPr>
          <w:sz w:val="28"/>
          <w:szCs w:val="28"/>
          <w:lang w:val="en-US"/>
        </w:rPr>
        <w:t xml:space="preserve"> (3).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Скорее всего остался бы в своей группе (4).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Очень хотел бы остаться в своей группе (5).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знаю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трудно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сказать</w:t>
      </w:r>
      <w:proofErr w:type="spellEnd"/>
      <w:r>
        <w:rPr>
          <w:sz w:val="28"/>
          <w:szCs w:val="28"/>
          <w:lang w:val="en-US"/>
        </w:rPr>
        <w:t xml:space="preserve"> (1).</w:t>
      </w:r>
    </w:p>
    <w:p w:rsidR="007E72D3" w:rsidRDefault="007E72D3" w:rsidP="007E72D3">
      <w:pPr>
        <w:pStyle w:val="1"/>
        <w:numPr>
          <w:ilvl w:val="0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Каковы взаимоотношения между членами вашей группы?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Лучше, чем в большинстве коллективов (3).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Примерно такие же, как и в большинстве коллективов (2).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Хуже, чем в большинстве классов (1).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знаю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трудно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сказать</w:t>
      </w:r>
      <w:proofErr w:type="spellEnd"/>
      <w:r>
        <w:rPr>
          <w:sz w:val="28"/>
          <w:szCs w:val="28"/>
          <w:lang w:val="en-US"/>
        </w:rPr>
        <w:t xml:space="preserve"> (1).</w:t>
      </w:r>
    </w:p>
    <w:p w:rsidR="007E72D3" w:rsidRDefault="007E72D3" w:rsidP="007E72D3">
      <w:pPr>
        <w:pStyle w:val="1"/>
        <w:numPr>
          <w:ilvl w:val="0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Каковы у вас взаимоотношения с руководством?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Лучше, чем в большинстве коллективов (3).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Примерно такие же, как и в большинстве коллективов (2).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Хуже, чем в большинстве коллективов (1).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знаю</w:t>
      </w:r>
      <w:proofErr w:type="spellEnd"/>
      <w:r>
        <w:rPr>
          <w:sz w:val="28"/>
          <w:szCs w:val="28"/>
          <w:lang w:val="en-US"/>
        </w:rPr>
        <w:t>. (1)</w:t>
      </w:r>
    </w:p>
    <w:p w:rsidR="007E72D3" w:rsidRDefault="007E72D3" w:rsidP="007E72D3">
      <w:pPr>
        <w:pStyle w:val="1"/>
        <w:numPr>
          <w:ilvl w:val="0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Каково отношение к делу (учебе и т. п.) в вашем коллективе?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Лучше, чем в большинстве коллективов (3).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Примерно такие же, как и в большинстве коллективов (2).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Хуже, чем в большинстве коллективов (1).</w:t>
      </w:r>
    </w:p>
    <w:p w:rsidR="007E72D3" w:rsidRDefault="007E72D3" w:rsidP="007E72D3">
      <w:pPr>
        <w:pStyle w:val="1"/>
        <w:numPr>
          <w:ilvl w:val="1"/>
          <w:numId w:val="1"/>
        </w:numPr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знаю</w:t>
      </w:r>
      <w:proofErr w:type="spellEnd"/>
      <w:r>
        <w:rPr>
          <w:sz w:val="28"/>
          <w:szCs w:val="28"/>
          <w:lang w:val="en-US"/>
        </w:rPr>
        <w:t xml:space="preserve"> (1).</w:t>
      </w:r>
    </w:p>
    <w:p w:rsidR="007E72D3" w:rsidRDefault="007E72D3" w:rsidP="007E72D3">
      <w:pPr>
        <w:pStyle w:val="1"/>
        <w:spacing w:before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Уровни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групповой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сплоченности</w:t>
      </w:r>
      <w:proofErr w:type="spellEnd"/>
    </w:p>
    <w:p w:rsidR="007E72D3" w:rsidRDefault="007E72D3" w:rsidP="007E72D3">
      <w:pPr>
        <w:pStyle w:val="1"/>
        <w:numPr>
          <w:ilvl w:val="0"/>
          <w:numId w:val="2"/>
        </w:numPr>
        <w:spacing w:before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15,1 </w:t>
      </w:r>
      <w:proofErr w:type="spellStart"/>
      <w:r>
        <w:rPr>
          <w:sz w:val="28"/>
          <w:szCs w:val="28"/>
          <w:lang w:val="en-US"/>
        </w:rPr>
        <w:t>балл</w:t>
      </w:r>
      <w:proofErr w:type="spellEnd"/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выше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высокая</w:t>
      </w:r>
      <w:proofErr w:type="spellEnd"/>
      <w:r>
        <w:rPr>
          <w:sz w:val="28"/>
          <w:szCs w:val="28"/>
          <w:lang w:val="en-US"/>
        </w:rPr>
        <w:t>;</w:t>
      </w:r>
    </w:p>
    <w:p w:rsidR="007E72D3" w:rsidRDefault="007E72D3" w:rsidP="007E72D3">
      <w:pPr>
        <w:pStyle w:val="1"/>
        <w:numPr>
          <w:ilvl w:val="0"/>
          <w:numId w:val="2"/>
        </w:numPr>
        <w:spacing w:before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11,6 – 15 </w:t>
      </w:r>
      <w:proofErr w:type="spellStart"/>
      <w:r>
        <w:rPr>
          <w:sz w:val="28"/>
          <w:szCs w:val="28"/>
          <w:lang w:val="en-US"/>
        </w:rPr>
        <w:t>балла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выше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средней</w:t>
      </w:r>
      <w:proofErr w:type="spellEnd"/>
      <w:r>
        <w:rPr>
          <w:sz w:val="28"/>
          <w:szCs w:val="28"/>
          <w:lang w:val="en-US"/>
        </w:rPr>
        <w:t>;</w:t>
      </w:r>
    </w:p>
    <w:p w:rsidR="007E72D3" w:rsidRDefault="007E72D3" w:rsidP="007E72D3">
      <w:pPr>
        <w:pStyle w:val="1"/>
        <w:numPr>
          <w:ilvl w:val="0"/>
          <w:numId w:val="2"/>
        </w:numPr>
        <w:spacing w:before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7- 11,5 – </w:t>
      </w:r>
      <w:proofErr w:type="spellStart"/>
      <w:r>
        <w:rPr>
          <w:sz w:val="28"/>
          <w:szCs w:val="28"/>
          <w:lang w:val="en-US"/>
        </w:rPr>
        <w:t>средняя</w:t>
      </w:r>
      <w:proofErr w:type="spellEnd"/>
      <w:r>
        <w:rPr>
          <w:sz w:val="28"/>
          <w:szCs w:val="28"/>
          <w:lang w:val="en-US"/>
        </w:rPr>
        <w:t>;</w:t>
      </w:r>
    </w:p>
    <w:p w:rsidR="007E72D3" w:rsidRDefault="007E72D3" w:rsidP="007E72D3">
      <w:pPr>
        <w:pStyle w:val="1"/>
        <w:numPr>
          <w:ilvl w:val="0"/>
          <w:numId w:val="2"/>
        </w:numPr>
        <w:spacing w:before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– 6,9 – </w:t>
      </w:r>
      <w:proofErr w:type="spellStart"/>
      <w:r>
        <w:rPr>
          <w:sz w:val="28"/>
          <w:szCs w:val="28"/>
          <w:lang w:val="en-US"/>
        </w:rPr>
        <w:t>ниже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средней</w:t>
      </w:r>
      <w:proofErr w:type="spellEnd"/>
      <w:r>
        <w:rPr>
          <w:sz w:val="28"/>
          <w:szCs w:val="28"/>
          <w:lang w:val="en-US"/>
        </w:rPr>
        <w:t>;</w:t>
      </w:r>
    </w:p>
    <w:p w:rsidR="007E72D3" w:rsidRDefault="007E72D3" w:rsidP="007E72D3">
      <w:pPr>
        <w:pStyle w:val="1"/>
        <w:numPr>
          <w:ilvl w:val="0"/>
          <w:numId w:val="2"/>
        </w:numPr>
        <w:spacing w:before="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и </w:t>
      </w:r>
      <w:proofErr w:type="spellStart"/>
      <w:r>
        <w:rPr>
          <w:sz w:val="28"/>
          <w:szCs w:val="28"/>
          <w:lang w:val="en-US"/>
        </w:rPr>
        <w:t>ниже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низкая</w:t>
      </w:r>
      <w:proofErr w:type="spellEnd"/>
      <w:r>
        <w:rPr>
          <w:sz w:val="28"/>
          <w:szCs w:val="28"/>
          <w:lang w:val="en-US"/>
        </w:rPr>
        <w:t>.</w:t>
      </w: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b/>
          <w:sz w:val="28"/>
          <w:szCs w:val="28"/>
          <w:u w:val="single"/>
        </w:rPr>
      </w:pPr>
      <w:hyperlink r:id="rId7" w:tgtFrame="Методика оценки психологической атмосферы в коллективе (по А.Ф.Фидлеру)">
        <w:r>
          <w:rPr>
            <w:b/>
            <w:sz w:val="28"/>
            <w:szCs w:val="28"/>
            <w:u w:val="single"/>
          </w:rPr>
          <w:t xml:space="preserve">Методика оценки психологической атмосферы в коллективе (по </w:t>
        </w:r>
        <w:proofErr w:type="spellStart"/>
        <w:r>
          <w:rPr>
            <w:b/>
            <w:sz w:val="28"/>
            <w:szCs w:val="28"/>
            <w:u w:val="single"/>
          </w:rPr>
          <w:t>А.Ф.Фидлеру</w:t>
        </w:r>
        <w:proofErr w:type="spellEnd"/>
        <w:r>
          <w:rPr>
            <w:b/>
            <w:sz w:val="28"/>
            <w:szCs w:val="28"/>
            <w:u w:val="single"/>
          </w:rPr>
          <w:t>)</w:t>
        </w:r>
      </w:hyperlink>
      <w:r>
        <w:rPr>
          <w:b/>
          <w:sz w:val="28"/>
          <w:szCs w:val="28"/>
          <w:u w:val="single"/>
          <w:vertAlign w:val="superscript"/>
        </w:rPr>
        <w:t xml:space="preserve"> </w:t>
      </w:r>
      <w:r>
        <w:rPr>
          <w:rStyle w:val="a6"/>
          <w:b/>
          <w:sz w:val="28"/>
          <w:szCs w:val="28"/>
          <w:u w:val="single"/>
          <w:lang w:val="en-US"/>
        </w:rPr>
        <w:footnoteReference w:id="2"/>
      </w: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Назначение теста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Методика используется для оценки психологической атмосферы в коллективе. В основе лежит метод семантического дифференциала. </w:t>
      </w:r>
      <w:r>
        <w:rPr>
          <w:sz w:val="28"/>
          <w:szCs w:val="28"/>
        </w:rPr>
        <w:lastRenderedPageBreak/>
        <w:t>Методика интересна тем, что допускает анонимное обследование, а это повышает ее надежность. Надежность увеличивается в сочетании с другими методиками (например, социометрией).</w:t>
      </w: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</w:rPr>
      </w:pPr>
      <w:r>
        <w:rPr>
          <w:sz w:val="28"/>
          <w:szCs w:val="28"/>
        </w:rPr>
        <w:t>Инструкция к тесту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предложенной таблице приведены противоположные по смыслу пары слов, с помощью которых можно описать атмосферу в вашей группе, коллективе. Чем ближе к правому или левому слову в каждой паре вы поставите </w:t>
      </w:r>
      <w:proofErr w:type="gramStart"/>
      <w:r>
        <w:rPr>
          <w:sz w:val="28"/>
          <w:szCs w:val="28"/>
        </w:rPr>
        <w:t>знак  «</w:t>
      </w:r>
      <w:proofErr w:type="gramEnd"/>
      <w:r>
        <w:rPr>
          <w:sz w:val="28"/>
          <w:szCs w:val="28"/>
        </w:rPr>
        <w:t>*», тем более выражен этот признак в вашем коллективе.</w:t>
      </w: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  <w:lang w:val="en-US"/>
        </w:rPr>
        <w:t>Тестовый</w:t>
      </w:r>
      <w:proofErr w:type="spellEnd"/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материал</w:t>
      </w:r>
      <w:proofErr w:type="spellEnd"/>
    </w:p>
    <w:tbl>
      <w:tblPr>
        <w:tblW w:w="6627" w:type="dxa"/>
        <w:jc w:val="center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535"/>
        <w:gridCol w:w="161"/>
        <w:gridCol w:w="159"/>
        <w:gridCol w:w="161"/>
        <w:gridCol w:w="159"/>
        <w:gridCol w:w="160"/>
        <w:gridCol w:w="161"/>
        <w:gridCol w:w="159"/>
        <w:gridCol w:w="161"/>
        <w:gridCol w:w="2811"/>
      </w:tblGrid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  <w:u w:val="single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Дружелюбие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Враждебность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Согласие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Несогласие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Удовлетворенность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Неудовлетворенность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Продуктивность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Непродуктивность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Теплота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Холодность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Сотрудничество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Несогласованность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Взаимная поддержка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Недоброжелательность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Увлеченность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Равнодушие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Занимательность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Скука</w:t>
            </w:r>
          </w:p>
        </w:tc>
      </w:tr>
      <w:tr w:rsidR="007E72D3" w:rsidTr="000772A6">
        <w:trPr>
          <w:jc w:val="center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Успешность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Безуспешность</w:t>
            </w:r>
          </w:p>
        </w:tc>
      </w:tr>
    </w:tbl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Обработка и анализ результатов теста.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 по каждому из 10 пунктов оценивается слева направо от 1 до 8 баллов. Чем левее расположен знак *, тем ниже балл, тем благоприятнее психологическая атмосфера в коллективе, по мнению отвечающего. Итоговый показатель колеблется от 10 (наиболее положительная оценка) до 80 (наиболее отрицательная). На основании индивидуальных профилей создается средний профиль, который и характеризует психологическую атмосферу в коллективе.</w:t>
      </w: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b/>
          <w:sz w:val="28"/>
          <w:szCs w:val="28"/>
          <w:u w:val="single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</w:rPr>
      </w:pPr>
      <w:hyperlink r:id="rId8" w:tgtFrame="Оценка микроклимата студенческой группы (В.М.Завьялова)">
        <w:r>
          <w:rPr>
            <w:b/>
            <w:sz w:val="28"/>
            <w:szCs w:val="28"/>
            <w:u w:val="single"/>
          </w:rPr>
          <w:t>Оценка микроклимата студенческой группы (</w:t>
        </w:r>
        <w:proofErr w:type="spellStart"/>
        <w:r>
          <w:rPr>
            <w:b/>
            <w:sz w:val="28"/>
            <w:szCs w:val="28"/>
            <w:u w:val="single"/>
          </w:rPr>
          <w:t>В.М.Завьялова</w:t>
        </w:r>
        <w:proofErr w:type="spellEnd"/>
        <w:r>
          <w:rPr>
            <w:b/>
            <w:sz w:val="28"/>
            <w:szCs w:val="28"/>
            <w:u w:val="single"/>
          </w:rPr>
          <w:t>)</w:t>
        </w:r>
      </w:hyperlink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color w:val="666600"/>
          <w:sz w:val="28"/>
          <w:szCs w:val="28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Инструкция к тесту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Просим вас заполнить данную карту. В ней предлагаются показатели, характеризующие микроклимат студенческой группы. Карта составлена по принципу полярных суждений. Слева – суждения, раскрывающие психологический климат с положительной стороны, справа – с отрицательной стороны. Между полярными суждениями расположены цифры 3-2-1-0-1-2-3. Ваша задача: во-первых, выбрать одно из полярных суждений (слева или справа), отражающее типичную картину взаимоотношений в вашей студенческой группе и обычного настроения в ней; во-вторых, отметить кружком одну из цифр, которая соответствует степени выраженности каждого показателя.</w:t>
      </w:r>
    </w:p>
    <w:p w:rsidR="007E72D3" w:rsidRDefault="007E72D3" w:rsidP="007E72D3">
      <w:pPr>
        <w:pStyle w:val="1"/>
        <w:numPr>
          <w:ilvl w:val="0"/>
          <w:numId w:val="3"/>
        </w:numPr>
        <w:spacing w:before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Высокая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степень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выраженности</w:t>
      </w:r>
      <w:proofErr w:type="spellEnd"/>
      <w:r>
        <w:rPr>
          <w:sz w:val="28"/>
          <w:szCs w:val="28"/>
          <w:lang w:val="en-US"/>
        </w:rPr>
        <w:t xml:space="preserve"> – 3.</w:t>
      </w:r>
    </w:p>
    <w:p w:rsidR="007E72D3" w:rsidRDefault="007E72D3" w:rsidP="007E72D3">
      <w:pPr>
        <w:pStyle w:val="1"/>
        <w:numPr>
          <w:ilvl w:val="0"/>
          <w:numId w:val="3"/>
        </w:numPr>
        <w:spacing w:before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Средняя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степень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выраженности</w:t>
      </w:r>
      <w:proofErr w:type="spellEnd"/>
      <w:r>
        <w:rPr>
          <w:sz w:val="28"/>
          <w:szCs w:val="28"/>
          <w:lang w:val="en-US"/>
        </w:rPr>
        <w:t xml:space="preserve"> – 2.</w:t>
      </w:r>
    </w:p>
    <w:p w:rsidR="007E72D3" w:rsidRDefault="007E72D3" w:rsidP="007E72D3">
      <w:pPr>
        <w:pStyle w:val="1"/>
        <w:numPr>
          <w:ilvl w:val="0"/>
          <w:numId w:val="3"/>
        </w:numPr>
        <w:spacing w:before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Слабая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степень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выраженности</w:t>
      </w:r>
      <w:proofErr w:type="spellEnd"/>
      <w:r>
        <w:rPr>
          <w:sz w:val="28"/>
          <w:szCs w:val="28"/>
          <w:lang w:val="en-US"/>
        </w:rPr>
        <w:t xml:space="preserve"> – 1.</w:t>
      </w:r>
    </w:p>
    <w:p w:rsidR="007E72D3" w:rsidRDefault="007E72D3" w:rsidP="007E72D3">
      <w:pPr>
        <w:pStyle w:val="1"/>
        <w:spacing w:before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затрудняетесь определить, какое из двух полярных суждений отражает типичный микроклимат вашей студенческой группы, то отметьте цифру 0. </w:t>
      </w:r>
      <w:r>
        <w:rPr>
          <w:i/>
          <w:iCs/>
          <w:sz w:val="28"/>
          <w:szCs w:val="28"/>
        </w:rPr>
        <w:t>Например</w:t>
      </w:r>
      <w:r>
        <w:rPr>
          <w:sz w:val="28"/>
          <w:szCs w:val="28"/>
        </w:rPr>
        <w:t>, обращаясь к первой строчке, вы знаете, что в вашей группе обычно бодрое и жизнерадостное настроение. Но выраженность этого показателя, по-вашему, средняя. Вам нужно отметить кружком цифру 2 в левой от нуля части.</w:t>
      </w: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  <w:lang w:val="en-US"/>
        </w:rPr>
        <w:t>Тестовый</w:t>
      </w:r>
      <w:proofErr w:type="spellEnd"/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материал</w:t>
      </w:r>
      <w:proofErr w:type="spellEnd"/>
    </w:p>
    <w:p w:rsidR="007E72D3" w:rsidRDefault="007E72D3" w:rsidP="007E72D3">
      <w:pPr>
        <w:pStyle w:val="1"/>
        <w:spacing w:before="0" w:line="240" w:lineRule="auto"/>
        <w:rPr>
          <w:sz w:val="24"/>
          <w:szCs w:val="24"/>
        </w:rPr>
      </w:pPr>
    </w:p>
    <w:tbl>
      <w:tblPr>
        <w:tblW w:w="10054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61"/>
        <w:gridCol w:w="4638"/>
        <w:gridCol w:w="140"/>
        <w:gridCol w:w="139"/>
        <w:gridCol w:w="140"/>
        <w:gridCol w:w="141"/>
        <w:gridCol w:w="140"/>
        <w:gridCol w:w="139"/>
        <w:gridCol w:w="140"/>
        <w:gridCol w:w="4176"/>
      </w:tblGrid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группе обычно бодрое и жизнерадостное настроение.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группе обычно настроение подавленное, мрачное.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активна, работоспособна.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пассивна, инертна.</w:t>
            </w:r>
          </w:p>
        </w:tc>
      </w:tr>
      <w:tr w:rsidR="007E72D3" w:rsidTr="000772A6">
        <w:trPr>
          <w:trHeight w:val="317"/>
        </w:trPr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Обстановка в группе спокойная, деловая.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Обстановка в группе нервозная, напряженная.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группе студенты чувствуют себя уютно. 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группе студенты чувствуют себя неуютно.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знают и чувствуют, что группа в случае необходимости защитит и поддержит их.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студентов нет уверенности в поддержке группы в трудную минуту.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относятся друг к другу с симпатией.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Взаимоотношения в группе отличаются антипатией.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Коллектив справедливо относится ко всем своим членам, воздает каждому по заслугам.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Коллектив делится на предпочитаемых и пренебрегаемых. Необъективен в оценке отдельных членов группы.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Отношения отдельных </w:t>
            </w:r>
            <w:proofErr w:type="spellStart"/>
            <w:r>
              <w:rPr>
                <w:sz w:val="24"/>
                <w:szCs w:val="24"/>
              </w:rPr>
              <w:t>микрогрупп</w:t>
            </w:r>
            <w:proofErr w:type="spellEnd"/>
            <w:r>
              <w:rPr>
                <w:sz w:val="24"/>
                <w:szCs w:val="24"/>
              </w:rPr>
              <w:t xml:space="preserve"> внутри коллектива характеризуется взаимопониманием, тактичностью, сотрудничеством в общих для коллектива делах.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Группировки внутри коллектива конфликтуют между собой, их члены замыкаются в своих интересах, не хотят понимать других.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Конфликты в группе возникают редко, по серьезным причинам.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Конфликты возникают часто, разрешаются с трудом, болезненно.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критические периоды группа сплачивается. Руководствуется принципом «Один за всех и все за одного». 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трудные периоды в коллективе возникает рассеянность, ссоры, взаимные упреки.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Новички чувствуют к себе доброжелательное и заботливое отношение группы.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проявляет безразличие или недоброжелательность к новичкам.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Студентам нравится бывать вместе в институте и вне его. 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не стремятся бывать вместе, каждый живет своими интересами.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 любят свою группу, радуются ее успехам, огорчаются неудачам. 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свою группу не ценят. Безразличны к ее достижениям, легко соглашаются на переход в другую группу.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серьезно относятся к учебе, стремятся овладеть тайнами профессии.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Учеба не считается первостепенным делом, стремление к учебным успехам не поощряется.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группе царит требовательность и нетерпимость к лентяям и прогульщикам. 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лентяям и прогульщикам относится снисходительно.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принимают активное участие в общественной жизни группы.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пассивны в общественной жизни группы.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группе серьезно относятся к распределению общественных поручений, учитываются пожелания и склонности каждого.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Поручения распределяются по принципу: «Лишь бы не мне».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с желанием включаются в трудовые дела группы.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Группу нелегко поднять на общее трудовое дело.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 группы пользуется авторитетом и доверием.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активе группы находятся люди, не пользующиеся поддержкой и уважением коллектива.</w:t>
            </w:r>
          </w:p>
        </w:tc>
      </w:tr>
      <w:tr w:rsidR="007E72D3" w:rsidTr="000772A6"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Отношения между группой и куратором характеризуются доброжелательностью.</w:t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rPr>
                <w:sz w:val="20"/>
              </w:rPr>
            </w:pP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72D3" w:rsidRDefault="007E72D3" w:rsidP="000772A6">
            <w:pPr>
              <w:pStyle w:val="1"/>
              <w:spacing w:before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Отношения группы с куратором характеризуются антипатией, конфликтностью.</w:t>
            </w:r>
          </w:p>
        </w:tc>
      </w:tr>
    </w:tbl>
    <w:p w:rsidR="007E72D3" w:rsidRDefault="007E72D3" w:rsidP="007E72D3">
      <w:pPr>
        <w:pStyle w:val="1"/>
        <w:spacing w:before="0" w:line="240" w:lineRule="auto"/>
        <w:jc w:val="both"/>
        <w:outlineLvl w:val="4"/>
        <w:rPr>
          <w:color w:val="666600"/>
          <w:sz w:val="28"/>
          <w:szCs w:val="28"/>
        </w:rPr>
      </w:pPr>
    </w:p>
    <w:p w:rsidR="007E72D3" w:rsidRDefault="007E72D3" w:rsidP="007E72D3">
      <w:pPr>
        <w:pStyle w:val="1"/>
        <w:spacing w:before="0" w:line="240" w:lineRule="auto"/>
        <w:jc w:val="both"/>
        <w:outlineLvl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Обработка данных (вариант </w:t>
      </w:r>
      <w:proofErr w:type="spellStart"/>
      <w:r>
        <w:rPr>
          <w:sz w:val="28"/>
          <w:szCs w:val="28"/>
          <w:u w:val="single"/>
        </w:rPr>
        <w:t>Н.П.Фетискина</w:t>
      </w:r>
      <w:proofErr w:type="spellEnd"/>
      <w:r>
        <w:rPr>
          <w:sz w:val="28"/>
          <w:szCs w:val="28"/>
          <w:u w:val="single"/>
        </w:rPr>
        <w:t>)</w:t>
      </w:r>
    </w:p>
    <w:p w:rsidR="007E72D3" w:rsidRDefault="007E72D3" w:rsidP="007E72D3">
      <w:pPr>
        <w:pStyle w:val="1"/>
        <w:spacing w:before="0" w:line="240" w:lineRule="auto"/>
        <w:rPr>
          <w:sz w:val="24"/>
          <w:szCs w:val="24"/>
        </w:rPr>
      </w:pP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</w:t>
      </w:r>
      <w:r>
        <w:rPr>
          <w:i/>
          <w:iCs/>
          <w:sz w:val="28"/>
          <w:szCs w:val="28"/>
        </w:rPr>
        <w:t>психологического микроклимата</w:t>
      </w:r>
      <w:r>
        <w:rPr>
          <w:sz w:val="28"/>
          <w:szCs w:val="28"/>
        </w:rPr>
        <w:t xml:space="preserve"> (ПМ) необходимо сложить все положительные баллы, затем отрицательные и из большей суммы вычесть меньшую.</w:t>
      </w:r>
    </w:p>
    <w:p w:rsidR="007E72D3" w:rsidRDefault="007E72D3" w:rsidP="007E72D3">
      <w:pPr>
        <w:pStyle w:val="1"/>
        <w:spacing w:before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уровень ПМ по баллам:</w:t>
      </w:r>
    </w:p>
    <w:p w:rsidR="007E72D3" w:rsidRDefault="007E72D3" w:rsidP="007E72D3">
      <w:pPr>
        <w:pStyle w:val="1"/>
        <w:numPr>
          <w:ilvl w:val="0"/>
          <w:numId w:val="4"/>
        </w:numPr>
        <w:spacing w:before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50-60 баллов</w:t>
      </w:r>
      <w:r>
        <w:rPr>
          <w:sz w:val="28"/>
          <w:szCs w:val="28"/>
        </w:rPr>
        <w:t xml:space="preserve"> – высокая степень благоприятности ПМ;</w:t>
      </w:r>
    </w:p>
    <w:p w:rsidR="007E72D3" w:rsidRDefault="007E72D3" w:rsidP="007E72D3">
      <w:pPr>
        <w:pStyle w:val="1"/>
        <w:numPr>
          <w:ilvl w:val="0"/>
          <w:numId w:val="4"/>
        </w:numPr>
        <w:spacing w:before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40-49 баллов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средне-высокая</w:t>
      </w:r>
      <w:proofErr w:type="gramEnd"/>
      <w:r>
        <w:rPr>
          <w:sz w:val="28"/>
          <w:szCs w:val="28"/>
        </w:rPr>
        <w:t xml:space="preserve"> степень благоприятности ПМ;</w:t>
      </w:r>
    </w:p>
    <w:p w:rsidR="007E72D3" w:rsidRDefault="007E72D3" w:rsidP="007E72D3">
      <w:pPr>
        <w:pStyle w:val="1"/>
        <w:numPr>
          <w:ilvl w:val="0"/>
          <w:numId w:val="4"/>
        </w:numPr>
        <w:spacing w:before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21-39 баллов</w:t>
      </w:r>
      <w:r>
        <w:rPr>
          <w:sz w:val="28"/>
          <w:szCs w:val="28"/>
        </w:rPr>
        <w:t xml:space="preserve"> – средняя степень благоприятности ПМ;</w:t>
      </w:r>
    </w:p>
    <w:p w:rsidR="007E72D3" w:rsidRDefault="007E72D3" w:rsidP="007E72D3">
      <w:pPr>
        <w:pStyle w:val="1"/>
        <w:numPr>
          <w:ilvl w:val="0"/>
          <w:numId w:val="4"/>
        </w:numPr>
        <w:spacing w:before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11-20 баллов</w:t>
      </w:r>
      <w:r>
        <w:rPr>
          <w:sz w:val="28"/>
          <w:szCs w:val="28"/>
        </w:rPr>
        <w:t xml:space="preserve"> – средне-низкая степень благоприятности ПМ;</w:t>
      </w:r>
    </w:p>
    <w:p w:rsidR="007E72D3" w:rsidRDefault="007E72D3" w:rsidP="007E72D3">
      <w:pPr>
        <w:pStyle w:val="1"/>
        <w:numPr>
          <w:ilvl w:val="0"/>
          <w:numId w:val="4"/>
        </w:numPr>
        <w:spacing w:before="0" w:line="240" w:lineRule="auto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0-10 </w:t>
      </w:r>
      <w:proofErr w:type="spellStart"/>
      <w:r>
        <w:rPr>
          <w:i/>
          <w:iCs/>
          <w:sz w:val="28"/>
          <w:szCs w:val="28"/>
          <w:lang w:val="en-US"/>
        </w:rPr>
        <w:t>баллов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незначительная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благоприятность</w:t>
      </w:r>
      <w:proofErr w:type="spellEnd"/>
      <w:r>
        <w:rPr>
          <w:sz w:val="28"/>
          <w:szCs w:val="28"/>
          <w:lang w:val="en-US"/>
        </w:rPr>
        <w:t xml:space="preserve"> ПМ.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Неблагоприятность</w:t>
      </w:r>
      <w:proofErr w:type="spellEnd"/>
      <w:r>
        <w:rPr>
          <w:sz w:val="28"/>
          <w:szCs w:val="28"/>
        </w:rPr>
        <w:t xml:space="preserve"> ПМ характеризуют баллы с отрицательным знаком, подобно позитивно-уровневой квантификации.</w:t>
      </w:r>
    </w:p>
    <w:p w:rsidR="007E72D3" w:rsidRDefault="007E72D3" w:rsidP="007E72D3">
      <w:pPr>
        <w:pStyle w:val="1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Составляется профиль ПМ, показывающий выраженность каждой из исследуемых составляющих</w:t>
      </w:r>
    </w:p>
    <w:p w:rsidR="007E72D3" w:rsidRDefault="007E72D3" w:rsidP="007E72D3">
      <w:pPr>
        <w:pStyle w:val="1"/>
        <w:shd w:val="clear" w:color="auto" w:fill="FFFFFF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b/>
          <w:bCs/>
          <w:iCs/>
          <w:spacing w:val="1"/>
          <w:sz w:val="28"/>
          <w:szCs w:val="28"/>
        </w:rPr>
        <w:t>Игра «Переживание группы»</w:t>
      </w:r>
    </w:p>
    <w:p w:rsidR="007E72D3" w:rsidRDefault="007E72D3" w:rsidP="007E72D3">
      <w:pPr>
        <w:pStyle w:val="1"/>
        <w:shd w:val="clear" w:color="auto" w:fill="FFFFFF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i/>
          <w:iCs/>
          <w:spacing w:val="-6"/>
          <w:sz w:val="28"/>
          <w:szCs w:val="28"/>
          <w:u w:val="single"/>
        </w:rPr>
        <w:t>Цель игры:</w:t>
      </w:r>
      <w:r>
        <w:rPr>
          <w:i/>
          <w:iCs/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научиться идентифицировать эмоциональное состояние </w:t>
      </w:r>
      <w:r>
        <w:rPr>
          <w:spacing w:val="-7"/>
          <w:sz w:val="28"/>
          <w:szCs w:val="28"/>
        </w:rPr>
        <w:t>группы.</w:t>
      </w:r>
    </w:p>
    <w:p w:rsidR="007E72D3" w:rsidRDefault="007E72D3" w:rsidP="007E72D3">
      <w:pPr>
        <w:pStyle w:val="1"/>
        <w:shd w:val="clear" w:color="auto" w:fill="FFFFFF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 xml:space="preserve">Участники делятся на две подгруппы. Ведущий предлагает каждой </w:t>
      </w:r>
      <w:r>
        <w:rPr>
          <w:spacing w:val="2"/>
          <w:sz w:val="28"/>
          <w:szCs w:val="28"/>
        </w:rPr>
        <w:t xml:space="preserve">из них, отдельно от другой, выбрать какое-либо чувство или </w:t>
      </w:r>
      <w:r>
        <w:rPr>
          <w:spacing w:val="-1"/>
          <w:sz w:val="28"/>
          <w:szCs w:val="28"/>
        </w:rPr>
        <w:t xml:space="preserve">психическое состояние, переживание и продумать, как его можно </w:t>
      </w:r>
      <w:r>
        <w:rPr>
          <w:spacing w:val="11"/>
          <w:sz w:val="28"/>
          <w:szCs w:val="28"/>
        </w:rPr>
        <w:t>изобразить. Возможна, это будет скульптура, может быть —</w:t>
      </w:r>
    </w:p>
    <w:p w:rsidR="007E72D3" w:rsidRDefault="007E72D3" w:rsidP="007E72D3">
      <w:pPr>
        <w:pStyle w:val="1"/>
        <w:shd w:val="clear" w:color="auto" w:fill="FFFFFF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 xml:space="preserve">пантомима. Условие: в изображении должны участвовать все члены </w:t>
      </w:r>
      <w:r>
        <w:rPr>
          <w:spacing w:val="3"/>
          <w:sz w:val="28"/>
          <w:szCs w:val="28"/>
        </w:rPr>
        <w:t xml:space="preserve">подгруппы. Попеременно подгруппы показывают то, что они </w:t>
      </w:r>
      <w:r>
        <w:rPr>
          <w:spacing w:val="-1"/>
          <w:sz w:val="28"/>
          <w:szCs w:val="28"/>
        </w:rPr>
        <w:t>подготовили, и определяют, что было изображено.</w:t>
      </w:r>
    </w:p>
    <w:p w:rsidR="007E72D3" w:rsidRDefault="007E72D3" w:rsidP="007E72D3">
      <w:pPr>
        <w:pStyle w:val="1"/>
        <w:shd w:val="clear" w:color="auto" w:fill="FFFFFF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i/>
          <w:iCs/>
          <w:spacing w:val="-10"/>
          <w:sz w:val="28"/>
          <w:szCs w:val="28"/>
          <w:u w:val="single"/>
        </w:rPr>
        <w:t>Обсуждение:</w:t>
      </w:r>
      <w:r>
        <w:rPr>
          <w:i/>
          <w:iCs/>
          <w:spacing w:val="-1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 xml:space="preserve">проводится с ориентацией на определение допущенных </w:t>
      </w:r>
      <w:r>
        <w:rPr>
          <w:spacing w:val="-1"/>
          <w:sz w:val="28"/>
          <w:szCs w:val="28"/>
        </w:rPr>
        <w:t xml:space="preserve">ошибок. Участники выясняют характер этих ошибок: какие из них </w:t>
      </w:r>
      <w:r>
        <w:rPr>
          <w:spacing w:val="-6"/>
          <w:sz w:val="28"/>
          <w:szCs w:val="28"/>
        </w:rPr>
        <w:t xml:space="preserve">связаны с непониманием сути изображенного, какие — с отсутствием </w:t>
      </w:r>
      <w:r>
        <w:rPr>
          <w:spacing w:val="3"/>
          <w:sz w:val="28"/>
          <w:szCs w:val="28"/>
        </w:rPr>
        <w:t xml:space="preserve">точных приемов для обозначения изображаемого чувства или </w:t>
      </w:r>
      <w:r>
        <w:rPr>
          <w:spacing w:val="-6"/>
          <w:sz w:val="28"/>
          <w:szCs w:val="28"/>
        </w:rPr>
        <w:t xml:space="preserve">состояния, какие - с </w:t>
      </w:r>
      <w:r>
        <w:rPr>
          <w:spacing w:val="-6"/>
          <w:sz w:val="28"/>
          <w:szCs w:val="28"/>
        </w:rPr>
        <w:lastRenderedPageBreak/>
        <w:t>неспособностью передать в изображении эмоцию или чувство.</w:t>
      </w: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</w:p>
    <w:p w:rsidR="007E72D3" w:rsidRDefault="007E72D3" w:rsidP="007E72D3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Темы докладов и презентаций: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Понятие и виды малых групп.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Социально-психологическая характеристика малых неформальных групп.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Общее представление о лидере и лидерстве.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Теории лидерства.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Методы изучения малых групп.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Экспериментальные методы исследования малых групп.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Психология межгрупповых отношений (основные подходы к исследованиям).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Социально-психологические факторы национальных отношений и межнационального общения.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Социально-психологические характеристики психологии нации и этноса.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Методы исследования больших групп и общественного мнения с помощью цифровых технологий.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Психология толпы.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Механизмы массового стихийного поведения.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Вопросы, задания для самостоятельной работы и самоконтроля: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t xml:space="preserve"> </w:t>
      </w:r>
      <w:r>
        <w:rPr>
          <w:sz w:val="28"/>
          <w:szCs w:val="28"/>
        </w:rPr>
        <w:t>1.</w:t>
      </w:r>
      <w:r>
        <w:rPr>
          <w:sz w:val="28"/>
          <w:szCs w:val="28"/>
        </w:rPr>
        <w:tab/>
        <w:t>Общности и группы. Социально-психологические признаки общностей. Классификация общностей (групп). Объективные критерии различий социальных групп. Современное понимание общностей. Общность и общение.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Понятие и классификация социальных институтов. Социально-психологический аспект социальных институтов.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Социально-психологический подход к структуре социальной стратификации и мобильности.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Социологический и социально-психологический подход к изучению малых групп. Понятие «малой группы». Основные характеристики группы. Классификация малых групп, в том числе преступных. </w:t>
      </w:r>
    </w:p>
    <w:p w:rsidR="007E72D3" w:rsidRDefault="007E72D3" w:rsidP="007E72D3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Общая характеристика динамических процессов в малой группе: определение понятия, механизмы формирования; групповая сплоченность; феномен группового давления; определение понятия «лидерство» в социальной психологии, теории происхождения «лидерства», стиль лидерства, принятие группового решения, эффективность групповой деятельности.</w:t>
      </w:r>
    </w:p>
    <w:p w:rsidR="0097395C" w:rsidRDefault="0097395C">
      <w:bookmarkStart w:id="0" w:name="_GoBack"/>
      <w:bookmarkEnd w:id="0"/>
    </w:p>
    <w:sectPr w:rsidR="00973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6FB" w:rsidRDefault="006946FB" w:rsidP="007E72D3">
      <w:r>
        <w:separator/>
      </w:r>
    </w:p>
  </w:endnote>
  <w:endnote w:type="continuationSeparator" w:id="0">
    <w:p w:rsidR="006946FB" w:rsidRDefault="006946FB" w:rsidP="007E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6FB" w:rsidRDefault="006946FB" w:rsidP="007E72D3">
      <w:r>
        <w:separator/>
      </w:r>
    </w:p>
  </w:footnote>
  <w:footnote w:type="continuationSeparator" w:id="0">
    <w:p w:rsidR="006946FB" w:rsidRDefault="006946FB" w:rsidP="007E72D3">
      <w:r>
        <w:continuationSeparator/>
      </w:r>
    </w:p>
  </w:footnote>
  <w:footnote w:id="1">
    <w:p w:rsidR="007E72D3" w:rsidRDefault="007E72D3" w:rsidP="007E72D3">
      <w:pPr>
        <w:pStyle w:val="1"/>
        <w:spacing w:before="0" w:after="200" w:line="240" w:lineRule="auto"/>
        <w:ind w:left="0" w:firstLine="709"/>
        <w:jc w:val="both"/>
        <w:rPr>
          <w:i/>
          <w:sz w:val="28"/>
          <w:szCs w:val="28"/>
          <w:u w:val="single"/>
        </w:rPr>
      </w:pPr>
      <w:r>
        <w:rPr>
          <w:rStyle w:val="a5"/>
        </w:rPr>
        <w:footnoteRef/>
      </w:r>
      <w:r>
        <w:t xml:space="preserve"> </w:t>
      </w:r>
      <w:proofErr w:type="spellStart"/>
      <w:r>
        <w:t>Фетискин</w:t>
      </w:r>
      <w:proofErr w:type="spellEnd"/>
      <w:r>
        <w:t xml:space="preserve"> Н.П., Козлов В.В., Мануйлов Г.М. Социально-психологическая диагностика развития личности и малых групп. – М., 2002. </w:t>
      </w:r>
      <w:r>
        <w:rPr>
          <w:lang w:val="en-US"/>
        </w:rPr>
        <w:t>C</w:t>
      </w:r>
      <w:r>
        <w:t>.179-180.</w:t>
      </w:r>
    </w:p>
    <w:p w:rsidR="007E72D3" w:rsidRDefault="007E72D3" w:rsidP="007E72D3">
      <w:pPr>
        <w:pStyle w:val="a4"/>
      </w:pPr>
    </w:p>
  </w:footnote>
  <w:footnote w:id="2">
    <w:p w:rsidR="007E72D3" w:rsidRDefault="007E72D3" w:rsidP="007E72D3">
      <w:pPr>
        <w:pStyle w:val="1"/>
        <w:ind w:left="720"/>
        <w:jc w:val="both"/>
      </w:pPr>
      <w:r>
        <w:rPr>
          <w:rStyle w:val="a5"/>
        </w:rPr>
        <w:footnoteRef/>
      </w:r>
      <w:r>
        <w:tab/>
        <w:t xml:space="preserve"> </w:t>
      </w:r>
      <w:r>
        <w:rPr>
          <w:rStyle w:val="a7"/>
        </w:rPr>
        <w:t xml:space="preserve">Методика оценки психологической атмосферы в коллективе (по </w:t>
      </w:r>
      <w:proofErr w:type="spellStart"/>
      <w:r>
        <w:rPr>
          <w:rStyle w:val="a7"/>
        </w:rPr>
        <w:t>А.Ф.Фидлеру</w:t>
      </w:r>
      <w:proofErr w:type="spellEnd"/>
      <w:r>
        <w:rPr>
          <w:rStyle w:val="a7"/>
        </w:rPr>
        <w:t>)</w:t>
      </w:r>
      <w:r>
        <w:t xml:space="preserve"> / </w:t>
      </w:r>
      <w:proofErr w:type="spellStart"/>
      <w:r>
        <w:t>Фетискин</w:t>
      </w:r>
      <w:proofErr w:type="spellEnd"/>
      <w:r>
        <w:t xml:space="preserve"> Н.П., Козлов В.В., Мануйлов Г.М. Социально-психологическая диагностика развития личности и малых групп. – М., Изд-во Института Психотерапии</w:t>
      </w:r>
    </w:p>
    <w:p w:rsidR="007E72D3" w:rsidRDefault="007E72D3" w:rsidP="007E72D3">
      <w:pPr>
        <w:pStyle w:val="a4"/>
        <w:rPr>
          <w:sz w:val="24"/>
          <w:szCs w:val="24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418E"/>
    <w:multiLevelType w:val="multilevel"/>
    <w:tmpl w:val="695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62B5E47"/>
    <w:multiLevelType w:val="multilevel"/>
    <w:tmpl w:val="164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DA53DFF"/>
    <w:multiLevelType w:val="multilevel"/>
    <w:tmpl w:val="3A5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71733F3"/>
    <w:multiLevelType w:val="multilevel"/>
    <w:tmpl w:val="5CF4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D3"/>
    <w:rsid w:val="006946FB"/>
    <w:rsid w:val="007E72D3"/>
    <w:rsid w:val="0097395C"/>
    <w:rsid w:val="00E0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FA2A0-FE66-4997-B4FE-FD551DE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2D3"/>
    <w:pPr>
      <w:suppressAutoHyphens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semiHidden/>
    <w:qFormat/>
    <w:rsid w:val="007E72D3"/>
    <w:pPr>
      <w:widowControl w:val="0"/>
      <w:suppressAutoHyphens/>
      <w:snapToGrid w:val="0"/>
      <w:spacing w:before="60" w:after="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3">
    <w:name w:val="Текст сноски Знак"/>
    <w:basedOn w:val="a0"/>
    <w:link w:val="a4"/>
    <w:uiPriority w:val="99"/>
    <w:semiHidden/>
    <w:qFormat/>
    <w:rsid w:val="007E72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Символ сноски"/>
    <w:basedOn w:val="a0"/>
    <w:semiHidden/>
    <w:unhideWhenUsed/>
    <w:qFormat/>
    <w:rsid w:val="007E72D3"/>
    <w:rPr>
      <w:vertAlign w:val="superscript"/>
    </w:rPr>
  </w:style>
  <w:style w:type="character" w:styleId="a6">
    <w:name w:val="footnote reference"/>
    <w:rsid w:val="007E72D3"/>
    <w:rPr>
      <w:vertAlign w:val="superscript"/>
    </w:rPr>
  </w:style>
  <w:style w:type="character" w:styleId="a7">
    <w:name w:val="Emphasis"/>
    <w:basedOn w:val="a0"/>
    <w:uiPriority w:val="20"/>
    <w:qFormat/>
    <w:rsid w:val="007E72D3"/>
    <w:rPr>
      <w:i/>
      <w:iCs/>
    </w:rPr>
  </w:style>
  <w:style w:type="paragraph" w:styleId="a4">
    <w:name w:val="footnote text"/>
    <w:basedOn w:val="1"/>
    <w:link w:val="a3"/>
    <w:uiPriority w:val="99"/>
    <w:semiHidden/>
    <w:unhideWhenUsed/>
    <w:rsid w:val="007E72D3"/>
    <w:pPr>
      <w:spacing w:before="0" w:line="240" w:lineRule="auto"/>
    </w:pPr>
    <w:rPr>
      <w:sz w:val="20"/>
    </w:rPr>
  </w:style>
  <w:style w:type="character" w:customStyle="1" w:styleId="10">
    <w:name w:val="Текст сноски Знак1"/>
    <w:basedOn w:val="a0"/>
    <w:uiPriority w:val="99"/>
    <w:semiHidden/>
    <w:rsid w:val="007E72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testi.ru/1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setesti.ru/1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2025-03-28T02:25:00Z</dcterms:created>
  <dcterms:modified xsi:type="dcterms:W3CDTF">2025-03-28T02:25:00Z</dcterms:modified>
</cp:coreProperties>
</file>