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7F9C5B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EC080E2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DB5119">
        <w:rPr>
          <w:rFonts w:cs="Times New Roman"/>
          <w:b/>
          <w:sz w:val="32"/>
          <w:szCs w:val="32"/>
        </w:rPr>
        <w:t>3</w:t>
      </w:r>
    </w:p>
    <w:p w14:paraId="31EEE567" w14:textId="0D9839E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F04BD1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65A0EE3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DB5119">
              <w:rPr>
                <w:rFonts w:cs="Times New Roman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F04BD1">
              <w:rPr>
                <w:rFonts w:cs="Times New Roman"/>
              </w:rPr>
              <w:t xml:space="preserve"> </w:t>
            </w:r>
            <w:r w:rsidR="00DB5119">
              <w:rPr>
                <w:rFonts w:cs="Times New Roman"/>
              </w:rPr>
              <w:t>сентября</w:t>
            </w:r>
            <w:r w:rsidR="00F04B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7B7307FE" w14:textId="77777777" w:rsidR="00B1251F" w:rsidRPr="00B1251F" w:rsidRDefault="008008A5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B1251F" w:rsidRPr="00B1251F">
        <w:rPr>
          <w:rFonts w:ascii="Times New Roman" w:hAnsi="Times New Roman" w:cs="Times New Roman"/>
          <w:sz w:val="28"/>
          <w:szCs w:val="28"/>
        </w:rPr>
        <w:t>применив критический анализ информации выявить</w:t>
      </w:r>
    </w:p>
    <w:p w14:paraId="0706909D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семантические и логические ошибки в построении функциональной</w:t>
      </w:r>
    </w:p>
    <w:p w14:paraId="06D4646A" w14:textId="21E69BE5" w:rsidR="008008A5" w:rsidRPr="008008A5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диаграммы.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DF259" w14:textId="77777777" w:rsidR="00B1251F" w:rsidRPr="00B1251F" w:rsidRDefault="008008A5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B1251F" w:rsidRPr="00B1251F"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</w:t>
      </w:r>
    </w:p>
    <w:p w14:paraId="56B70DE2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функциональной диаграммы процесса. Модель процесса выдается</w:t>
      </w:r>
    </w:p>
    <w:p w14:paraId="77B0D6BA" w14:textId="479C70DE" w:rsidR="008008A5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преподавателем на занятии.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8E7F91" w14:textId="33C4C3CB" w:rsidR="00B1251F" w:rsidRDefault="00773334" w:rsidP="00B1251F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B1251F" w:rsidRPr="00B125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251F" w:rsidRPr="00B1251F">
        <w:rPr>
          <w:rFonts w:ascii="Times New Roman" w:hAnsi="Times New Roman" w:cs="Times New Roman"/>
          <w:bCs/>
          <w:sz w:val="28"/>
          <w:szCs w:val="28"/>
        </w:rPr>
        <w:t>построенный без ошибок и</w:t>
      </w:r>
      <w:r w:rsidR="00B1251F" w:rsidRPr="00B125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251F" w:rsidRPr="00B1251F">
        <w:rPr>
          <w:rFonts w:ascii="Times New Roman" w:hAnsi="Times New Roman" w:cs="Times New Roman"/>
          <w:bCs/>
          <w:sz w:val="28"/>
          <w:szCs w:val="28"/>
        </w:rPr>
        <w:t>сохраненный в файле текстового формата бизнес-процесс, представленный</w:t>
      </w:r>
      <w:r w:rsidR="00B1251F" w:rsidRPr="00B125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251F" w:rsidRPr="00B1251F">
        <w:rPr>
          <w:rFonts w:ascii="Times New Roman" w:hAnsi="Times New Roman" w:cs="Times New Roman"/>
          <w:bCs/>
          <w:sz w:val="28"/>
          <w:szCs w:val="28"/>
        </w:rPr>
        <w:t>преподавателю в конце практического занятия</w:t>
      </w:r>
      <w:r w:rsidR="00B1251F" w:rsidRPr="00B1251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07FF09" w14:textId="41E3A191" w:rsidR="00796C95" w:rsidRPr="00796C95" w:rsidRDefault="00796C95" w:rsidP="003B43F0">
      <w:pPr>
        <w:widowControl/>
        <w:suppressAutoHyphens w:val="0"/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Исправлены и заменены ошибочные входные потоки контекстной диаграммы на «Информация о клиенте», так как на вход не могут поступать </w:t>
      </w:r>
      <w:r w:rsidR="0033288A">
        <w:rPr>
          <w:rFonts w:ascii="Times New Roman" w:hAnsi="Times New Roman" w:cs="Times New Roman"/>
          <w:bCs/>
          <w:sz w:val="28"/>
          <w:szCs w:val="28"/>
        </w:rPr>
        <w:t>«Д</w:t>
      </w:r>
      <w:r>
        <w:rPr>
          <w:rFonts w:ascii="Times New Roman" w:hAnsi="Times New Roman" w:cs="Times New Roman"/>
          <w:bCs/>
          <w:sz w:val="28"/>
          <w:szCs w:val="28"/>
        </w:rPr>
        <w:t>анные о заказе</w:t>
      </w:r>
      <w:r w:rsidR="0033288A">
        <w:rPr>
          <w:rFonts w:ascii="Times New Roman" w:hAnsi="Times New Roman" w:cs="Times New Roman"/>
          <w:bCs/>
          <w:sz w:val="28"/>
          <w:szCs w:val="28"/>
        </w:rPr>
        <w:t>», «Данные о продаже» и «Данные о возврате»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перед консультаци</w:t>
      </w:r>
      <w:r w:rsidR="0033288A">
        <w:rPr>
          <w:rFonts w:ascii="Times New Roman" w:hAnsi="Times New Roman" w:cs="Times New Roman"/>
          <w:bCs/>
          <w:sz w:val="28"/>
          <w:szCs w:val="28"/>
        </w:rPr>
        <w:t>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клиента менеджером</w:t>
      </w:r>
      <w:r w:rsidR="0033288A">
        <w:rPr>
          <w:rFonts w:ascii="Times New Roman" w:hAnsi="Times New Roman" w:cs="Times New Roman"/>
          <w:bCs/>
          <w:sz w:val="28"/>
          <w:szCs w:val="28"/>
        </w:rPr>
        <w:t>. Также в управлении теперь передается не обширное понятие «Законодательство», а конкретные законы конституции, используемые в данном бизнес-процессе. В механизме «Склад» не может им быть, поэтому вместо склада используем «Сотрудника склада», который и будет уже правильным механизмом</w:t>
      </w:r>
      <w:r w:rsidR="003B43F0">
        <w:rPr>
          <w:rFonts w:ascii="Times New Roman" w:hAnsi="Times New Roman" w:cs="Times New Roman"/>
          <w:bCs/>
          <w:sz w:val="28"/>
          <w:szCs w:val="28"/>
        </w:rPr>
        <w:t>, а также добавлена «Корпоративная система управления складом»</w:t>
      </w:r>
      <w:r w:rsidR="0033288A">
        <w:rPr>
          <w:rFonts w:ascii="Times New Roman" w:hAnsi="Times New Roman" w:cs="Times New Roman"/>
          <w:bCs/>
          <w:sz w:val="28"/>
          <w:szCs w:val="28"/>
        </w:rPr>
        <w:t xml:space="preserve">. На выходе мы должны получить уже не только документы на получение товара, а еще и «Обслуженного клиента» </w:t>
      </w:r>
      <w:r>
        <w:rPr>
          <w:rFonts w:ascii="Times New Roman" w:hAnsi="Times New Roman" w:cs="Times New Roman"/>
          <w:bCs/>
          <w:sz w:val="28"/>
          <w:szCs w:val="28"/>
        </w:rPr>
        <w:t>(Рисунок 1)</w:t>
      </w:r>
      <w:r w:rsidR="00332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256640" w14:textId="1BB1FD07" w:rsidR="00796C95" w:rsidRPr="00796C95" w:rsidRDefault="00796C95" w:rsidP="00796C95">
      <w:pPr>
        <w:widowControl/>
        <w:suppressAutoHyphens w:val="0"/>
        <w:spacing w:line="360" w:lineRule="auto"/>
        <w:ind w:firstLine="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0251A25" wp14:editId="1560BDDF">
            <wp:extent cx="5928360" cy="4107180"/>
            <wp:effectExtent l="0" t="0" r="0" b="7620"/>
            <wp:docPr id="243755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F2BE" w14:textId="42DC7317" w:rsidR="00773334" w:rsidRDefault="00796C95" w:rsidP="00796C9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– Исправленная контекстная диаграмма бизнес-процесса «Обслуживание клиента»</w:t>
      </w:r>
    </w:p>
    <w:p w14:paraId="6B37FAA8" w14:textId="59655B33" w:rsidR="0033288A" w:rsidRPr="003B43F0" w:rsidRDefault="0033288A" w:rsidP="0033288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88A">
        <w:rPr>
          <w:rFonts w:ascii="Times New Roman" w:hAnsi="Times New Roman" w:cs="Times New Roman"/>
          <w:bCs/>
          <w:sz w:val="28"/>
          <w:szCs w:val="28"/>
        </w:rPr>
        <w:t xml:space="preserve">В декомпозиции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начала были исправлены все предыдущие проблемы и ошибки из контекстной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диаграммы(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Рисунок 1). Далее </w:t>
      </w:r>
      <w:r w:rsidR="003B43F0">
        <w:rPr>
          <w:rFonts w:ascii="Times New Roman" w:hAnsi="Times New Roman" w:cs="Times New Roman"/>
          <w:bCs/>
          <w:sz w:val="28"/>
          <w:szCs w:val="28"/>
        </w:rPr>
        <w:t>мы распределили управление и механизмы по</w:t>
      </w:r>
      <w:r w:rsidR="003B43F0" w:rsidRPr="003B43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43F0">
        <w:rPr>
          <w:rFonts w:ascii="Times New Roman" w:hAnsi="Times New Roman" w:cs="Times New Roman"/>
          <w:bCs/>
          <w:sz w:val="28"/>
          <w:szCs w:val="28"/>
        </w:rPr>
        <w:t>соответствующим им функциональным блокам, а также добавили потоки между ними. Контроль оплаты убираем, так как он должен входить в блок «Продажи товара</w:t>
      </w:r>
      <w:proofErr w:type="gramStart"/>
      <w:r w:rsidR="003B43F0">
        <w:rPr>
          <w:rFonts w:ascii="Times New Roman" w:hAnsi="Times New Roman" w:cs="Times New Roman"/>
          <w:bCs/>
          <w:sz w:val="28"/>
          <w:szCs w:val="28"/>
        </w:rPr>
        <w:t xml:space="preserve">», </w:t>
      </w:r>
      <w:r w:rsidR="003B43F0" w:rsidRPr="003B43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43F0"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 w:rsidR="003B43F0">
        <w:rPr>
          <w:rFonts w:ascii="Times New Roman" w:hAnsi="Times New Roman" w:cs="Times New Roman"/>
          <w:bCs/>
          <w:sz w:val="28"/>
          <w:szCs w:val="28"/>
        </w:rPr>
        <w:t xml:space="preserve"> блок «Возврата товара» мы добавляем отдельно, сразу после «Консультации клиента», обязательно не последовательно после оформления заказа, так как клиент мог прийти к нам после получения своего </w:t>
      </w:r>
      <w:proofErr w:type="gramStart"/>
      <w:r w:rsidR="003B43F0">
        <w:rPr>
          <w:rFonts w:ascii="Times New Roman" w:hAnsi="Times New Roman" w:cs="Times New Roman"/>
          <w:bCs/>
          <w:sz w:val="28"/>
          <w:szCs w:val="28"/>
        </w:rPr>
        <w:t>заказа(</w:t>
      </w:r>
      <w:proofErr w:type="gramEnd"/>
      <w:r w:rsidR="003B43F0">
        <w:rPr>
          <w:rFonts w:ascii="Times New Roman" w:hAnsi="Times New Roman" w:cs="Times New Roman"/>
          <w:bCs/>
          <w:sz w:val="28"/>
          <w:szCs w:val="28"/>
        </w:rPr>
        <w:t>Рисунок 2).</w:t>
      </w:r>
    </w:p>
    <w:p w14:paraId="331379CA" w14:textId="0657EBE1" w:rsidR="00796C95" w:rsidRDefault="00796C95" w:rsidP="00796C9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241364F" wp14:editId="52FB7FC0">
            <wp:extent cx="5928360" cy="4107180"/>
            <wp:effectExtent l="0" t="0" r="0" b="7620"/>
            <wp:docPr id="15260920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69D2" w14:textId="35EE5F74" w:rsidR="00796C95" w:rsidRPr="00796C95" w:rsidRDefault="00796C95" w:rsidP="00796C9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Исправленная декомпозиция контекстной диаграммы</w:t>
      </w:r>
    </w:p>
    <w:p w14:paraId="23B7BD56" w14:textId="77777777" w:rsidR="00796C95" w:rsidRDefault="00796C9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412C35" w14:textId="14D0A788" w:rsidR="00087D4D" w:rsidRPr="00087D4D" w:rsidRDefault="00B1251F" w:rsidP="00087D4D">
      <w:pPr>
        <w:widowControl/>
        <w:suppressAutoHyphens w:val="0"/>
        <w:spacing w:line="360" w:lineRule="auto"/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proofErr w:type="gramStart"/>
      <w:r w:rsidRPr="00B1251F">
        <w:rPr>
          <w:rFonts w:ascii="Times New Roman" w:hAnsi="Times New Roman" w:cs="Times New Roman"/>
          <w:b/>
          <w:sz w:val="28"/>
          <w:szCs w:val="28"/>
        </w:rPr>
        <w:t>:</w:t>
      </w:r>
      <w:r w:rsidR="00087D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D4D" w:rsidRPr="00087D4D">
        <w:rPr>
          <w:rFonts w:ascii="Times New Roman" w:hAnsi="Times New Roman" w:cs="Times New Roman"/>
          <w:bCs/>
          <w:sz w:val="28"/>
          <w:szCs w:val="28"/>
        </w:rPr>
        <w:t>В результате</w:t>
      </w:r>
      <w:proofErr w:type="gramEnd"/>
      <w:r w:rsidR="00087D4D" w:rsidRPr="00087D4D">
        <w:rPr>
          <w:rFonts w:ascii="Times New Roman" w:hAnsi="Times New Roman" w:cs="Times New Roman"/>
          <w:bCs/>
          <w:sz w:val="28"/>
          <w:szCs w:val="28"/>
        </w:rPr>
        <w:t xml:space="preserve"> анализа и корректировки функциональной диаграммы был получен бизнес-процесс без семантических и логических ошибок, сохранённый в текстовом формате и представленный преподавателю.</w:t>
      </w:r>
    </w:p>
    <w:p w14:paraId="415C0FF9" w14:textId="77777777" w:rsidR="00B1251F" w:rsidRPr="00087D4D" w:rsidRDefault="00B1251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6DF981" w14:textId="77777777" w:rsidR="003B43F0" w:rsidRDefault="003B43F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2068A426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6986E65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 xml:space="preserve">1. Венди Б. </w:t>
      </w:r>
      <w:proofErr w:type="spellStart"/>
      <w:r w:rsidRPr="00B1251F">
        <w:rPr>
          <w:rFonts w:ascii="Times New Roman" w:hAnsi="Times New Roman" w:cs="Times New Roman"/>
          <w:sz w:val="28"/>
          <w:szCs w:val="28"/>
        </w:rPr>
        <w:t>Бооч</w:t>
      </w:r>
      <w:proofErr w:type="spellEnd"/>
      <w:r w:rsidRPr="00B1251F">
        <w:rPr>
          <w:rFonts w:ascii="Times New Roman" w:hAnsi="Times New Roman" w:cs="Times New Roman"/>
          <w:sz w:val="28"/>
          <w:szCs w:val="28"/>
        </w:rPr>
        <w:t xml:space="preserve">, Джим Румбах, Адам </w:t>
      </w:r>
      <w:proofErr w:type="spellStart"/>
      <w:r w:rsidRPr="00B1251F">
        <w:rPr>
          <w:rFonts w:ascii="Times New Roman" w:hAnsi="Times New Roman" w:cs="Times New Roman"/>
          <w:sz w:val="28"/>
          <w:szCs w:val="28"/>
        </w:rPr>
        <w:t>Селкерс</w:t>
      </w:r>
      <w:proofErr w:type="spellEnd"/>
      <w:r w:rsidRPr="00B1251F">
        <w:rPr>
          <w:rFonts w:ascii="Times New Roman" w:hAnsi="Times New Roman" w:cs="Times New Roman"/>
          <w:sz w:val="28"/>
          <w:szCs w:val="28"/>
        </w:rPr>
        <w:t>. Объектно-</w:t>
      </w:r>
    </w:p>
    <w:p w14:paraId="40CFCD24" w14:textId="77777777" w:rsidR="00B1251F" w:rsidRPr="00B1251F" w:rsidRDefault="00B1251F" w:rsidP="00B12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ориентированный анализ и проектирование с примерами приложений. — 3-е</w:t>
      </w:r>
    </w:p>
    <w:p w14:paraId="7EFDBD9C" w14:textId="77777777" w:rsidR="00B1251F" w:rsidRPr="00B1251F" w:rsidRDefault="00B1251F" w:rsidP="00B12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изд. — СПб.: Питер, 2012. — 720 с.</w:t>
      </w:r>
    </w:p>
    <w:p w14:paraId="675FFA36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 xml:space="preserve">2. Робертсон Ш., Робертсон С. Сбор требований в </w:t>
      </w:r>
      <w:proofErr w:type="spellStart"/>
      <w:r w:rsidRPr="00B1251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1251F">
        <w:rPr>
          <w:rFonts w:ascii="Times New Roman" w:hAnsi="Times New Roman" w:cs="Times New Roman"/>
          <w:sz w:val="28"/>
          <w:szCs w:val="28"/>
        </w:rPr>
        <w:t>-проектах. — М.:</w:t>
      </w:r>
    </w:p>
    <w:p w14:paraId="680EE339" w14:textId="77777777" w:rsidR="00B1251F" w:rsidRPr="00B1251F" w:rsidRDefault="00B1251F" w:rsidP="00B12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ДМК Пресс, 2013. — 218 с.</w:t>
      </w:r>
    </w:p>
    <w:p w14:paraId="1E2FFA58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 xml:space="preserve">3. ГОСТ </w:t>
      </w:r>
      <w:proofErr w:type="gramStart"/>
      <w:r w:rsidRPr="00B1251F">
        <w:rPr>
          <w:rFonts w:ascii="Times New Roman" w:hAnsi="Times New Roman" w:cs="Times New Roman"/>
          <w:sz w:val="28"/>
          <w:szCs w:val="28"/>
        </w:rPr>
        <w:t>34.601-90</w:t>
      </w:r>
      <w:proofErr w:type="gramEnd"/>
      <w:r w:rsidRPr="00B1251F">
        <w:rPr>
          <w:rFonts w:ascii="Times New Roman" w:hAnsi="Times New Roman" w:cs="Times New Roman"/>
          <w:sz w:val="28"/>
          <w:szCs w:val="28"/>
        </w:rPr>
        <w:t>. Автоматизированные системы. Стадии создания. —</w:t>
      </w:r>
    </w:p>
    <w:p w14:paraId="72FE4ADB" w14:textId="6E92D286" w:rsidR="00B1251F" w:rsidRPr="00B1251F" w:rsidRDefault="00B1251F" w:rsidP="00B12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 xml:space="preserve">Взамен ГОСТ </w:t>
      </w:r>
      <w:proofErr w:type="gramStart"/>
      <w:r w:rsidRPr="00B1251F">
        <w:rPr>
          <w:rFonts w:ascii="Times New Roman" w:hAnsi="Times New Roman" w:cs="Times New Roman"/>
          <w:sz w:val="28"/>
          <w:szCs w:val="28"/>
        </w:rPr>
        <w:t>34.601-85</w:t>
      </w:r>
      <w:proofErr w:type="gramEnd"/>
      <w:r w:rsidRPr="00B125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1251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B1251F">
        <w:rPr>
          <w:rFonts w:ascii="Times New Roman" w:hAnsi="Times New Roman" w:cs="Times New Roman"/>
          <w:sz w:val="28"/>
          <w:szCs w:val="28"/>
        </w:rPr>
        <w:t>. 1991-01-01. — М.: Издательство стандартов,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51F">
        <w:rPr>
          <w:rFonts w:ascii="Times New Roman" w:hAnsi="Times New Roman" w:cs="Times New Roman"/>
          <w:sz w:val="28"/>
          <w:szCs w:val="28"/>
        </w:rPr>
        <w:t>1991.</w:t>
      </w:r>
    </w:p>
    <w:p w14:paraId="208AA8AC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 xml:space="preserve">4. ГОСТ </w:t>
      </w:r>
      <w:proofErr w:type="gramStart"/>
      <w:r w:rsidRPr="00B1251F">
        <w:rPr>
          <w:rFonts w:ascii="Times New Roman" w:hAnsi="Times New Roman" w:cs="Times New Roman"/>
          <w:sz w:val="28"/>
          <w:szCs w:val="28"/>
        </w:rPr>
        <w:t>19.701-90</w:t>
      </w:r>
      <w:proofErr w:type="gramEnd"/>
      <w:r w:rsidRPr="00B1251F">
        <w:rPr>
          <w:rFonts w:ascii="Times New Roman" w:hAnsi="Times New Roman" w:cs="Times New Roman"/>
          <w:sz w:val="28"/>
          <w:szCs w:val="28"/>
        </w:rPr>
        <w:t xml:space="preserve"> (ИСО </w:t>
      </w:r>
      <w:proofErr w:type="gramStart"/>
      <w:r w:rsidRPr="00B1251F">
        <w:rPr>
          <w:rFonts w:ascii="Times New Roman" w:hAnsi="Times New Roman" w:cs="Times New Roman"/>
          <w:sz w:val="28"/>
          <w:szCs w:val="28"/>
        </w:rPr>
        <w:t>5807-85</w:t>
      </w:r>
      <w:proofErr w:type="gramEnd"/>
      <w:r w:rsidRPr="00B1251F">
        <w:rPr>
          <w:rFonts w:ascii="Times New Roman" w:hAnsi="Times New Roman" w:cs="Times New Roman"/>
          <w:sz w:val="28"/>
          <w:szCs w:val="28"/>
        </w:rPr>
        <w:t>). Схемы алгоритмов, программ,</w:t>
      </w:r>
    </w:p>
    <w:p w14:paraId="2934224B" w14:textId="4D63288F" w:rsidR="00B1251F" w:rsidRPr="00B1251F" w:rsidRDefault="00B1251F" w:rsidP="00B12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данных и систем. Условные обозначения и правила построения. — Взамен</w:t>
      </w:r>
      <w:r w:rsidRPr="00B1251F">
        <w:rPr>
          <w:rFonts w:ascii="Times New Roman" w:hAnsi="Times New Roman" w:cs="Times New Roman"/>
          <w:sz w:val="28"/>
          <w:szCs w:val="28"/>
        </w:rPr>
        <w:t xml:space="preserve"> </w:t>
      </w:r>
      <w:r w:rsidRPr="00B1251F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B1251F">
        <w:rPr>
          <w:rFonts w:ascii="Times New Roman" w:hAnsi="Times New Roman" w:cs="Times New Roman"/>
          <w:sz w:val="28"/>
          <w:szCs w:val="28"/>
        </w:rPr>
        <w:t>19.002-80</w:t>
      </w:r>
      <w:proofErr w:type="gramEnd"/>
      <w:r w:rsidRPr="00B1251F">
        <w:rPr>
          <w:rFonts w:ascii="Times New Roman" w:hAnsi="Times New Roman" w:cs="Times New Roman"/>
          <w:sz w:val="28"/>
          <w:szCs w:val="28"/>
        </w:rPr>
        <w:t xml:space="preserve">, ГОСТ </w:t>
      </w:r>
      <w:proofErr w:type="gramStart"/>
      <w:r w:rsidRPr="00B1251F">
        <w:rPr>
          <w:rFonts w:ascii="Times New Roman" w:hAnsi="Times New Roman" w:cs="Times New Roman"/>
          <w:sz w:val="28"/>
          <w:szCs w:val="28"/>
        </w:rPr>
        <w:t>19.003-80</w:t>
      </w:r>
      <w:proofErr w:type="gramEnd"/>
      <w:r w:rsidRPr="00B125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1251F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B1251F">
        <w:rPr>
          <w:rFonts w:ascii="Times New Roman" w:hAnsi="Times New Roman" w:cs="Times New Roman"/>
          <w:sz w:val="28"/>
          <w:szCs w:val="28"/>
        </w:rPr>
        <w:t>. 1992-01-01. — М.: Издательство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51F">
        <w:rPr>
          <w:rFonts w:ascii="Times New Roman" w:hAnsi="Times New Roman" w:cs="Times New Roman"/>
          <w:sz w:val="28"/>
          <w:szCs w:val="28"/>
        </w:rPr>
        <w:t>стандартов, 1990.</w:t>
      </w:r>
    </w:p>
    <w:p w14:paraId="50146A7E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5. Методические указания к практическим занятиям по дисциплине</w:t>
      </w:r>
    </w:p>
    <w:p w14:paraId="79D30F2F" w14:textId="1A569DD4" w:rsidR="00B1251F" w:rsidRPr="00B1251F" w:rsidRDefault="00B1251F" w:rsidP="00B12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"Моделирование бизнес-процессов". РТУ МИРЭА, Институт</w:t>
      </w:r>
      <w:r w:rsidRPr="00B1251F">
        <w:rPr>
          <w:rFonts w:ascii="Times New Roman" w:hAnsi="Times New Roman" w:cs="Times New Roman"/>
          <w:sz w:val="28"/>
          <w:szCs w:val="28"/>
        </w:rPr>
        <w:t xml:space="preserve"> </w:t>
      </w:r>
      <w:r w:rsidRPr="00B1251F">
        <w:rPr>
          <w:rFonts w:ascii="Times New Roman" w:hAnsi="Times New Roman" w:cs="Times New Roman"/>
          <w:sz w:val="28"/>
          <w:szCs w:val="28"/>
        </w:rPr>
        <w:t>информационных технологий, Кафедра программной инженерии и</w:t>
      </w:r>
      <w:r w:rsidRPr="00B1251F">
        <w:rPr>
          <w:rFonts w:ascii="Times New Roman" w:hAnsi="Times New Roman" w:cs="Times New Roman"/>
          <w:sz w:val="28"/>
          <w:szCs w:val="28"/>
        </w:rPr>
        <w:t xml:space="preserve"> </w:t>
      </w:r>
      <w:r w:rsidRPr="00B1251F">
        <w:rPr>
          <w:rFonts w:ascii="Times New Roman" w:hAnsi="Times New Roman" w:cs="Times New Roman"/>
          <w:sz w:val="28"/>
          <w:szCs w:val="28"/>
        </w:rPr>
        <w:t>информационных систем. — М., 2025.</w:t>
      </w:r>
    </w:p>
    <w:p w14:paraId="30FA7330" w14:textId="77777777" w:rsidR="00B1251F" w:rsidRPr="00B1251F" w:rsidRDefault="00B1251F" w:rsidP="00B12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6. Лекционный материал по дисциплине "Моделирование бизнес-</w:t>
      </w:r>
    </w:p>
    <w:p w14:paraId="54B64859" w14:textId="1321CEAF" w:rsidR="0084261A" w:rsidRPr="0084261A" w:rsidRDefault="00B1251F" w:rsidP="00B12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51F">
        <w:rPr>
          <w:rFonts w:ascii="Times New Roman" w:hAnsi="Times New Roman" w:cs="Times New Roman"/>
          <w:sz w:val="28"/>
          <w:szCs w:val="28"/>
        </w:rPr>
        <w:t>процессов". РТУ МИРЭА, 2025 учебный год.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23399705">
    <w:abstractNumId w:val="6"/>
  </w:num>
  <w:num w:numId="2" w16cid:durableId="1118180781">
    <w:abstractNumId w:val="11"/>
  </w:num>
  <w:num w:numId="3" w16cid:durableId="1461000844">
    <w:abstractNumId w:val="12"/>
  </w:num>
  <w:num w:numId="4" w16cid:durableId="499196486">
    <w:abstractNumId w:val="9"/>
  </w:num>
  <w:num w:numId="5" w16cid:durableId="1868716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6345964">
    <w:abstractNumId w:val="1"/>
  </w:num>
  <w:num w:numId="7" w16cid:durableId="436994175">
    <w:abstractNumId w:val="7"/>
  </w:num>
  <w:num w:numId="8" w16cid:durableId="1274167870">
    <w:abstractNumId w:val="3"/>
  </w:num>
  <w:num w:numId="9" w16cid:durableId="1015494822">
    <w:abstractNumId w:val="8"/>
  </w:num>
  <w:num w:numId="10" w16cid:durableId="1744372636">
    <w:abstractNumId w:val="2"/>
  </w:num>
  <w:num w:numId="11" w16cid:durableId="1081485287">
    <w:abstractNumId w:val="4"/>
  </w:num>
  <w:num w:numId="12" w16cid:durableId="1208835012">
    <w:abstractNumId w:val="0"/>
  </w:num>
  <w:num w:numId="13" w16cid:durableId="633100960">
    <w:abstractNumId w:val="10"/>
  </w:num>
  <w:num w:numId="14" w16cid:durableId="529294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7D4D"/>
    <w:rsid w:val="000D4341"/>
    <w:rsid w:val="00162742"/>
    <w:rsid w:val="00182315"/>
    <w:rsid w:val="00282B48"/>
    <w:rsid w:val="002C148D"/>
    <w:rsid w:val="002C29E7"/>
    <w:rsid w:val="002F12EE"/>
    <w:rsid w:val="00326046"/>
    <w:rsid w:val="0033288A"/>
    <w:rsid w:val="003568D7"/>
    <w:rsid w:val="00367BF0"/>
    <w:rsid w:val="003B43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6C95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1251F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B5119"/>
    <w:rsid w:val="00DF6BE5"/>
    <w:rsid w:val="00E8449B"/>
    <w:rsid w:val="00E97546"/>
    <w:rsid w:val="00EE3607"/>
    <w:rsid w:val="00F04BD1"/>
    <w:rsid w:val="00F55E09"/>
    <w:rsid w:val="00F70F03"/>
    <w:rsid w:val="00F76CC4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5</cp:revision>
  <dcterms:created xsi:type="dcterms:W3CDTF">2025-09-10T10:05:00Z</dcterms:created>
  <dcterms:modified xsi:type="dcterms:W3CDTF">2025-09-10T11:27:00Z</dcterms:modified>
</cp:coreProperties>
</file>