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310BF" w14:textId="77777777" w:rsidR="00DF3807" w:rsidRDefault="00DF3807" w:rsidP="00DF3807">
      <w:pPr>
        <w:pStyle w:val="1"/>
      </w:pPr>
      <w:r>
        <w:t>Итоги спринта 5</w:t>
      </w:r>
    </w:p>
    <w:p w14:paraId="56365669" w14:textId="77777777" w:rsidR="00DF3807" w:rsidRDefault="00DF3807" w:rsidP="00DF3807">
      <w:r>
        <w:t>Спринт завершён — отличная работа! Перед новым витком давайте резюмируем: вспомним, что освоили и чего достигли.</w:t>
      </w:r>
    </w:p>
    <w:p w14:paraId="7D9DF0FA" w14:textId="77777777" w:rsidR="00DF3807" w:rsidRDefault="00DF3807" w:rsidP="00DF3807">
      <w:pPr>
        <w:pStyle w:val="2"/>
      </w:pPr>
      <w:r>
        <w:t>ООП и SOLID</w:t>
      </w:r>
    </w:p>
    <w:p w14:paraId="2F32AA2C" w14:textId="77777777" w:rsidR="00DF3807" w:rsidRDefault="00DF3807" w:rsidP="00DF38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Архитектурой в программировании называют подход к разграничению зон ответственности исходного кода и взаимосвязи между ними.</w:t>
      </w:r>
    </w:p>
    <w:p w14:paraId="45B71D7F" w14:textId="77777777" w:rsidR="00DF3807" w:rsidRDefault="00DF3807" w:rsidP="00DF38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Плюсы архитектуры мобильных приложений: можно развивать и поддерживать проект, проще работать в команде, удобнее находить ошибки, можно </w:t>
      </w:r>
      <w:proofErr w:type="spellStart"/>
      <w:r>
        <w:t>переиспользовать</w:t>
      </w:r>
      <w:proofErr w:type="spellEnd"/>
      <w:r>
        <w:t xml:space="preserve"> код.</w:t>
      </w:r>
    </w:p>
    <w:p w14:paraId="1CF35DDE" w14:textId="77777777" w:rsidR="00DF3807" w:rsidRDefault="00DF3807" w:rsidP="00DF38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Признаки хорошей архитектуры: простота, гибкость, многослойность, </w:t>
      </w:r>
      <w:proofErr w:type="spellStart"/>
      <w:r>
        <w:t>поддерживаемость</w:t>
      </w:r>
      <w:proofErr w:type="spellEnd"/>
      <w:r>
        <w:t>.</w:t>
      </w:r>
    </w:p>
    <w:p w14:paraId="3F64C120" w14:textId="77777777" w:rsidR="00DF3807" w:rsidRDefault="00DF3807" w:rsidP="00DF38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Объектно-ориентированное программирование (ООП) — это парадигма программирования, в которой программа представлена в виде совокупности взаимодействующих объектов, каждый из которых является экземпляром определённого класса.</w:t>
      </w:r>
    </w:p>
    <w:p w14:paraId="1751BA4D" w14:textId="77777777" w:rsidR="00DF3807" w:rsidRDefault="00DF3807" w:rsidP="00DF38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Четыре основных принципа ООП: абстракция, инкапсуляция, наследование, полиморфизм.</w:t>
      </w:r>
    </w:p>
    <w:p w14:paraId="3564CF00" w14:textId="77777777" w:rsidR="00DF3807" w:rsidRPr="00DF3807" w:rsidRDefault="00DF3807" w:rsidP="00DF3807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>
        <w:t>Есть</w:t>
      </w:r>
      <w:r w:rsidRPr="00DF3807">
        <w:rPr>
          <w:lang w:val="en-US"/>
        </w:rPr>
        <w:t xml:space="preserve"> </w:t>
      </w:r>
      <w:r>
        <w:t>и</w:t>
      </w:r>
      <w:r w:rsidRPr="00DF3807">
        <w:rPr>
          <w:lang w:val="en-US"/>
        </w:rPr>
        <w:t xml:space="preserve"> </w:t>
      </w:r>
      <w:r>
        <w:t>другие</w:t>
      </w:r>
      <w:r w:rsidRPr="00DF3807">
        <w:rPr>
          <w:lang w:val="en-US"/>
        </w:rPr>
        <w:t xml:space="preserve"> </w:t>
      </w:r>
      <w:r>
        <w:t>принципы</w:t>
      </w:r>
      <w:r w:rsidRPr="00DF3807">
        <w:rPr>
          <w:lang w:val="en-US"/>
        </w:rPr>
        <w:t xml:space="preserve"> </w:t>
      </w:r>
      <w:r>
        <w:t>проектирования</w:t>
      </w:r>
      <w:r w:rsidRPr="00DF3807">
        <w:rPr>
          <w:lang w:val="en-US"/>
        </w:rPr>
        <w:t xml:space="preserve"> </w:t>
      </w:r>
      <w:r>
        <w:t>программ</w:t>
      </w:r>
      <w:r w:rsidRPr="00DF3807">
        <w:rPr>
          <w:lang w:val="en-US"/>
        </w:rPr>
        <w:t xml:space="preserve"> — SOLID (Single Responsibility, Open–Closed, Liskov Substitution, Interface Segregation </w:t>
      </w:r>
      <w:r>
        <w:t>и</w:t>
      </w:r>
      <w:r w:rsidRPr="00DF3807">
        <w:rPr>
          <w:lang w:val="en-US"/>
        </w:rPr>
        <w:t xml:space="preserve"> Dependency Inversion).</w:t>
      </w:r>
    </w:p>
    <w:p w14:paraId="77660139" w14:textId="77777777" w:rsidR="00DF3807" w:rsidRDefault="00DF3807" w:rsidP="00DF38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Чистая архитектура (</w:t>
      </w:r>
      <w:proofErr w:type="spellStart"/>
      <w:r>
        <w:t>Clean</w:t>
      </w:r>
      <w:proofErr w:type="spellEnd"/>
      <w:r>
        <w:t xml:space="preserve"> Architecture) — набор правил, которым должен соответствовать код.</w:t>
      </w:r>
    </w:p>
    <w:p w14:paraId="1F49D9D3" w14:textId="77777777" w:rsidR="00DF3807" w:rsidRDefault="00DF3807" w:rsidP="00DF38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По правилам чистой архитектуры, зависимости могут быть направлены только внутрь.</w:t>
      </w:r>
    </w:p>
    <w:p w14:paraId="6F363FB4" w14:textId="77777777" w:rsidR="00DF3807" w:rsidRDefault="00DF3807" w:rsidP="00DF3807">
      <w:pPr>
        <w:pStyle w:val="2"/>
      </w:pPr>
      <w:r>
        <w:t>MVVM</w:t>
      </w:r>
    </w:p>
    <w:p w14:paraId="0F36C43F" w14:textId="77777777" w:rsidR="00DF3807" w:rsidRDefault="00DF3807" w:rsidP="00DF38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Различные вариации чистой архитектуры c особым подходом к связи между её слоями называются архитектурными шаблонами или архитектурными паттернами.</w:t>
      </w:r>
    </w:p>
    <w:p w14:paraId="43134F12" w14:textId="77777777" w:rsidR="00DF3807" w:rsidRDefault="00DF3807" w:rsidP="00DF38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MVC</w:t>
      </w:r>
      <w:r>
        <w:t xml:space="preserve"> — прародитель всех MV-паттернов. Согласно этому шаблону за взаимодействие между Model и View отвечает специальный контроллер (</w:t>
      </w:r>
      <w:proofErr w:type="spellStart"/>
      <w:r>
        <w:t>Controller</w:t>
      </w:r>
      <w:proofErr w:type="spellEnd"/>
      <w:r>
        <w:t>).</w:t>
      </w:r>
    </w:p>
    <w:p w14:paraId="56CD497E" w14:textId="77777777" w:rsidR="00DF3807" w:rsidRDefault="00DF3807" w:rsidP="00DF38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В шаблоне </w:t>
      </w:r>
      <w:r>
        <w:rPr>
          <w:rStyle w:val="code-inlinecontent"/>
          <w:rFonts w:ascii="Courier New" w:hAnsi="Courier New" w:cs="Courier New"/>
          <w:sz w:val="20"/>
          <w:szCs w:val="20"/>
        </w:rPr>
        <w:t>MVP</w:t>
      </w:r>
      <w:r>
        <w:t xml:space="preserve"> посредник между Model и View — </w:t>
      </w:r>
      <w:proofErr w:type="spellStart"/>
      <w:r>
        <w:t>Presenter</w:t>
      </w:r>
      <w:proofErr w:type="spellEnd"/>
      <w:r>
        <w:t xml:space="preserve"> («</w:t>
      </w:r>
      <w:proofErr w:type="spellStart"/>
      <w:r>
        <w:t>презе́нтер</w:t>
      </w:r>
      <w:proofErr w:type="spellEnd"/>
      <w:r>
        <w:t>»).</w:t>
      </w:r>
    </w:p>
    <w:p w14:paraId="1C894C74" w14:textId="77777777" w:rsidR="00DF3807" w:rsidRDefault="00DF3807" w:rsidP="00DF38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— это практически паттерн-</w:t>
      </w:r>
      <w:r>
        <w:rPr>
          <w:rStyle w:val="code-inlinecontent"/>
          <w:rFonts w:ascii="Courier New" w:hAnsi="Courier New" w:cs="Courier New"/>
          <w:sz w:val="20"/>
          <w:szCs w:val="20"/>
        </w:rPr>
        <w:t>палиндром</w:t>
      </w:r>
      <w:r>
        <w:t xml:space="preserve">. Чтобы связать Model и View, используется специальный объект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>.</w:t>
      </w:r>
    </w:p>
    <w:p w14:paraId="5A46C446" w14:textId="77777777" w:rsidR="00DF3807" w:rsidRDefault="00DF3807" w:rsidP="00DF3807">
      <w:pPr>
        <w:pStyle w:val="2"/>
      </w:pPr>
      <w:r>
        <w:t>Внедрение зависимостей, инструменты DI</w:t>
      </w:r>
    </w:p>
    <w:p w14:paraId="67E48BDE" w14:textId="77777777" w:rsidR="00DF3807" w:rsidRDefault="00DF3807" w:rsidP="00DF38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Внедрение зависимостей (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, DI) — это процесс предоставления внешней зависимости программному компоненту.</w:t>
      </w:r>
    </w:p>
    <w:p w14:paraId="45D6A6B4" w14:textId="77777777" w:rsidR="00DF3807" w:rsidRDefault="00DF3807" w:rsidP="00DF38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Android</w:t>
      </w:r>
      <w:proofErr w:type="spellEnd"/>
      <w:r>
        <w:t xml:space="preserve"> есть два основных способа внедрить зависимость: с помощью конструктора или передать зависимость в поле.</w:t>
      </w:r>
    </w:p>
    <w:p w14:paraId="56C6262D" w14:textId="77777777" w:rsidR="00DF3807" w:rsidRDefault="00DF3807" w:rsidP="00DF38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Внедрение зависимостей улучшает качество кода нашего приложения и обеспечивает меньшее количество муторной работы в будущем.</w:t>
      </w:r>
    </w:p>
    <w:p w14:paraId="0AB35D93" w14:textId="77777777" w:rsidR="00DF3807" w:rsidRDefault="00DF3807" w:rsidP="00DF38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В настоящее время DI-фреймворки в </w:t>
      </w:r>
      <w:proofErr w:type="spellStart"/>
      <w:r>
        <w:t>Android</w:t>
      </w:r>
      <w:proofErr w:type="spellEnd"/>
      <w:r>
        <w:t xml:space="preserve"> можно разделить на два вида: статические и динамические.</w:t>
      </w:r>
    </w:p>
    <w:p w14:paraId="1E197FFC" w14:textId="77777777" w:rsidR="00DF3807" w:rsidRDefault="00DF3807" w:rsidP="00DF38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Особенность статических DI-фреймворков: вся настройка передачи зависимостей происходит во время компиляции проекта.</w:t>
      </w:r>
    </w:p>
    <w:p w14:paraId="534FA722" w14:textId="77777777" w:rsidR="00DF3807" w:rsidRDefault="00DF3807" w:rsidP="00DF38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Особенность динамических DI-фреймворков: зависимости настраиваются во время работы программы.</w:t>
      </w:r>
    </w:p>
    <w:p w14:paraId="31CBB338" w14:textId="77777777" w:rsidR="00DF3807" w:rsidRDefault="00DF3807" w:rsidP="00DF38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Для работы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Dagger</w:t>
      </w:r>
      <w:proofErr w:type="spellEnd"/>
      <w:r>
        <w:t xml:space="preserve"> достаточно оперировать аннотациями.</w:t>
      </w:r>
    </w:p>
    <w:p w14:paraId="6EA74C73" w14:textId="77777777" w:rsidR="00DF3807" w:rsidRDefault="00DF3807" w:rsidP="00DF3807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Koin</w:t>
      </w:r>
      <w:r>
        <w:t>динамический</w:t>
      </w:r>
      <w:proofErr w:type="spellEnd"/>
      <w:r>
        <w:t xml:space="preserve">, поэтому никакой </w:t>
      </w:r>
      <w:proofErr w:type="spellStart"/>
      <w:r>
        <w:t>кодогенерации</w:t>
      </w:r>
      <w:proofErr w:type="spellEnd"/>
      <w:r>
        <w:t xml:space="preserve"> и аннотаций нет — только чистый </w:t>
      </w:r>
      <w:proofErr w:type="spellStart"/>
      <w:r>
        <w:t>Kotlin</w:t>
      </w:r>
      <w:proofErr w:type="spellEnd"/>
      <w:r>
        <w:t>.</w:t>
      </w:r>
    </w:p>
    <w:p w14:paraId="7A4C1881" w14:textId="77DA636A" w:rsidR="00545E80" w:rsidRPr="00DF3807" w:rsidRDefault="00545E80" w:rsidP="00DF3807"/>
    <w:sectPr w:rsidR="00545E80" w:rsidRPr="00DF3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45C"/>
    <w:multiLevelType w:val="multilevel"/>
    <w:tmpl w:val="7FF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09F"/>
    <w:multiLevelType w:val="multilevel"/>
    <w:tmpl w:val="90C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2319"/>
    <w:multiLevelType w:val="multilevel"/>
    <w:tmpl w:val="57DAB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03959"/>
    <w:multiLevelType w:val="multilevel"/>
    <w:tmpl w:val="B8EE3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E65AB"/>
    <w:multiLevelType w:val="multilevel"/>
    <w:tmpl w:val="527CCF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41BAE"/>
    <w:multiLevelType w:val="multilevel"/>
    <w:tmpl w:val="3998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616ED"/>
    <w:multiLevelType w:val="multilevel"/>
    <w:tmpl w:val="4852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D3745"/>
    <w:multiLevelType w:val="multilevel"/>
    <w:tmpl w:val="0BA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52C84"/>
    <w:multiLevelType w:val="multilevel"/>
    <w:tmpl w:val="21143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27CEA"/>
    <w:multiLevelType w:val="multilevel"/>
    <w:tmpl w:val="C7965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172C31"/>
    <w:multiLevelType w:val="multilevel"/>
    <w:tmpl w:val="160E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16D81"/>
    <w:multiLevelType w:val="multilevel"/>
    <w:tmpl w:val="7D06E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41221"/>
    <w:multiLevelType w:val="multilevel"/>
    <w:tmpl w:val="64FE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52258C"/>
    <w:multiLevelType w:val="multilevel"/>
    <w:tmpl w:val="3B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14766"/>
    <w:multiLevelType w:val="multilevel"/>
    <w:tmpl w:val="C6D0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6751C1"/>
    <w:multiLevelType w:val="multilevel"/>
    <w:tmpl w:val="64E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30A6F"/>
    <w:multiLevelType w:val="multilevel"/>
    <w:tmpl w:val="001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33D23"/>
    <w:multiLevelType w:val="multilevel"/>
    <w:tmpl w:val="6DC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57A5C"/>
    <w:multiLevelType w:val="multilevel"/>
    <w:tmpl w:val="E4FA0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701F51"/>
    <w:multiLevelType w:val="multilevel"/>
    <w:tmpl w:val="5898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8A2CDC"/>
    <w:multiLevelType w:val="multilevel"/>
    <w:tmpl w:val="7C76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285806"/>
    <w:multiLevelType w:val="multilevel"/>
    <w:tmpl w:val="6D92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680AA0"/>
    <w:multiLevelType w:val="multilevel"/>
    <w:tmpl w:val="A000C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4F3815"/>
    <w:multiLevelType w:val="multilevel"/>
    <w:tmpl w:val="5D40D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171609"/>
    <w:multiLevelType w:val="multilevel"/>
    <w:tmpl w:val="1AA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7B1952"/>
    <w:multiLevelType w:val="multilevel"/>
    <w:tmpl w:val="2B142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501182"/>
    <w:multiLevelType w:val="multilevel"/>
    <w:tmpl w:val="BF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9254F"/>
    <w:multiLevelType w:val="multilevel"/>
    <w:tmpl w:val="E83AB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573E4D"/>
    <w:multiLevelType w:val="multilevel"/>
    <w:tmpl w:val="C4F8E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C268DF"/>
    <w:multiLevelType w:val="multilevel"/>
    <w:tmpl w:val="13560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C329AF"/>
    <w:multiLevelType w:val="multilevel"/>
    <w:tmpl w:val="990C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5"/>
  </w:num>
  <w:num w:numId="3">
    <w:abstractNumId w:val="0"/>
  </w:num>
  <w:num w:numId="4">
    <w:abstractNumId w:val="5"/>
  </w:num>
  <w:num w:numId="5">
    <w:abstractNumId w:val="29"/>
  </w:num>
  <w:num w:numId="6">
    <w:abstractNumId w:val="18"/>
  </w:num>
  <w:num w:numId="7">
    <w:abstractNumId w:val="4"/>
  </w:num>
  <w:num w:numId="8">
    <w:abstractNumId w:val="30"/>
  </w:num>
  <w:num w:numId="9">
    <w:abstractNumId w:val="21"/>
  </w:num>
  <w:num w:numId="10">
    <w:abstractNumId w:val="8"/>
  </w:num>
  <w:num w:numId="11">
    <w:abstractNumId w:val="27"/>
  </w:num>
  <w:num w:numId="12">
    <w:abstractNumId w:val="10"/>
  </w:num>
  <w:num w:numId="13">
    <w:abstractNumId w:val="2"/>
  </w:num>
  <w:num w:numId="14">
    <w:abstractNumId w:val="19"/>
  </w:num>
  <w:num w:numId="15">
    <w:abstractNumId w:val="22"/>
  </w:num>
  <w:num w:numId="16">
    <w:abstractNumId w:val="24"/>
  </w:num>
  <w:num w:numId="17">
    <w:abstractNumId w:val="14"/>
  </w:num>
  <w:num w:numId="18">
    <w:abstractNumId w:val="11"/>
  </w:num>
  <w:num w:numId="19">
    <w:abstractNumId w:val="12"/>
  </w:num>
  <w:num w:numId="20">
    <w:abstractNumId w:val="28"/>
  </w:num>
  <w:num w:numId="21">
    <w:abstractNumId w:val="9"/>
  </w:num>
  <w:num w:numId="22">
    <w:abstractNumId w:val="25"/>
  </w:num>
  <w:num w:numId="23">
    <w:abstractNumId w:val="20"/>
  </w:num>
  <w:num w:numId="24">
    <w:abstractNumId w:val="23"/>
  </w:num>
  <w:num w:numId="25">
    <w:abstractNumId w:val="3"/>
  </w:num>
  <w:num w:numId="26">
    <w:abstractNumId w:val="13"/>
  </w:num>
  <w:num w:numId="27">
    <w:abstractNumId w:val="7"/>
  </w:num>
  <w:num w:numId="28">
    <w:abstractNumId w:val="26"/>
  </w:num>
  <w:num w:numId="29">
    <w:abstractNumId w:val="16"/>
  </w:num>
  <w:num w:numId="30">
    <w:abstractNumId w:val="1"/>
  </w:num>
  <w:num w:numId="31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56</cp:revision>
  <dcterms:created xsi:type="dcterms:W3CDTF">2025-12-11T13:01:00Z</dcterms:created>
  <dcterms:modified xsi:type="dcterms:W3CDTF">2025-12-16T13:49:00Z</dcterms:modified>
</cp:coreProperties>
</file>