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360"/>
      </w:tblGrid>
      <w:tr w:rsidR="002A2FAC" w:rsidRPr="00867FE9" w14:paraId="6B19BF8D" w14:textId="77777777" w:rsidTr="00FC2A5B">
        <w:trPr>
          <w:cantSplit/>
          <w:trHeight w:val="180"/>
        </w:trPr>
        <w:tc>
          <w:tcPr>
            <w:tcW w:w="5000" w:type="pct"/>
            <w:hideMark/>
            <w:shd w:val="clear" w:color="auto" w:fill="FFFFFF"/>
          </w:tcPr>
          <w:p w14:paraId="7AA87AC2" w14:textId="77777777" w:rsidR="002A2FAC" w:rsidRPr="00867FE9" w:rsidRDefault="002A2FAC" w:rsidP="002A2FAC">
            <w:pPr>
              <w:widowControl w:val="0"/>
              <w:suppressAutoHyphens/>
              <w:spacing w:before="60"/>
              <w:ind w:left="0" w:firstLine="0"/>
              <w:jc w:val="center"/>
              <w:rPr>
                <w:rFonts w:eastAsia="Times New Roman" w:ascii="Times New Roman" w:hAnsi="Times New Roman" w:cs="Times New Roman"/>
                <w:iCs/>
                <w:caps/>
                <w:sz w:val="24"/>
                <w:lang w:eastAsia="zh-CN" w:bidi="hi-IN"/>
                <w14:ligatures w14:val="none"/>
              </w:rPr>
            </w:pPr>
            <w:r w:rsidRPr="00867FE9">
              <w:rPr>
                <w:rFonts w:ascii="Times New Roman" w:eastAsia="Times New Roman" w:hAnsi="Times New Roman" w:cs="Times New Roman"/>
                <w:iCs/>
                <w:noProof/>
                <w:sz w:val="24"/>
                <w14:ligatures w14:val="none"/>
              </w:rPr>
              <w:drawing>
                <wp:inline distT="0" distB="0" distL="0" distR="0" wp14:anchorId="216ADF78" wp14:editId="011FA199">
                  <wp:extent cx="1066800" cy="1066800"/>
                  <wp:effectExtent l="0" t="0" r="0" b="0"/>
                  <wp:docPr id="2983708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p w14:paraId="2C7A4E47" w14:textId="77777777" w:rsidR="002A2FAC" w:rsidRPr="00867FE9" w:rsidRDefault="002A2FAC" w:rsidP="002A2FAC">
            <w:pPr>
              <w:widowControl w:val="0"/>
              <w:suppressAutoHyphens/>
              <w:spacing w:before="60"/>
              <w:ind w:left="0" w:firstLine="0"/>
              <w:jc w:val="center"/>
              <w:rPr>
                <w:rFonts w:eastAsia="Times New Roman" w:ascii="Times New Roman" w:hAnsi="Times New Roman" w:cs="Times New Roman"/>
                <w:iCs/>
                <w:caps/>
                <w:sz w:val="24"/>
                <w:lang w:eastAsia="zh-CN" w:bidi="hi-IN"/>
                <w14:ligatures w14:val="none"/>
              </w:rPr>
            </w:pPr>
            <w:r w:rsidRPr="00867FE9">
              <w:rPr>
                <w:rFonts w:eastAsia="Times New Roman" w:ascii="Times New Roman" w:hAnsi="Times New Roman" w:cs="Times New Roman"/>
                <w:caps/>
                <w:sz w:val="24"/>
                <w:lang w:eastAsia="zh-CN" w:bidi="hi-IN"/>
                <w14:ligatures w14:val="none"/>
              </w:rPr>
              <w:t>МИНОБРНАУКИ РОССИИ</w:t>
            </w:r>
          </w:p>
        </w:tc>
      </w:tr>
      <w:tr w:rsidR="002A2FAC" w:rsidRPr="00867FE9" w14:paraId="2DACB72A" w14:textId="77777777" w:rsidTr="00FC2A5B">
        <w:trPr>
          <w:cantSplit/>
          <w:trHeight w:val="1417"/>
        </w:trPr>
        <w:tc>
          <w:tcPr>
            <w:tcW w:w="5000" w:type="pct"/>
            <w:hideMark/>
            <w:shd w:val="clear" w:color="auto" w:fill="FFFFFF"/>
          </w:tcPr>
          <w:p w14:paraId="55D6622F" w14:textId="77777777" w:rsidR="002A2FAC" w:rsidRPr="00867FE9" w:rsidRDefault="002A2FAC" w:rsidP="002A2FAC">
            <w:pPr>
              <w:widowControl w:val="0"/>
              <w:suppressAutoHyphens/>
              <w:spacing w:line="216" w:lineRule="auto"/>
              <w:ind w:left="0" w:firstLine="0"/>
              <w:jc w:val="center"/>
              <w:rPr>
                <w:rFonts w:ascii="Times New Roman" w:eastAsia="Times New Roman" w:hAnsi="Times New Roman" w:cs="Times New Roman"/>
                <w:b/>
                <w:i/>
                <w:iCs/>
                <w:sz w:val="20"/>
                <w:lang w:eastAsia="zh-CN" w:bidi="hi-IN"/>
                <w14:ligatures w14:val="none"/>
              </w:rPr>
            </w:pPr>
            <w:r w:rsidRPr="00867FE9">
              <w:rPr>
                <w:rFonts w:ascii="Times New Roman" w:eastAsia="Times New Roman" w:hAnsi="Times New Roman" w:cs="Times New Roman"/>
                <w:sz w:val="24"/>
                <w:lang w:eastAsia="zh-CN" w:bidi="hi-IN"/>
                <w14:ligatures w14:val="none"/>
              </w:rPr>
              <w:t>Федеральное государственное бюджетное образовательное учреждение</w:t>
            </w:r>
            <w:r w:rsidRPr="00867FE9">
              <w:rPr>
                <w:rFonts w:ascii="Times New Roman" w:eastAsia="Times New Roman" w:hAnsi="Times New Roman" w:cs="Times New Roman"/>
                <w:sz w:val="24"/>
                <w:lang w:eastAsia="zh-CN" w:bidi="hi-IN"/>
                <w14:ligatures w14:val="none"/>
              </w:rPr>
              <w:br/>
              <w:t>высшего образования</w:t>
            </w:r>
            <w:r w:rsidRPr="00867FE9">
              <w:rPr>
                <w:rFonts w:ascii="Times New Roman" w:eastAsia="Times New Roman" w:hAnsi="Times New Roman" w:cs="Times New Roman"/>
                <w:sz w:val="24"/>
                <w:lang w:eastAsia="zh-CN" w:bidi="hi-IN"/>
                <w14:ligatures w14:val="none"/>
              </w:rPr>
              <w:br/>
            </w:r>
            <w:r w:rsidRPr="00867FE9">
              <w:rPr>
                <w:rFonts w:ascii="Times New Roman" w:eastAsia="Times New Roman" w:hAnsi="Times New Roman" w:cs="Times New Roman"/>
                <w:b/>
                <w:bCs/>
                <w:snapToGrid w:val="0"/>
                <w:sz w:val="24"/>
                <w:lang w:eastAsia="zh-CN" w:bidi="hi-IN"/>
                <w14:ligatures w14:val="none"/>
              </w:rPr>
              <w:t xml:space="preserve">«МИРЭА </w:t>
            </w:r>
            <w:r w:rsidRPr="00867FE9">
              <w:rPr>
                <w:rFonts w:ascii="Times New Roman" w:eastAsia="Times New Roman" w:hAnsi="Times New Roman" w:cs="Times New Roman"/>
                <w:b/>
                <w:bCs/>
                <w:snapToGrid w:val="0"/>
                <w:sz w:val="24"/>
                <w:lang w:eastAsia="zh-CN" w:bidi="hi-IN"/>
                <w14:ligatures w14:val="none"/>
              </w:rPr>
              <w:sym w:font="Symbol" w:char="F02D"/>
            </w:r>
            <w:r w:rsidRPr="00867FE9">
              <w:rPr>
                <w:rFonts w:ascii="Times New Roman" w:eastAsia="Times New Roman" w:hAnsi="Times New Roman" w:cs="Times New Roman"/>
                <w:b/>
                <w:bCs/>
                <w:snapToGrid w:val="0"/>
                <w:sz w:val="24"/>
                <w:lang w:eastAsia="zh-CN" w:bidi="hi-IN"/>
                <w14:ligatures w14:val="none"/>
              </w:rPr>
              <w:t xml:space="preserve"> Российский технологический университет»</w:t>
            </w:r>
          </w:p>
          <w:p w14:paraId="1C817686" w14:textId="77777777" w:rsidR="002A2FAC" w:rsidRPr="00867FE9" w:rsidRDefault="002A2FAC" w:rsidP="002A2FAC">
            <w:pPr>
              <w:widowControl w:val="0"/>
              <w:suppressAutoHyphens/>
              <w:ind w:left="0" w:firstLine="0"/>
              <w:jc w:val="center"/>
              <w:rPr>
                <w:rFonts w:eastAsia="Times New Roman" w:ascii="Times New Roman" w:hAnsi="Times New Roman" w:cs="Times New Roman"/>
                <w:iCs/>
                <w:sz w:val="24"/>
                <w:lang w:eastAsia="zh-CN" w:bidi="hi-IN"/>
                <w14:ligatures w14:val="none"/>
              </w:rPr>
            </w:pPr>
            <w:r w:rsidRPr="00867FE9">
              <w:rPr>
                <w:rFonts w:eastAsia="Times New Roman" w:cs="Times New Roman" w:ascii="Times New Roman" w:hAnsi="Times New Roman"/>
                <w:b/>
                <w:snapToGrid w:val="0"/>
                <w:sz w:val="32"/>
                <w:lang w:eastAsia="zh-CN" w:bidi="hi-IN"/>
                <w14:ligatures w14:val="none"/>
              </w:rPr>
              <w:t xml:space="preserve"> РТУ МИРЭА</w:t>
            </w:r>
            <w:r w:rsidRPr="00867FE9">
              <w:rPr>
                <w:rFonts w:eastAsia="Times New Roman" w:ascii="Times New Roman" w:hAnsi="Times New Roman" w:cs="Times New Roman"/>
                <w:b/>
                <w:sz w:val="32"/>
                <w:lang w:eastAsia="zh-CN" w:bidi="hi-IN"/>
                <w14:ligatures w14:val="none"/>
              </w:rPr>
              <w:t xml:space="preserve"> </w:t>
            </w:r>
            <w:r w:rsidRPr="00867FE9">
              <w:rPr>
                <w:rFonts w:eastAsia="Times New Roman" w:ascii="Times New Roman" w:hAnsi="Times New Roman" w:cs="Times New Roman"/>
                <w:b/>
                <w:iCs/>
                <w:noProof/>
                <w:sz w:val="32"/>
                <w14:ligatures w14:val="none"/>
              </w:rPr>
              <mc:AlternateContent>
                <mc:Choice Requires="wps">
                  <w:drawing>
                    <wp:inline distT="0" distB="0" distL="0" distR="0" wp14:anchorId="0BD73EE2" wp14:editId="5B940AFD">
                      <wp:extent cx="5600700" cy="1270"/>
                      <wp:effectExtent l="19050" t="19050" r="19050" b="27305"/>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9D82686" id="Прямая соединительная линия 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55FBA0D8" w14:textId="77777777" w:rsidR="002A2FAC" w:rsidRPr="00867FE9" w:rsidRDefault="002A2FAC" w:rsidP="002A2FAC">
      <w:pPr>
        <w:widowControl w:val="0"/>
        <w:suppressAutoHyphens/>
        <w:spacing w:line="240" w:lineRule="auto"/>
        <w:ind w:left="0" w:firstLine="0"/>
        <w:jc w:val="center"/>
        <w:rPr>
          <w:rFonts w:eastAsia="Times New Roman" w:ascii="Times New Roman" w:hAnsi="Times New Roman" w:cs="Times New Roman"/>
          <w:iCs/>
          <w:szCs w:val="28"/>
          <w:lang w:eastAsia="zh-CN" w:bidi="hi-IN"/>
          <w14:ligatures w14:val="none"/>
        </w:rPr>
      </w:pPr>
      <w:r w:rsidRPr="00867FE9">
        <w:rPr>
          <w:rFonts w:eastAsia="Times New Roman" w:ascii="Times New Roman" w:hAnsi="Times New Roman" w:cs="Times New Roman"/>
          <w:b/>
          <w:szCs w:val="28"/>
          <w:lang w:eastAsia="zh-CN" w:bidi="hi-IN"/>
          <w14:ligatures w14:val="none"/>
        </w:rPr>
        <w:t>Институт информационных технологий (ИИТ)</w:t>
      </w:r>
    </w:p>
    <w:p w14:paraId="31566F76" w14:textId="77777777" w:rsidR="002A2FAC" w:rsidRPr="00867FE9" w:rsidRDefault="002A2FAC" w:rsidP="002A2FAC">
      <w:pPr>
        <w:widowControl w:val="0"/>
        <w:suppressAutoHyphens/>
        <w:spacing w:line="240" w:lineRule="auto"/>
        <w:ind w:left="0" w:firstLine="0"/>
        <w:jc w:val="center"/>
        <w:rPr>
          <w:rFonts w:eastAsia="Times New Roman" w:ascii="Times New Roman" w:hAnsi="Times New Roman" w:cs="Times New Roman"/>
          <w:iCs/>
          <w:szCs w:val="28"/>
          <w:lang w:eastAsia="zh-CN" w:bidi="hi-IN"/>
          <w14:ligatures w14:val="none"/>
        </w:rPr>
      </w:pPr>
      <w:r w:rsidRPr="00867FE9">
        <w:rPr>
          <w:rFonts w:eastAsia="Times New Roman" w:ascii="Times New Roman" w:hAnsi="Times New Roman" w:cs="Times New Roman"/>
          <w:b/>
          <w:szCs w:val="28"/>
          <w:lang w:eastAsia="zh-CN" w:bidi="hi-IN"/>
          <w14:ligatures w14:val="none"/>
        </w:rPr>
        <w:t xml:space="preserve">Кафедра </w:t>
      </w:r>
      <w:r w:rsidRPr="00650B5D">
        <w:rPr>
          <w:rFonts w:eastAsia="Times New Roman" w:ascii="Times New Roman" w:hAnsi="Times New Roman" w:cs="Times New Roman"/>
          <w:b/>
          <w:szCs w:val="28"/>
          <w:lang w:eastAsia="zh-CN" w:bidi="hi-IN"/>
          <w14:ligatures w14:val="none"/>
        </w:rPr>
        <w:t>квантовых информационных технологий, практической и прикладной информатики</w:t>
      </w:r>
      <w:r w:rsidRPr="00867FE9">
        <w:rPr>
          <w:rFonts w:eastAsia="Times New Roman" w:ascii="Times New Roman" w:hAnsi="Times New Roman" w:cs="Times New Roman"/>
          <w:b/>
          <w:szCs w:val="28"/>
          <w:lang w:eastAsia="zh-CN" w:bidi="hi-IN"/>
          <w14:ligatures w14:val="none"/>
        </w:rPr>
        <w:t xml:space="preserve"> (</w:t>
      </w:r>
      <w:r>
        <w:rPr>
          <w:rFonts w:eastAsia="Times New Roman" w:ascii="Times New Roman" w:hAnsi="Times New Roman" w:cs="Times New Roman"/>
          <w:b/>
          <w:szCs w:val="28"/>
          <w:lang w:eastAsia="zh-CN" w:bidi="hi-IN"/>
          <w14:ligatures w14:val="none"/>
        </w:rPr>
        <w:t>ККИТПиПИ</w:t>
      </w:r>
      <w:r w:rsidRPr="00867FE9">
        <w:rPr>
          <w:rFonts w:eastAsia="Times New Roman" w:ascii="Times New Roman" w:hAnsi="Times New Roman" w:cs="Times New Roman"/>
          <w:b/>
          <w:szCs w:val="28"/>
          <w:lang w:eastAsia="zh-CN" w:bidi="hi-IN"/>
          <w14:ligatures w14:val="none"/>
        </w:rPr>
        <w:t>)</w:t>
      </w:r>
    </w:p>
    <w:p w14:paraId="5BFED868" w14:textId="77777777" w:rsidR="002A2FAC" w:rsidRPr="00867FE9" w:rsidRDefault="002A2FAC" w:rsidP="002A2FAC">
      <w:pPr>
        <w:widowControl w:val="0"/>
        <w:suppressAutoHyphens/>
        <w:spacing w:line="240" w:lineRule="auto"/>
        <w:ind w:left="0" w:firstLine="0"/>
        <w:jc w:val="center"/>
        <w:rPr>
          <w:rFonts w:eastAsia="Times New Roman" w:ascii="Times New Roman" w:hAnsi="Times New Roman" w:cs="Times New Roman"/>
          <w:b/>
          <w:iCs/>
          <w:sz w:val="24"/>
          <w:lang w:eastAsia="zh-CN" w:bidi="hi-IN"/>
          <w14:ligatures w14:val="none"/>
        </w:rPr>
      </w:pPr>
    </w:p>
    <w:p w14:paraId="5AC1061D" w14:textId="77777777" w:rsidR="002A2FAC" w:rsidRPr="00867FE9" w:rsidRDefault="002A2FAC" w:rsidP="002A2FAC">
      <w:pPr>
        <w:widowControl w:val="0"/>
        <w:suppressAutoHyphens/>
        <w:spacing w:line="240" w:lineRule="auto"/>
        <w:ind w:left="0" w:firstLine="0"/>
        <w:rPr>
          <w:rFonts w:eastAsia="Times New Roman" w:ascii="Times New Roman" w:hAnsi="Times New Roman" w:cs="Times New Roman"/>
          <w:b/>
          <w:iCs/>
          <w:sz w:val="24"/>
          <w:lang w:eastAsia="zh-CN" w:bidi="hi-IN"/>
          <w14:ligatures w14:val="none"/>
        </w:rPr>
      </w:pPr>
    </w:p>
    <w:p w14:paraId="3A147BCC" w14:textId="77777777" w:rsidR="002A2FAC" w:rsidRPr="00867FE9" w:rsidRDefault="002A2FAC" w:rsidP="002A2FAC">
      <w:pPr>
        <w:pStyle w:val="Title"/>
        <w:widowControl w:val="0"/>
        <w:suppressAutoHyphens/>
        <w:spacing w:line="240" w:lineRule="auto"/>
        <w:ind w:left="0" w:firstLine="0"/>
        <w:jc w:val="center"/>
        <w:rPr>
          <w:rFonts w:eastAsia="Times New Roman" w:ascii="Times New Roman" w:hAnsi="Times New Roman" w:cs="Times New Roman"/>
          <w:b/>
          <w:iCs/>
          <w:sz w:val="32"/>
          <w:lang w:eastAsia="zh-CN" w:bidi="hi-IN"/>
          <w14:ligatures w14:val="none"/>
        </w:rPr>
      </w:pPr>
      <w:r w:rsidRPr="00867FE9">
        <w:rPr>
          <w:rFonts w:eastAsia="Times New Roman" w:ascii="Times New Roman" w:hAnsi="Times New Roman" w:cs="Times New Roman"/>
          <w:b/>
          <w:sz w:val="32"/>
          <w:lang w:eastAsia="zh-CN" w:bidi="hi-IN"/>
          <w14:ligatures w14:val="none"/>
        </w:rPr>
        <w:t>ОТЧЕТ ПО ПРАКТИЧЕСКОЙ РАБОТЕ № 4</w:t>
      </w:r>
    </w:p>
    <w:p w14:paraId="3EDE2537" w14:textId="77777777" w:rsidR="002A2FAC" w:rsidRPr="00867FE9" w:rsidRDefault="002A2FAC" w:rsidP="002A2FAC">
      <w:pPr>
        <w:widowControl w:val="0"/>
        <w:suppressAutoHyphens/>
        <w:spacing w:line="240" w:lineRule="auto"/>
        <w:ind w:left="0" w:firstLine="0"/>
        <w:jc w:val="center"/>
        <w:rPr>
          <w:rFonts w:eastAsia="Times New Roman" w:ascii="Times New Roman" w:hAnsi="Times New Roman" w:cs="Times New Roman"/>
          <w:b/>
          <w:iCs/>
          <w:szCs w:val="28"/>
          <w:lang w:eastAsia="zh-CN" w:bidi="hi-IN"/>
          <w14:ligatures w14:val="none"/>
        </w:rPr>
      </w:pPr>
      <w:r w:rsidRPr="00867FE9">
        <w:rPr>
          <w:rFonts w:eastAsia="Times New Roman" w:ascii="Times New Roman" w:hAnsi="Times New Roman" w:cs="Times New Roman"/>
          <w:szCs w:val="28"/>
          <w:lang w:eastAsia="zh-CN" w:bidi="hi-IN"/>
          <w14:ligatures w14:val="none"/>
        </w:rPr>
        <w:t>по дисциплине «</w:t>
      </w:r>
      <w:r w:rsidRPr="00650B5D">
        <w:rPr>
          <w:rFonts w:eastAsia="Times New Roman" w:ascii="Times New Roman" w:hAnsi="Times New Roman" w:cs="Times New Roman"/>
          <w:szCs w:val="28"/>
          <w:lang w:eastAsia="zh-CN" w:bidi="hi-IN"/>
          <w14:ligatures w14:val="none"/>
        </w:rPr>
        <w:t>Проектирование предметно-ориентированных информационных систем</w:t>
      </w:r>
      <w:r w:rsidRPr="00867FE9">
        <w:rPr>
          <w:rFonts w:eastAsia="Times New Roman" w:ascii="Times New Roman" w:hAnsi="Times New Roman" w:cs="Times New Roman"/>
          <w:szCs w:val="28"/>
          <w:lang w:eastAsia="zh-CN" w:bidi="hi-IN"/>
          <w14:ligatures w14:val="none"/>
        </w:rPr>
        <w:t>»</w:t>
      </w:r>
    </w:p>
    <w:p w14:paraId="6B467C3B" w14:textId="77777777" w:rsidR="002A2FAC" w:rsidRPr="00867FE9" w:rsidRDefault="002A2FAC" w:rsidP="002A2FAC">
      <w:pPr>
        <w:widowControl w:val="0"/>
        <w:suppressAutoHyphens/>
        <w:ind w:left="0" w:firstLine="0"/>
        <w:jc w:val="center"/>
        <w:rPr>
          <w:rFonts w:eastAsia="Times New Roman" w:ascii="Times New Roman" w:hAnsi="Times New Roman" w:cs="Times New Roman"/>
          <w:iCs/>
          <w:szCs w:val="28"/>
          <w:lang w:eastAsia="zh-CN" w:bidi="hi-IN"/>
          <w14:ligatures w14:val="none"/>
        </w:rPr>
      </w:pPr>
    </w:p>
    <w:p w14:paraId="0A18C7B1" w14:textId="77777777" w:rsidR="002A2FAC" w:rsidRPr="00867FE9" w:rsidRDefault="002A2FAC" w:rsidP="002A2FAC">
      <w:pPr>
        <w:widowControl w:val="0"/>
        <w:suppressAutoHyphens/>
        <w:ind w:left="0" w:firstLine="0"/>
        <w:jc w:val="center"/>
        <w:rPr>
          <w:rFonts w:eastAsia="Times New Roman" w:ascii="Times New Roman" w:hAnsi="Times New Roman" w:cs="Times New Roman"/>
          <w:iCs/>
          <w:szCs w:val="28"/>
          <w:lang w:eastAsia="zh-CN" w:bidi="hi-IN"/>
          <w14:ligatures w14:val="none"/>
        </w:rPr>
      </w:pPr>
    </w:p>
    <w:p w14:paraId="73B18646" w14:textId="77777777" w:rsidR="002A2FAC" w:rsidRPr="00867FE9" w:rsidRDefault="002A2FAC" w:rsidP="002A2FAC">
      <w:pPr>
        <w:widowControl w:val="0"/>
        <w:suppressAutoHyphens/>
        <w:ind w:left="0" w:firstLine="0"/>
        <w:rPr>
          <w:rFonts w:eastAsia="Times New Roman" w:ascii="Times New Roman" w:hAnsi="Times New Roman" w:cs="Times New Roman"/>
          <w:iCs/>
          <w:szCs w:val="28"/>
          <w:lang w:eastAsia="zh-CN" w:bidi="hi-IN"/>
          <w14:ligatures w14:val="none"/>
        </w:rPr>
      </w:pPr>
    </w:p>
    <w:p w14:paraId="7C791560" w14:textId="77777777" w:rsidR="002A2FAC" w:rsidRPr="00867FE9" w:rsidRDefault="002A2FAC" w:rsidP="002A2FAC">
      <w:pPr>
        <w:widowControl w:val="0"/>
        <w:suppressAutoHyphens/>
        <w:ind w:left="0" w:firstLine="0"/>
        <w:jc w:val="center"/>
        <w:rPr>
          <w:rFonts w:eastAsia="Times New Roman" w:ascii="Times New Roman" w:hAnsi="Times New Roman" w:cs="Times New Roman"/>
          <w:iCs/>
          <w:szCs w:val="28"/>
          <w:lang w:eastAsia="zh-CN" w:bidi="hi-IN"/>
          <w14:ligatures w14:val="none"/>
        </w:rPr>
      </w:pPr>
    </w:p>
    <w:tbl>
      <w:tblPr>
        <w:tblStyle w:val="2"/>
        <w:tblW w:w="10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819"/>
        <w:gridCol w:w="1106"/>
        <w:gridCol w:w="560"/>
        <w:gridCol w:w="1106"/>
      </w:tblGrid>
      <w:tr w:rsidR="002A2FAC" w:rsidRPr="00867FE9" w14:paraId="60B7E4D2" w14:textId="77777777" w:rsidTr="00FC2A5B">
        <w:trPr>
          <w:gridAfter w:val="1"/>
          <w:wAfter w:w="1106" w:type="dxa"/>
        </w:trPr>
        <w:tc>
          <w:tcPr>
            <w:tcW w:w="2547" w:type="dxa"/>
            <w:shd w:val="clear" w:color="auto" w:fill="FFFFFF"/>
          </w:tcPr>
          <w:p w14:paraId="4C35FE15"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r w:rsidRPr="00867FE9">
              <w:rPr>
                <w:rFonts w:ascii="Times New Roman" w:eastAsia="Times New Roman" w:hAnsi="Times New Roman" w:cs="Times New Roman"/>
                <w:sz w:val="24"/>
                <w:szCs w:val="24"/>
                <w:lang w:eastAsia="zh-CN" w:bidi="hi-IN"/>
              </w:rPr>
              <w:t xml:space="preserve">Студент группы </w:t>
            </w:r>
            <w:r w:rsidRPr="00867FE9">
              <w:rPr>
                <w:rFonts w:ascii="Times New Roman" w:eastAsia="Times New Roman" w:hAnsi="Times New Roman" w:cs="Times New Roman"/>
                <w:color w:val="FFFFFF"/>
                <w:sz w:val="24"/>
                <w:szCs w:val="24"/>
                <w:lang w:eastAsia="zh-CN" w:bidi="hi-IN"/>
              </w:rPr>
              <w:t/>
            </w:r>
          </w:p>
          <w:p w14:paraId="4E614F5C"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p>
        </w:tc>
        <w:tc>
          <w:tcPr>
            <w:tcW w:w="4819" w:type="dxa"/>
            <w:shd w:val="clear" w:color="auto" w:fill="FFFFFF"/>
          </w:tcPr>
          <w:p w14:paraId="062E4D33" w14:textId="3700B88C" w:rsidR="002A2FAC" w:rsidRPr="003E7A65" w:rsidRDefault="002A2FAC" w:rsidP="002A2FAC">
            <w:pPr>
              <w:widowControl w:val="0"/>
              <w:suppressAutoHyphens/>
              <w:spacing w:line="240" w:lineRule="auto"/>
              <w:ind w:left="0" w:firstLine="0"/>
              <w:jc w:val="left"/>
              <w:rPr>
                <w:rFonts w:ascii="Times New Roman" w:eastAsia="Times New Roman" w:hAnsi="Times New Roman" w:cs="Times New Roman"/>
                <w:iCs/>
                <w:sz w:val="24"/>
                <w:szCs w:val="24"/>
                <w:lang w:eastAsia="zh-CN" w:bidi="hi-IN"/>
              </w:rPr>
            </w:pPr>
            <w:r w:rsidRPr="003E7A65">
              <w:rPr>
                <w:rFonts w:ascii="Times New Roman" w:eastAsia="Times New Roman" w:hAnsi="Times New Roman" w:cs="Times New Roman"/>
                <w:sz w:val="24"/>
                <w:szCs w:val="24"/>
                <w:lang w:eastAsia="zh-CN" w:bidi="hi-IN"/>
              </w:rPr>
              <w:t xml:space="preserve">ИНБО-12-23, </w:t>
            </w:r>
            <w:r>
              <w:rPr>
                <w:rFonts w:ascii="Times New Roman" w:eastAsia="Times New Roman" w:hAnsi="Times New Roman" w:cs="Times New Roman"/>
                <w:sz w:val="24"/>
                <w:szCs w:val="24"/>
                <w:lang w:eastAsia="zh-CN" w:bidi="hi-IN"/>
              </w:rPr>
              <w:t>Албахтин И</w:t>
            </w:r>
            <w:r w:rsidRPr="003E7A65">
              <w:rPr>
                <w:rFonts w:ascii="Times New Roman" w:eastAsia="Times New Roman" w:hAnsi="Times New Roman" w:cs="Times New Roman"/>
                <w:sz w:val="24"/>
                <w:szCs w:val="24"/>
                <w:lang w:eastAsia="zh-CN" w:bidi="hi-IN"/>
              </w:rPr>
              <w:t>.</w:t>
            </w:r>
            <w:r>
              <w:rPr>
                <w:rFonts w:ascii="Times New Roman" w:eastAsia="Times New Roman" w:hAnsi="Times New Roman" w:cs="Times New Roman"/>
                <w:sz w:val="24"/>
                <w:szCs w:val="24"/>
                <w:lang w:eastAsia="zh-CN" w:bidi="hi-IN"/>
              </w:rPr>
              <w:t>В.</w:t>
            </w:r>
          </w:p>
        </w:tc>
        <w:tc>
          <w:tcPr>
            <w:tcW w:w="1666" w:type="dxa"/>
            <w:gridSpan w:val="2"/>
            <w:shd w:val="clear" w:color="auto" w:fill="FFFFFF"/>
          </w:tcPr>
          <w:p w14:paraId="395449A9" w14:textId="77777777" w:rsidR="002A2FAC" w:rsidRPr="00867FE9" w:rsidRDefault="002A2FAC" w:rsidP="002A2FAC">
            <w:pPr>
              <w:widowControl w:val="0"/>
              <w:pBdr>
                <w:bottom w:val="single" w:sz="12" w:space="1" w:color="auto"/>
              </w:pBdr>
              <w:suppressAutoHyphens/>
              <w:spacing w:line="240" w:lineRule="auto"/>
              <w:ind w:left="0" w:firstLine="0"/>
              <w:jc w:val="left"/>
              <w:rPr>
                <w:rFonts w:ascii="Times New Roman" w:eastAsia="Times New Roman" w:hAnsi="Times New Roman" w:cs="Times New Roman"/>
                <w:sz w:val="24"/>
                <w:szCs w:val="24"/>
                <w:lang w:eastAsia="zh-CN" w:bidi="hi-IN"/>
              </w:rPr>
            </w:pPr>
          </w:p>
          <w:p w14:paraId="719AB1B5" w14:textId="77777777" w:rsidR="002A2FAC" w:rsidRPr="00867FE9" w:rsidRDefault="002A2FAC" w:rsidP="002A2FAC">
            <w:pPr>
              <w:widowControl w:val="0"/>
              <w:suppressAutoHyphens/>
              <w:spacing w:line="240" w:lineRule="auto"/>
              <w:ind w:left="0" w:firstLine="0"/>
              <w:jc w:val="center"/>
              <w:rPr>
                <w:rFonts w:ascii="Times New Roman" w:eastAsia="Times New Roman" w:hAnsi="Times New Roman" w:cs="Times New Roman"/>
                <w:sz w:val="24"/>
                <w:szCs w:val="24"/>
                <w:lang w:eastAsia="zh-CN" w:bidi="hi-IN"/>
              </w:rPr>
            </w:pPr>
            <w:r w:rsidRPr="00867FE9">
              <w:rPr>
                <w:rFonts w:ascii="Times New Roman" w:eastAsia="Times New Roman" w:hAnsi="Times New Roman" w:cs="Times New Roman"/>
                <w:sz w:val="18"/>
                <w:szCs w:val="18"/>
                <w:lang w:eastAsia="zh-CN" w:bidi="hi-IN"/>
              </w:rPr>
              <w:t>(подпись)</w:t>
            </w:r>
          </w:p>
          <w:p w14:paraId="56A05A5F" w14:textId="77777777" w:rsidR="002A2FAC" w:rsidRPr="00867FE9" w:rsidRDefault="002A2FAC" w:rsidP="002A2FAC">
            <w:pPr>
              <w:widowControl w:val="0"/>
              <w:suppressAutoHyphens/>
              <w:spacing w:line="240" w:lineRule="auto"/>
              <w:ind w:left="0" w:firstLine="0"/>
              <w:rPr>
                <w:rFonts w:ascii="Times New Roman" w:eastAsia="Times New Roman" w:hAnsi="Times New Roman" w:cs="Times New Roman"/>
                <w:sz w:val="24"/>
                <w:szCs w:val="24"/>
                <w:lang w:eastAsia="zh-CN" w:bidi="hi-IN"/>
              </w:rPr>
            </w:pPr>
          </w:p>
        </w:tc>
      </w:tr>
      <w:tr w:rsidR="002A2FAC" w:rsidRPr="00867FE9" w14:paraId="2A721D48" w14:textId="77777777" w:rsidTr="00FC2A5B">
        <w:trPr>
          <w:gridAfter w:val="1"/>
          <w:wAfter w:w="1106" w:type="dxa"/>
        </w:trPr>
        <w:tc>
          <w:tcPr>
            <w:tcW w:w="2547" w:type="dxa"/>
            <w:shd w:val="clear" w:color="auto" w:fill="FFFFFF"/>
          </w:tcPr>
          <w:p w14:paraId="09D2453A"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r w:rsidRPr="00867FE9">
              <w:rPr>
                <w:rFonts w:ascii="Times New Roman" w:eastAsia="Times New Roman" w:hAnsi="Times New Roman" w:cs="Times New Roman"/>
                <w:sz w:val="24"/>
                <w:szCs w:val="24"/>
                <w:lang w:eastAsia="zh-CN" w:bidi="hi-IN"/>
              </w:rPr>
              <w:t>Преподаватель</w:t>
            </w:r>
          </w:p>
          <w:p w14:paraId="62B67BFD"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p>
        </w:tc>
        <w:tc>
          <w:tcPr>
            <w:tcW w:w="4819" w:type="dxa"/>
            <w:shd w:val="clear" w:color="auto" w:fill="FFFFFF"/>
          </w:tcPr>
          <w:p w14:paraId="0DBF826A" w14:textId="77777777" w:rsidR="002A2FAC" w:rsidRPr="003E7A65" w:rsidRDefault="002A2FAC" w:rsidP="002A2FAC">
            <w:pPr>
              <w:widowControl w:val="0"/>
              <w:suppressAutoHyphens/>
              <w:spacing w:line="240" w:lineRule="auto"/>
              <w:ind w:left="0" w:firstLine="0"/>
              <w:jc w:val="left"/>
              <w:rPr>
                <w:rFonts w:ascii="Times New Roman" w:eastAsia="Times New Roman" w:hAnsi="Times New Roman" w:cs="Times New Roman"/>
                <w:iCs/>
                <w:sz w:val="24"/>
                <w:szCs w:val="24"/>
                <w:lang w:eastAsia="zh-CN" w:bidi="hi-IN"/>
              </w:rPr>
            </w:pPr>
            <w:r w:rsidRPr="00657949">
              <w:rPr>
                <w:rFonts w:ascii="Times New Roman" w:eastAsia="Times New Roman" w:hAnsi="Times New Roman" w:cs="Times New Roman"/>
                <w:sz w:val="24"/>
                <w:szCs w:val="24"/>
                <w:lang w:eastAsia="zh-CN" w:bidi="hi-IN"/>
              </w:rPr>
              <w:t>Борзых Н.Ю.</w:t>
            </w:r>
            <w:r>
              <w:rPr>
                <w:rFonts w:ascii="Times New Roman" w:eastAsia="Times New Roman" w:hAnsi="Times New Roman" w:cs="Times New Roman"/>
                <w:sz w:val="24"/>
                <w:szCs w:val="24"/>
                <w:lang w:eastAsia="zh-CN" w:bidi="hi-IN"/>
              </w:rPr>
            </w:r>
          </w:p>
          <w:p w14:paraId="06FAC666"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p>
        </w:tc>
        <w:tc>
          <w:tcPr>
            <w:tcW w:w="1666" w:type="dxa"/>
            <w:gridSpan w:val="2"/>
            <w:shd w:val="clear" w:color="auto" w:fill="FFFFFF"/>
          </w:tcPr>
          <w:p w14:paraId="5D99D8C5" w14:textId="77777777" w:rsidR="002A2FAC" w:rsidRPr="00867FE9" w:rsidRDefault="002A2FAC" w:rsidP="002A2FAC">
            <w:pPr>
              <w:widowControl w:val="0"/>
              <w:pBdr>
                <w:bottom w:val="single" w:sz="12" w:space="1" w:color="auto"/>
              </w:pBdr>
              <w:suppressAutoHyphens/>
              <w:spacing w:line="240" w:lineRule="auto"/>
              <w:ind w:left="0" w:firstLine="0"/>
              <w:jc w:val="left"/>
              <w:rPr>
                <w:rFonts w:ascii="Times New Roman" w:eastAsia="Times New Roman" w:hAnsi="Times New Roman" w:cs="Times New Roman"/>
                <w:sz w:val="24"/>
                <w:szCs w:val="24"/>
                <w:lang w:eastAsia="zh-CN" w:bidi="hi-IN"/>
              </w:rPr>
            </w:pPr>
          </w:p>
          <w:p w14:paraId="721DF3BA" w14:textId="77777777" w:rsidR="002A2FAC" w:rsidRPr="00867FE9" w:rsidRDefault="002A2FAC" w:rsidP="002A2FAC">
            <w:pPr>
              <w:widowControl w:val="0"/>
              <w:pBdr>
                <w:bottom w:val="single" w:sz="12" w:space="1" w:color="auto"/>
              </w:pBdr>
              <w:suppressAutoHyphens/>
              <w:spacing w:line="240" w:lineRule="auto"/>
              <w:ind w:left="0" w:firstLine="0"/>
              <w:jc w:val="left"/>
              <w:rPr>
                <w:rFonts w:ascii="Times New Roman" w:eastAsia="Times New Roman" w:hAnsi="Times New Roman" w:cs="Times New Roman"/>
                <w:sz w:val="24"/>
                <w:szCs w:val="24"/>
                <w:lang w:eastAsia="zh-CN" w:bidi="hi-IN"/>
              </w:rPr>
            </w:pPr>
          </w:p>
          <w:p w14:paraId="021C1192" w14:textId="77777777" w:rsidR="002A2FAC" w:rsidRPr="00867FE9" w:rsidRDefault="002A2FAC" w:rsidP="002A2FAC">
            <w:pPr>
              <w:widowControl w:val="0"/>
              <w:suppressAutoHyphens/>
              <w:spacing w:line="240" w:lineRule="auto"/>
              <w:ind w:left="0" w:firstLine="0"/>
              <w:jc w:val="center"/>
              <w:rPr>
                <w:rFonts w:ascii="Times New Roman" w:eastAsia="Times New Roman" w:hAnsi="Times New Roman" w:cs="Times New Roman"/>
                <w:sz w:val="24"/>
                <w:szCs w:val="24"/>
                <w:lang w:eastAsia="zh-CN" w:bidi="hi-IN"/>
              </w:rPr>
            </w:pPr>
            <w:r w:rsidRPr="00867FE9">
              <w:rPr>
                <w:rFonts w:ascii="Times New Roman" w:eastAsia="Times New Roman" w:hAnsi="Times New Roman" w:cs="Times New Roman"/>
                <w:sz w:val="18"/>
                <w:szCs w:val="18"/>
                <w:lang w:eastAsia="zh-CN" w:bidi="hi-IN"/>
              </w:rPr>
              <w:t>(подпись)</w:t>
            </w:r>
          </w:p>
          <w:p w14:paraId="09DAD034" w14:textId="77777777" w:rsidR="002A2FAC" w:rsidRPr="00867FE9" w:rsidRDefault="002A2FAC" w:rsidP="002A2FAC">
            <w:pPr>
              <w:widowControl w:val="0"/>
              <w:suppressAutoHyphens/>
              <w:spacing w:line="240" w:lineRule="auto"/>
              <w:ind w:left="0" w:firstLine="0"/>
              <w:rPr>
                <w:rFonts w:ascii="Times New Roman" w:eastAsia="Times New Roman" w:hAnsi="Times New Roman" w:cs="Times New Roman"/>
                <w:sz w:val="24"/>
                <w:szCs w:val="24"/>
                <w:lang w:eastAsia="zh-CN" w:bidi="hi-IN"/>
              </w:rPr>
            </w:pPr>
          </w:p>
        </w:tc>
      </w:tr>
      <w:tr w:rsidR="002A2FAC" w:rsidRPr="00867FE9" w14:paraId="4EE62744" w14:textId="77777777" w:rsidTr="00FC2A5B">
        <w:tc>
          <w:tcPr>
            <w:tcW w:w="2547" w:type="dxa"/>
            <w:shd w:val="clear" w:color="auto" w:fill="FFFFFF"/>
          </w:tcPr>
          <w:p w14:paraId="76DA1B13"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p>
        </w:tc>
        <w:tc>
          <w:tcPr>
            <w:tcW w:w="5925" w:type="dxa"/>
            <w:gridSpan w:val="2"/>
            <w:shd w:val="clear" w:color="auto" w:fill="FFFFFF"/>
          </w:tcPr>
          <w:p w14:paraId="284DA73F" w14:textId="77777777" w:rsidR="002A2FAC" w:rsidRPr="00867FE9" w:rsidRDefault="002A2FAC" w:rsidP="002A2FAC">
            <w:pPr>
              <w:widowControl w:val="0"/>
              <w:suppressAutoHyphens/>
              <w:spacing w:line="240" w:lineRule="auto"/>
              <w:ind w:left="0" w:firstLine="0"/>
              <w:jc w:val="left"/>
              <w:rPr>
                <w:rFonts w:ascii="Times New Roman" w:eastAsia="Times New Roman" w:hAnsi="Times New Roman" w:cs="Times New Roman"/>
                <w:sz w:val="24"/>
                <w:szCs w:val="24"/>
                <w:lang w:eastAsia="zh-CN" w:bidi="hi-IN"/>
              </w:rPr>
            </w:pPr>
          </w:p>
        </w:tc>
        <w:tc>
          <w:tcPr>
            <w:tcW w:w="1666" w:type="dxa"/>
            <w:gridSpan w:val="2"/>
            <w:shd w:val="clear" w:color="auto" w:fill="FFFFFF"/>
          </w:tcPr>
          <w:p w14:paraId="4615D701" w14:textId="77777777" w:rsidR="002A2FAC" w:rsidRPr="00867FE9" w:rsidRDefault="002A2FAC" w:rsidP="002A2FAC">
            <w:pPr>
              <w:widowControl w:val="0"/>
              <w:suppressAutoHyphens/>
              <w:spacing w:line="240" w:lineRule="auto"/>
              <w:ind w:left="0" w:firstLine="0"/>
              <w:rPr>
                <w:rFonts w:ascii="Times New Roman" w:eastAsia="Times New Roman" w:hAnsi="Times New Roman" w:cs="Times New Roman"/>
                <w:sz w:val="24"/>
                <w:szCs w:val="24"/>
                <w:lang w:eastAsia="zh-CN" w:bidi="hi-IN"/>
              </w:rPr>
            </w:pPr>
          </w:p>
        </w:tc>
      </w:tr>
    </w:tbl>
    <w:p w14:paraId="5802CB64" w14:textId="77777777" w:rsidR="002A2FAC" w:rsidRPr="00867FE9" w:rsidRDefault="002A2FAC" w:rsidP="002A2FAC">
      <w:pPr>
        <w:widowControl w:val="0"/>
        <w:suppressAutoHyphens/>
        <w:spacing w:line="240" w:lineRule="auto"/>
        <w:ind w:left="0" w:firstLine="0"/>
        <w:rPr>
          <w:rFonts w:ascii="Times New Roman" w:eastAsia="Times New Roman" w:hAnsi="Times New Roman" w:cs="Times New Roman"/>
          <w:iCs/>
          <w:sz w:val="24"/>
          <w:szCs w:val="28"/>
          <w:lang w:eastAsia="zh-CN" w:bidi="hi-IN"/>
          <w14:ligatures w14:val="none"/>
        </w:rPr>
      </w:pPr>
    </w:p>
    <w:p w14:paraId="7E4195EA" w14:textId="77777777" w:rsidR="002A2FAC" w:rsidRPr="00867FE9" w:rsidRDefault="002A2FAC" w:rsidP="002A2FAC">
      <w:pPr>
        <w:widowControl w:val="0"/>
        <w:suppressAutoHyphens/>
        <w:spacing w:line="240" w:lineRule="auto"/>
        <w:ind w:left="0" w:firstLine="0"/>
        <w:jc w:val="center"/>
        <w:rPr>
          <w:rFonts w:ascii="Times New Roman" w:eastAsia="Times New Roman" w:hAnsi="Times New Roman" w:cs="Times New Roman"/>
          <w:iCs/>
          <w:sz w:val="24"/>
          <w:szCs w:val="28"/>
          <w:lang w:eastAsia="zh-CN" w:bidi="hi-IN"/>
          <w14:ligatures w14:val="none"/>
        </w:rPr>
      </w:pPr>
    </w:p>
    <w:p w14:paraId="35212300" w14:textId="77777777" w:rsidR="002A2FAC" w:rsidRPr="00867FE9" w:rsidRDefault="002A2FAC" w:rsidP="002A2FAC">
      <w:pPr>
        <w:widowControl w:val="0"/>
        <w:suppressAutoHyphens/>
        <w:spacing w:line="240" w:lineRule="auto"/>
        <w:ind w:left="0" w:firstLine="0"/>
        <w:jc w:val="center"/>
        <w:rPr>
          <w:rFonts w:ascii="Times New Roman" w:eastAsia="Times New Roman" w:hAnsi="Times New Roman" w:cs="Times New Roman"/>
          <w:iCs/>
          <w:sz w:val="24"/>
          <w:szCs w:val="28"/>
          <w:lang w:eastAsia="zh-CN" w:bidi="hi-IN"/>
          <w14:ligatures w14:val="none"/>
        </w:rPr>
      </w:pPr>
    </w:p>
    <w:p w14:paraId="3A4D719C" w14:textId="2CA860B9" w:rsidR="004651E5" w:rsidRPr="002A2FAC" w:rsidRDefault="002A2FAC" w:rsidP="002A2FAC">
      <w:pPr>
        <w:widowControl w:val="0"/>
        <w:suppressAutoHyphens/>
        <w:spacing w:line="240" w:lineRule="auto"/>
        <w:ind w:left="0" w:firstLine="0"/>
        <w:jc w:val="center"/>
        <w:rPr>
          <w:rFonts w:ascii="Times New Roman" w:eastAsia="Times New Roman" w:hAnsi="Times New Roman" w:cs="Times New Roman"/>
          <w:iCs/>
          <w:sz w:val="24"/>
          <w:szCs w:val="28"/>
          <w:lang w:eastAsia="zh-CN" w:bidi="hi-IN"/>
          <w14:ligatures w14:val="none"/>
        </w:rPr>
        <w:sectPr w:rsidR="004651E5" w:rsidRPr="002A2FAC" w:rsidSect="002A2FAC">
          <w:headerReference w:type="default" r:id="rId33"/>
          <w:footerReference w:type="default" r:id="rId34"/>
          <w:footerReference w:type="first" r:id="rId35"/>
          <w:pgSz w:w="11906" w:h="16838"/>
          <w:pgMar w:top="1134" w:right="850" w:bottom="1134" w:left="1701" w:header="720" w:footer="567" w:gutter="0"/>
          <w:cols w:space="720"/>
          <w:titlePg/>
          <w:docGrid w:linePitch="381"/>
        </w:sectPr>
      </w:pPr>
      <w:r w:rsidRPr="00867FE9">
        <w:rPr>
          <w:rFonts w:ascii="Times New Roman" w:eastAsia="Times New Roman" w:hAnsi="Times New Roman" w:cs="Times New Roman"/>
          <w:sz w:val="24"/>
          <w:szCs w:val="28"/>
          <w:lang w:eastAsia="zh-CN" w:bidi="hi-IN"/>
          <w14:ligatures w14:val="none"/>
        </w:rPr>
        <w:t>Москва 2026 г.</w:t>
      </w:r>
    </w:p>
    <w:p>
      <w:pPr>
        <w:pStyle w:val="1"/>
        <w:keepNext/>
        <w:keepLines/>
      </w:pPr>
      <w:r>
        <w:rPr>
          <w:rFonts w:ascii="Times New Roman" w:hAnsi="Times New Roman" w:eastAsia="Times New Roman"/>
          <w:b/>
          <w:sz w:val="28"/>
        </w:rPr>
        <w:t>ПРАКТИЧЕСКАЯ РАБОТА № 4</w:t>
      </w:r>
    </w:p>
    <w:p>
      <w:pPr>
        <w:spacing w:line="360" w:lineRule="auto" w:before="0" w:after="0"/>
        <w:ind w:firstLine="0"/>
        <w:jc w:val="center"/>
      </w:pPr>
      <w:r>
        <w:rPr>
          <w:rFonts w:ascii="Times New Roman" w:hAnsi="Times New Roman" w:eastAsia="Times New Roman"/>
          <w:b/>
          <w:i w:val="0"/>
          <w:sz w:val="28"/>
        </w:rPr>
        <w:t>Формирование функциональных требований к ИС (объектный анализ). Модель проектирования.</w:t>
      </w:r>
    </w:p>
    <w:p>
      <w:pPr>
        <w:pStyle w:val="1"/>
        <w:keepNext/>
        <w:keepLines/>
      </w:pPr>
      <w:r>
        <w:rPr>
          <w:rFonts w:ascii="Times New Roman" w:hAnsi="Times New Roman" w:eastAsia="Times New Roman"/>
          <w:b/>
          <w:sz w:val="28"/>
        </w:rPr>
        <w:t>1 Цель и индивидуальное задание</w:t>
      </w:r>
    </w:p>
    <w:p>
      <w:pPr>
        <w:spacing w:line="360" w:lineRule="auto" w:before="0" w:after="0"/>
        <w:ind w:firstLine="709"/>
        <w:jc w:val="both"/>
      </w:pPr>
      <w:r>
        <w:rPr>
          <w:rFonts w:ascii="Times New Roman" w:hAnsi="Times New Roman" w:eastAsia="Times New Roman"/>
          <w:b w:val="0"/>
          <w:i w:val="0"/>
          <w:sz w:val="28"/>
        </w:rPr>
        <w:t>Цель работы — выполнить детализированное описание внутренней архитектуры и алгоритмов работы информационной системы формирования и актуализации карточек товаров компьютерных систем ООО «Юкомс». В работе уточняется статическая структура предметной области и показывается поведение системы при подготовке, проверке и публикации карточки.</w:t>
      </w:r>
    </w:p>
    <w:p>
      <w:pPr>
        <w:spacing w:line="360" w:lineRule="auto" w:before="0" w:after="0"/>
        <w:ind w:firstLine="709"/>
        <w:jc w:val="both"/>
      </w:pPr>
      <w:r>
        <w:rPr>
          <w:rFonts w:ascii="Times New Roman" w:hAnsi="Times New Roman" w:eastAsia="Times New Roman"/>
          <w:b w:val="0"/>
          <w:i w:val="0"/>
          <w:sz w:val="28"/>
        </w:rPr>
        <w:t>Индивидуальное задание: разработать модель проектирования для ИС, сформированной в практических работах № 1–3. Построить диаграммы классов, деятельности и состояний, определить атрибуты, операции, отношения и переходы для процесса формирования BOM и публикации карточки товара.</w:t>
      </w:r>
    </w:p>
    <w:p>
      <w:pPr>
        <w:pStyle w:val="1"/>
        <w:keepNext/>
        <w:keepLines/>
      </w:pPr>
      <w:r>
        <w:rPr>
          <w:rFonts w:ascii="Times New Roman" w:hAnsi="Times New Roman" w:eastAsia="Times New Roman"/>
          <w:b/>
          <w:sz w:val="28"/>
        </w:rPr>
        <w:t>2 Этапы выполнения работы</w:t>
      </w:r>
    </w:p>
    <w:p>
      <w:pPr>
        <w:spacing w:line="360" w:lineRule="auto" w:before="0" w:after="0"/>
        <w:ind w:firstLine="0"/>
        <w:jc w:val="both"/>
      </w:pPr>
      <w:r>
        <w:rPr>
          <w:rFonts w:ascii="Times New Roman" w:hAnsi="Times New Roman" w:eastAsia="Times New Roman"/>
          <w:b w:val="0"/>
          <w:i w:val="0"/>
          <w:sz w:val="28"/>
        </w:rPr>
        <w:t>1. На основании диаграммы классов анализа выделены классы проектирования: граничные, управляющие и сущности предметной области.</w:t>
      </w:r>
    </w:p>
    <w:p>
      <w:pPr>
        <w:spacing w:line="360" w:lineRule="auto" w:before="0" w:after="0"/>
        <w:ind w:firstLine="0"/>
        <w:jc w:val="both"/>
      </w:pPr>
      <w:r>
        <w:rPr>
          <w:rFonts w:ascii="Times New Roman" w:hAnsi="Times New Roman" w:eastAsia="Times New Roman"/>
          <w:b w:val="0"/>
          <w:i w:val="0"/>
          <w:sz w:val="28"/>
        </w:rPr>
        <w:t>2. Для классов определены атрибуты, операции, типы данных и кратности связей.</w:t>
      </w:r>
    </w:p>
    <w:p>
      <w:pPr>
        <w:spacing w:line="360" w:lineRule="auto" w:before="0" w:after="0"/>
        <w:ind w:firstLine="0"/>
        <w:jc w:val="both"/>
      </w:pPr>
      <w:r>
        <w:rPr>
          <w:rFonts w:ascii="Times New Roman" w:hAnsi="Times New Roman" w:eastAsia="Times New Roman"/>
          <w:b w:val="0"/>
          <w:i w:val="0"/>
          <w:sz w:val="28"/>
        </w:rPr>
        <w:t>3. Построена диаграмма деятельности с параллельными ветвями подготовки BOM и получения актуальных предложений поставщиков.</w:t>
      </w:r>
    </w:p>
    <w:p>
      <w:pPr>
        <w:spacing w:line="360" w:lineRule="auto" w:before="0" w:after="0"/>
        <w:ind w:firstLine="0"/>
        <w:jc w:val="both"/>
      </w:pPr>
      <w:r>
        <w:rPr>
          <w:rFonts w:ascii="Times New Roman" w:hAnsi="Times New Roman" w:eastAsia="Times New Roman"/>
          <w:b w:val="0"/>
          <w:i w:val="0"/>
          <w:sz w:val="28"/>
        </w:rPr>
        <w:t>4. Построена диаграмма состояний карточки товара с обработкой ошибок проверки, отказов API и повторной отправки.</w:t>
      </w:r>
    </w:p>
    <w:p>
      <w:pPr>
        <w:spacing w:line="360" w:lineRule="auto" w:before="0" w:after="0"/>
        <w:ind w:firstLine="0"/>
        <w:jc w:val="both"/>
      </w:pPr>
      <w:r>
        <w:rPr>
          <w:rFonts w:ascii="Times New Roman" w:hAnsi="Times New Roman" w:eastAsia="Times New Roman"/>
          <w:b w:val="0"/>
          <w:i w:val="0"/>
          <w:sz w:val="28"/>
        </w:rPr>
        <w:t>5. Проверена согласованность проектных решений с требованиями и сценариями практических работ № 1–3.</w:t>
      </w:r>
    </w:p>
    <w:p>
      <w:pPr>
        <w:pStyle w:val="1"/>
        <w:keepNext/>
        <w:keepLines/>
      </w:pPr>
      <w:r>
        <w:rPr>
          <w:rFonts w:ascii="Times New Roman" w:hAnsi="Times New Roman" w:eastAsia="Times New Roman"/>
          <w:b/>
          <w:sz w:val="28"/>
        </w:rPr>
        <w:t>3 Диаграмма классов проектирования</w:t>
      </w:r>
    </w:p>
    <w:p>
      <w:pPr>
        <w:spacing w:line="360" w:lineRule="auto" w:before="0" w:after="0"/>
        <w:ind w:firstLine="709"/>
        <w:jc w:val="both"/>
      </w:pPr>
      <w:r>
        <w:rPr>
          <w:rFonts w:ascii="Times New Roman" w:hAnsi="Times New Roman" w:eastAsia="Times New Roman"/>
          <w:b w:val="0"/>
          <w:i w:val="0"/>
          <w:sz w:val="28"/>
        </w:rPr>
        <w:t>Диаграмма классов проектирования развивает классы анализа из практической работы № 3. Граничные классы принимают действия пользователей и передают запросы контроллерам. Управляющие классы координируют проверки и расчёты. Классы-сущности хранят версии BOM, состав комплектующих, карточки товара и результаты публикации.</w:t>
      </w:r>
    </w:p>
    <w:p>
      <w:pPr>
        <w:spacing w:before="0" w:after="0" w:line="240" w:lineRule="auto"/>
        <w:ind w:firstLine="0"/>
        <w:jc w:val="center"/>
        <w:keepNext/>
        <w:keepLines/>
      </w:pPr>
      <w:r>
        <w:drawing>
          <wp:inline xmlns:a="http://schemas.openxmlformats.org/drawingml/2006/main" xmlns:pic="http://schemas.openxmlformats.org/drawingml/2006/picture">
            <wp:extent cx="5832000" cy="3963672"/>
            <wp:docPr id="298370852" name="Picture 298370852"/>
            <wp:cNvGraphicFramePr>
              <a:graphicFrameLocks noChangeAspect="1"/>
            </wp:cNvGraphicFramePr>
            <a:graphic>
              <a:graphicData uri="http://schemas.openxmlformats.org/drawingml/2006/picture">
                <pic:pic>
                  <pic:nvPicPr>
                    <pic:cNvPr id="0" name="ПР4_01_Классы_проектирования.png"/>
                    <pic:cNvPicPr/>
                  </pic:nvPicPr>
                  <pic:blipFill>
                    <a:blip r:embed="rId71"/>
                    <a:stretch>
                      <a:fillRect/>
                    </a:stretch>
                  </pic:blipFill>
                  <pic:spPr>
                    <a:xfrm>
                      <a:off x="0" y="0"/>
                      <a:ext cx="5832000" cy="3963672"/>
                    </a:xfrm>
                    <a:prstGeom prst="rect"/>
                  </pic:spPr>
                </pic:pic>
              </a:graphicData>
            </a:graphic>
          </wp:inline>
        </w:drawing>
      </w:r>
    </w:p>
    <w:p>
      <w:pPr>
        <w:spacing w:line="240" w:lineRule="auto" w:before="60" w:after="120"/>
        <w:ind w:firstLine="0" w:left="0" w:right="0"/>
        <w:jc w:val="center"/>
        <w:keepNext/>
        <w:keepLines/>
      </w:pPr>
      <w:r>
        <w:rPr>
          <w:rFonts w:ascii="Times New Roman" w:hAnsi="Times New Roman" w:eastAsia="Times New Roman"/>
          <w:b w:val="0"/>
          <w:i w:val="0"/>
          <w:sz w:val="28"/>
        </w:rPr>
        <w:t>Рисунок 1 – Диаграмма классов проектирования</w:t>
      </w:r>
    </w:p>
    <w:p>
      <w:pPr>
        <w:spacing w:line="240" w:lineRule="auto" w:before="120" w:after="60"/>
        <w:ind w:firstLine="0" w:left="0" w:right="0"/>
        <w:jc w:val="left"/>
        <w:keepNext/>
        <w:keepLines/>
      </w:pPr>
      <w:r>
        <w:rPr>
          <w:rFonts w:ascii="Times New Roman" w:hAnsi="Times New Roman" w:eastAsia="Times New Roman"/>
          <w:b w:val="0"/>
          <w:i/>
          <w:sz w:val="24"/>
        </w:rPr>
        <w:t>Таблица 1 – Описание классов диаграммы</w:t>
      </w:r>
    </w:p>
    <w:tbl>
      <w:tblPr>
        <w:tblStyle w:val="a3"/>
        <w:tblW w:type="auto" w:w="0"/>
        <w:jc w:val="center"/>
        <w:tblLayout w:type="autofit"/>
        <w:tblLook w:firstColumn="1" w:firstRow="1" w:lastColumn="0" w:lastRow="0" w:noHBand="0" w:noVBand="1" w:val="04A0"/>
      </w:tblPr>
      <w:tblGrid>
        <w:gridCol w:w="3118"/>
        <w:gridCol w:w="3118"/>
        <w:gridCol w:w="3118"/>
      </w:tblGrid>
      <w:tr>
        <w:trPr>
          <w:tblHeader/>
        </w:trPr>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Название класса</w:t>
            </w:r>
          </w:p>
        </w:tc>
        <w:tc>
          <w:tcPr>
            <w:tcW w:type="dxa" w:w="1701"/>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Стереотип</w:t>
            </w:r>
          </w:p>
        </w:tc>
        <w:tc>
          <w:tcPr>
            <w:tcW w:type="dxa" w:w="5386"/>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Назначение и основные данные</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Конфигурация</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Связывает корпус с версиями BOM и задаёт код товарной конфигурации.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BOM</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Хранит номер, статус, автора и дату версии состава компьютерной системы.</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Позиция BOM</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Слот версии BOM с количеством и единицей измерения; ссылается на комплектующую.</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Комплектующая</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Нормализованная внутренняя модель компонента с техническими характеристиками.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Предложение поставщика</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Точная модель, цена, наличие и дата актуальности позиции внешнего поставщика.</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Карточка товара</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Публикуемый набор данных, связанный с выбранной версией BOM.</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названия, цены, веса и характеристик перед отправкой в Ozon.</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Изображение</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Файл или результат генерации визуального представления карточки.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Попытка публикации</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entity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Состояние обмена, внешний идентификатор и сообщение об ошибке.</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Форма BOM</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boundary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Экран ввода состава и отображения результатов проверки.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Форма карточки</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boundary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Экран подготовки, проверки и запуска публикации карточки.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Шлюз маркетплейса</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boundary</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Адаптер вызовов API Ozon и преобразования внешнего ответа.</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Управление BOM</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control</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Создание версии BOM, заполнение слотов и сохранение согласованного состава.</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Проверка совместимости</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control</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Проверка сокета, форм-фактора, габаритов, мощности и интерфейсов.</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Управление публикацией</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control</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Формирование запроса, регистрация попытки и сохранение результата публикации.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Проверка готовности</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control</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Контроль обязательных атрибутов, цены, веса и изображений перед отправкой.</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Расчёт показателей</w:t>
            </w:r>
          </w:p>
        </w:tc>
        <w:tc>
          <w:tcPr>
            <w:tcW w:type="dxa" w:w="170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control</w:t>
            </w:r>
          </w:p>
        </w:tc>
        <w:tc>
          <w:tcPr>
            <w:tcW w:type="dxa" w:w="5386"/>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Расчёт себестоимости, цены и массы карточки по актуальным данным.</w:t>
            </w:r>
          </w:p>
        </w:tc>
      </w:tr>
    </w:tbl>
    <w:p>
      <w:pPr>
        <w:spacing w:line="240" w:lineRule="auto" w:before="120" w:after="60"/>
        <w:ind w:firstLine="0" w:left="0" w:right="0"/>
        <w:jc w:val="left"/>
        <w:keepNext/>
        <w:keepLines/>
      </w:pPr>
      <w:r>
        <w:rPr>
          <w:rFonts w:ascii="Times New Roman" w:hAnsi="Times New Roman" w:eastAsia="Times New Roman"/>
          <w:b w:val="0"/>
          <w:i/>
          <w:sz w:val="24"/>
        </w:rPr>
        <w:t>Таблица 2 – Взаимодействие между классами</w:t>
      </w:r>
    </w:p>
    <w:tbl>
      <w:tblPr>
        <w:tblStyle w:val="a3"/>
        <w:tblW w:type="auto" w:w="0"/>
        <w:jc w:val="center"/>
        <w:tblLayout w:type="autofit"/>
        <w:tblLook w:firstColumn="1" w:firstRow="1" w:lastColumn="0" w:lastRow="0" w:noHBand="0" w:noVBand="1" w:val="04A0"/>
      </w:tblPr>
      <w:tblGrid>
        <w:gridCol w:w="2339"/>
        <w:gridCol w:w="2339"/>
        <w:gridCol w:w="2339"/>
        <w:gridCol w:w="2339"/>
      </w:tblGrid>
      <w:tr>
        <w:trPr>
          <w:tblHeader/>
        </w:trPr>
        <w:tc>
          <w:tcPr>
            <w:tcW w:type="dxa" w:w="2381"/>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Класс-источник</w:t>
            </w:r>
          </w:p>
        </w:tc>
        <w:tc>
          <w:tcPr>
            <w:tcW w:type="dxa" w:w="1871"/>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Кратность</w:t>
            </w:r>
          </w:p>
        </w:tc>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Тип отношения</w:t>
            </w:r>
          </w:p>
        </w:tc>
        <w:tc>
          <w:tcPr>
            <w:tcW w:type="dxa" w:w="2835"/>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Класс-назначение</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Конфигурация</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BOM</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BOM</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Композиция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Позиция BOM</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Комплектующая</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Позиция BOM</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Комплектующая</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Предложение поставщика</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Карточка товара</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BOM</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0..1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1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Попытка публикации</w:t>
            </w:r>
          </w:p>
        </w:tc>
      </w:tr>
      <w:tr>
        <w:trPr>
          <w:cantSplit/>
        </w:trPr>
        <w:tc>
          <w:tcPr>
            <w:tcW w:type="dxa" w:w="238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w:t>
            </w:r>
          </w:p>
        </w:tc>
        <w:tc>
          <w:tcPr>
            <w:tcW w:type="dxa" w:w="187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0..* — 0..*</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Ассоциация</w:t>
            </w:r>
          </w:p>
        </w:tc>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Изображение</w:t>
            </w:r>
          </w:p>
        </w:tc>
      </w:tr>
    </w:tbl>
    <w:p>
      <w:pPr>
        <w:spacing w:line="360" w:lineRule="auto" w:before="0" w:after="0"/>
        <w:ind w:firstLine="709"/>
        <w:jc w:val="both"/>
      </w:pPr>
      <w:r>
        <w:rPr>
          <w:rFonts w:ascii="Times New Roman" w:hAnsi="Times New Roman" w:eastAsia="Times New Roman"/>
          <w:b w:val="0"/>
          <w:i w:val="0"/>
          <w:sz w:val="28"/>
        </w:rPr>
        <w:t>Методы контроллеров соответствуют сообщениям сценариев UC02 и UC05: формирование версии, проверка совместимости, проверка готовности, расчёт показателей и запрос публикации. Разделение ответственности позволяет изменять правила проверки и интеграции без переноса логики в формы.</w:t>
      </w:r>
    </w:p>
    <w:p>
      <w:pPr>
        <w:pStyle w:val="1"/>
        <w:keepNext/>
        <w:keepLines/>
      </w:pPr>
      <w:r>
        <w:rPr>
          <w:rFonts w:ascii="Times New Roman" w:hAnsi="Times New Roman" w:eastAsia="Times New Roman"/>
          <w:b/>
          <w:sz w:val="28"/>
        </w:rPr>
        <w:t>4 Диаграмма деятельности</w:t>
      </w:r>
    </w:p>
    <w:p>
      <w:pPr>
        <w:spacing w:line="360" w:lineRule="auto" w:before="0" w:after="0"/>
        <w:ind w:firstLine="709"/>
        <w:jc w:val="both"/>
      </w:pPr>
      <w:r>
        <w:rPr>
          <w:rFonts w:ascii="Times New Roman" w:hAnsi="Times New Roman" w:eastAsia="Times New Roman"/>
          <w:b w:val="0"/>
          <w:i w:val="0"/>
          <w:sz w:val="28"/>
        </w:rPr>
        <w:t>Диаграмма деятельности показывает алгоритм актуализации карточки. После запуска процесса выполняются параллельные действия: формирование BOM и загрузка цен с наличием поставщиков. После синхронизации система проверяет готовность карточки. Успешная ветвь передаёт данные на публикацию, а ветвь с ошибками возвращает карточку на доработку.</w:t>
      </w:r>
    </w:p>
    <w:p>
      <w:pPr>
        <w:spacing w:before="0" w:after="0" w:line="240" w:lineRule="auto"/>
        <w:ind w:firstLine="0"/>
        <w:jc w:val="center"/>
        <w:keepNext/>
        <w:keepLines/>
      </w:pPr>
      <w:r>
        <w:drawing>
          <wp:inline xmlns:a="http://schemas.openxmlformats.org/drawingml/2006/main" xmlns:pic="http://schemas.openxmlformats.org/drawingml/2006/picture">
            <wp:extent cx="5580000" cy="5278907"/>
            <wp:docPr id="298370853" name="Picture 298370853"/>
            <wp:cNvGraphicFramePr>
              <a:graphicFrameLocks noChangeAspect="1"/>
            </wp:cNvGraphicFramePr>
            <a:graphic>
              <a:graphicData uri="http://schemas.openxmlformats.org/drawingml/2006/picture">
                <pic:pic>
                  <pic:nvPicPr>
                    <pic:cNvPr id="0" name="ПР4_02_Деятельность.png"/>
                    <pic:cNvPicPr/>
                  </pic:nvPicPr>
                  <pic:blipFill>
                    <a:blip r:embed="rId72"/>
                    <a:stretch>
                      <a:fillRect/>
                    </a:stretch>
                  </pic:blipFill>
                  <pic:spPr>
                    <a:xfrm>
                      <a:off x="0" y="0"/>
                      <a:ext cx="5580000" cy="5278907"/>
                    </a:xfrm>
                    <a:prstGeom prst="rect"/>
                  </pic:spPr>
                </pic:pic>
              </a:graphicData>
            </a:graphic>
          </wp:inline>
        </w:drawing>
      </w:r>
    </w:p>
    <w:p>
      <w:pPr>
        <w:spacing w:line="240" w:lineRule="auto" w:before="60" w:after="120"/>
        <w:ind w:firstLine="0" w:left="0" w:right="0"/>
        <w:jc w:val="center"/>
        <w:keepNext/>
        <w:keepLines/>
      </w:pPr>
      <w:r>
        <w:rPr>
          <w:rFonts w:ascii="Times New Roman" w:hAnsi="Times New Roman" w:eastAsia="Times New Roman"/>
          <w:b w:val="0"/>
          <w:i w:val="0"/>
          <w:sz w:val="28"/>
        </w:rPr>
        <w:t>Рисунок 2 – Диаграмма деятельности формирования и публикации карточки</w:t>
      </w:r>
    </w:p>
    <w:p>
      <w:pPr>
        <w:spacing w:line="240" w:lineRule="auto" w:before="120" w:after="60"/>
        <w:ind w:firstLine="0" w:left="0" w:right="0"/>
        <w:jc w:val="left"/>
        <w:keepNext/>
        <w:keepLines/>
      </w:pPr>
      <w:r>
        <w:rPr>
          <w:rFonts w:ascii="Times New Roman" w:hAnsi="Times New Roman" w:eastAsia="Times New Roman"/>
          <w:b w:val="0"/>
          <w:i/>
          <w:sz w:val="24"/>
        </w:rPr>
        <w:t>Таблица 3 – Основные действия диаграммы деятельности</w:t>
      </w:r>
    </w:p>
    <w:tbl>
      <w:tblPr>
        <w:tblStyle w:val="a3"/>
        <w:tblW w:type="auto" w:w="0"/>
        <w:jc w:val="center"/>
        <w:tblLayout w:type="autofit"/>
        <w:tblLook w:firstColumn="1" w:firstRow="1" w:lastColumn="0" w:lastRow="0" w:noHBand="0" w:noVBand="1" w:val="04A0"/>
      </w:tblPr>
      <w:tblGrid>
        <w:gridCol w:w="2339"/>
        <w:gridCol w:w="2339"/>
        <w:gridCol w:w="2339"/>
        <w:gridCol w:w="2339"/>
      </w:tblGrid>
      <w:tr>
        <w:trPr>
          <w:tblHeader/>
        </w:trPr>
        <w:tc>
          <w:tcPr>
            <w:tcW w:type="dxa" w:w="2835"/>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Действие</w:t>
            </w:r>
          </w:p>
        </w:tc>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Ответственный</w:t>
            </w:r>
          </w:p>
        </w:tc>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Вход</w:t>
            </w:r>
          </w:p>
        </w:tc>
        <w:tc>
          <w:tcPr>
            <w:tcW w:type="dxa" w:w="2551"/>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Результат</w:t>
            </w:r>
          </w:p>
        </w:tc>
      </w:tr>
      <w:tr>
        <w:trPr>
          <w:cantSplit/>
        </w:trPr>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Сформировать BOM</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Технический специалист</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Запрос и выбранный корпус</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Версия BOM со слотами и компонентами</w:t>
            </w:r>
          </w:p>
        </w:tc>
      </w:tr>
      <w:tr>
        <w:trPr>
          <w:cantSplit/>
        </w:trPr>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Загрузить цены и наличие</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Система / администратор интеграций</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Идентификаторы товаров поставщиков</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Актуальные предложения</w:t>
            </w:r>
          </w:p>
        </w:tc>
      </w:tr>
      <w:tr>
        <w:trPr>
          <w:cantSplit/>
        </w:trPr>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Проверить готовность</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Система</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BOM, предложения, характеристики, изображения</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Решение «готова / ошибки»</w:t>
            </w:r>
          </w:p>
        </w:tc>
      </w:tr>
      <w:tr>
        <w:trPr>
          <w:cantSplit/>
        </w:trPr>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Опубликовать карточку</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Менеджер маркетплейсов</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Подготовленная ревизия карточки</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Запрос в API Ozon и запись попытки</w:t>
            </w:r>
          </w:p>
        </w:tc>
      </w:tr>
      <w:tr>
        <w:trPr>
          <w:cantSplit/>
        </w:trPr>
        <w:tc>
          <w:tcPr>
            <w:tcW w:type="dxa" w:w="2835"/>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Показать ошибки и вернуть на доработку</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Система и технический специалист</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Протокол несовместимости или неполноты</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Исправленные данные и повторная проверка</w:t>
            </w:r>
          </w:p>
        </w:tc>
      </w:tr>
    </w:tbl>
    <w:p>
      <w:pPr>
        <w:pStyle w:val="1"/>
        <w:keepNext/>
        <w:keepLines/>
      </w:pPr>
      <w:r>
        <w:rPr>
          <w:rFonts w:ascii="Times New Roman" w:hAnsi="Times New Roman" w:eastAsia="Times New Roman"/>
          <w:b/>
          <w:sz w:val="28"/>
        </w:rPr>
        <w:t>5 Диаграмма состояний</w:t>
      </w:r>
    </w:p>
    <w:p>
      <w:pPr>
        <w:spacing w:line="360" w:lineRule="auto" w:before="0" w:after="0"/>
        <w:ind w:firstLine="709"/>
        <w:jc w:val="both"/>
      </w:pPr>
      <w:r>
        <w:rPr>
          <w:rFonts w:ascii="Times New Roman" w:hAnsi="Times New Roman" w:eastAsia="Times New Roman"/>
          <w:b w:val="0"/>
          <w:i w:val="0"/>
          <w:sz w:val="28"/>
        </w:rPr>
        <w:t>Состояние карточки отражает её жизненный цикл от создания до публикации. Переход «На проверке» выполняется после сохранения версии BOM. При ошибке обязательных данных карточка получает состояние «Ошибка проверки». После исправления она снова проходит проверку. Результат обмена с Ozon разделяется на подтверждённую публикацию и ошибку публикации с возможностью повторной отправки.</w:t>
      </w:r>
    </w:p>
    <w:p>
      <w:pPr>
        <w:spacing w:before="0" w:after="0" w:line="240" w:lineRule="auto"/>
        <w:ind w:firstLine="0"/>
        <w:jc w:val="center"/>
        <w:keepNext/>
        <w:keepLines/>
      </w:pPr>
      <w:r>
        <w:drawing>
          <wp:inline xmlns:a="http://schemas.openxmlformats.org/drawingml/2006/main" xmlns:pic="http://schemas.openxmlformats.org/drawingml/2006/picture">
            <wp:extent cx="5832000" cy="3402000"/>
            <wp:docPr id="298370854" name="Picture 298370854"/>
            <wp:cNvGraphicFramePr>
              <a:graphicFrameLocks noChangeAspect="1"/>
            </wp:cNvGraphicFramePr>
            <a:graphic>
              <a:graphicData uri="http://schemas.openxmlformats.org/drawingml/2006/picture">
                <pic:pic>
                  <pic:nvPicPr>
                    <pic:cNvPr id="0" name="ПР4_03_Состояния.png"/>
                    <pic:cNvPicPr/>
                  </pic:nvPicPr>
                  <pic:blipFill>
                    <a:blip r:embed="rId73"/>
                    <a:stretch>
                      <a:fillRect/>
                    </a:stretch>
                  </pic:blipFill>
                  <pic:spPr>
                    <a:xfrm>
                      <a:off x="0" y="0"/>
                      <a:ext cx="5832000" cy="3402000"/>
                    </a:xfrm>
                    <a:prstGeom prst="rect"/>
                  </pic:spPr>
                </pic:pic>
              </a:graphicData>
            </a:graphic>
          </wp:inline>
        </w:drawing>
      </w:r>
    </w:p>
    <w:p>
      <w:pPr>
        <w:spacing w:line="240" w:lineRule="auto" w:before="60" w:after="120"/>
        <w:ind w:firstLine="0" w:left="0" w:right="0"/>
        <w:jc w:val="center"/>
        <w:keepNext/>
        <w:keepLines/>
      </w:pPr>
      <w:r>
        <w:rPr>
          <w:rFonts w:ascii="Times New Roman" w:hAnsi="Times New Roman" w:eastAsia="Times New Roman"/>
          <w:b w:val="0"/>
          <w:i w:val="0"/>
          <w:sz w:val="28"/>
        </w:rPr>
        <w:t>Рисунок 3 – Диаграмма состояний карточки товара</w:t>
      </w:r>
    </w:p>
    <w:p>
      <w:pPr>
        <w:spacing w:line="240" w:lineRule="auto" w:before="120" w:after="60"/>
        <w:ind w:firstLine="0" w:left="0" w:right="0"/>
        <w:jc w:val="left"/>
        <w:keepNext/>
        <w:keepLines/>
      </w:pPr>
      <w:r>
        <w:rPr>
          <w:rFonts w:ascii="Times New Roman" w:hAnsi="Times New Roman" w:eastAsia="Times New Roman"/>
          <w:b w:val="0"/>
          <w:i/>
          <w:sz w:val="24"/>
        </w:rPr>
        <w:t>Таблица 4 – Состояния и переходы карточки</w:t>
      </w:r>
    </w:p>
    <w:tbl>
      <w:tblPr>
        <w:tblStyle w:val="a3"/>
        <w:tblW w:type="auto" w:w="0"/>
        <w:jc w:val="center"/>
        <w:tblLayout w:type="autofit"/>
        <w:tblLook w:firstColumn="1" w:firstRow="1" w:lastColumn="0" w:lastRow="0" w:noHBand="0" w:noVBand="1" w:val="04A0"/>
      </w:tblPr>
      <w:tblGrid>
        <w:gridCol w:w="2339"/>
        <w:gridCol w:w="2339"/>
        <w:gridCol w:w="2339"/>
        <w:gridCol w:w="2339"/>
      </w:tblGrid>
      <w:tr>
        <w:trPr>
          <w:tblHeader/>
        </w:trPr>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Состояние</w:t>
            </w:r>
          </w:p>
        </w:tc>
        <w:tc>
          <w:tcPr>
            <w:tcW w:type="dxa" w:w="311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Событие перехода</w:t>
            </w:r>
          </w:p>
        </w:tc>
        <w:tc>
          <w:tcPr>
            <w:tcW w:type="dxa" w:w="2268"/>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Следующее состояние</w:t>
            </w:r>
          </w:p>
        </w:tc>
        <w:tc>
          <w:tcPr>
            <w:tcW w:type="dxa" w:w="2551"/>
            <w:vAlign w:val="center"/>
            <w:shd w:val="clear" w:color="auto" w:fill="FFFFFF"/>
          </w:tcPr>
          <w:p>
            <w:pPr>
              <w:spacing w:before="0" w:after="0" w:line="240" w:lineRule="auto"/>
              <w:ind w:firstLine="0" w:left="0" w:right="0"/>
              <w:jc w:val="center"/>
            </w:pPr>
            <w:r/>
            <w:r>
              <w:rPr>
                <w:rFonts w:ascii="Times New Roman" w:hAnsi="Times New Roman" w:eastAsia="Times New Roman"/>
                <w:b/>
                <w:sz w:val="24"/>
              </w:rPr>
              <w:t>Сохраняемые данные</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Черновик</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Создан запрос или изменены исходные данные</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На проверке</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Запрос, версия BOM, автор и время изменения</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На проверке</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Найдены ошибки обязательных данных</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Ошибка проверки</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Протокол ошибок и ответственный</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На проверке</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Все проверки пройдены</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Готова к публикации</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Результаты совместимости, цена, вес и изображения</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Готова к публикации</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Менеджер запускает отправку</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Публикуется</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Ревизия карточки и попытка публикации</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Публикуется</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Ozon подтвердил приём</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Опубликована</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Внешний идентификатор и ответ API</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Публикуется</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Отказ или ошибка API</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Ошибка публикации</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Код ошибки, ответ и доступность повтора</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Ошибка публикации</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Сверка результата и повторная отправка</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Публикуется</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Новая попытка с сохранением предыдущей</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Опубликована</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Изменены BOM, цена, вес или контент</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Требует актуализации</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Связь с новой версией BOM</w:t>
            </w:r>
          </w:p>
        </w:tc>
      </w:tr>
      <w:tr>
        <w:trPr>
          <w:cantSplit/>
        </w:trPr>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Требует актуализации</w:t>
            </w:r>
          </w:p>
        </w:tc>
        <w:tc>
          <w:tcPr>
            <w:tcW w:type="dxa" w:w="311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Создана новая ревизия</w:t>
            </w:r>
          </w:p>
        </w:tc>
        <w:tc>
          <w:tcPr>
            <w:tcW w:type="dxa" w:w="2268"/>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Черновик</w:t>
            </w:r>
          </w:p>
        </w:tc>
        <w:tc>
          <w:tcPr>
            <w:tcW w:type="dxa" w:w="2551"/>
            <w:vAlign w:val="center"/>
            <w:shd w:val="clear" w:color="auto" w:fill="FFFFFF"/>
          </w:tcPr>
          <w:p>
            <w:pPr>
              <w:spacing w:before="0" w:after="0" w:line="240" w:lineRule="auto"/>
              <w:ind w:firstLine="0" w:left="0" w:right="0"/>
              <w:jc w:val="left"/>
            </w:pPr>
            <w:r/>
            <w:r>
              <w:rPr>
                <w:rFonts w:ascii="Times New Roman" w:hAnsi="Times New Roman" w:eastAsia="Times New Roman"/>
                <w:b w:val="0"/>
                <w:sz w:val="24"/>
              </w:rPr>
              <w:t>Новая ревизия и перечень изменённых полей</w:t>
            </w:r>
          </w:p>
        </w:tc>
      </w:tr>
    </w:tbl>
    <w:p>
      <w:pPr>
        <w:pStyle w:val="1"/>
        <w:keepNext/>
        <w:keepLines/>
      </w:pPr>
      <w:r>
        <w:rPr>
          <w:rFonts w:ascii="Times New Roman" w:hAnsi="Times New Roman" w:eastAsia="Times New Roman"/>
          <w:b/>
          <w:sz w:val="28"/>
        </w:rPr>
        <w:t>6 Согласованность проектной модели</w:t>
      </w:r>
    </w:p>
    <w:p>
      <w:pPr>
        <w:spacing w:line="360" w:lineRule="auto" w:before="0" w:after="0"/>
        <w:ind w:firstLine="709"/>
        <w:jc w:val="both"/>
      </w:pPr>
      <w:r>
        <w:rPr>
          <w:rFonts w:ascii="Times New Roman" w:hAnsi="Times New Roman" w:eastAsia="Times New Roman"/>
          <w:b w:val="0"/>
          <w:i w:val="0"/>
          <w:sz w:val="28"/>
        </w:rPr>
        <w:t>Класс «Управление BOM» реализует функции A2 и A3 из IDEF0 второй практической работы: формирует состав и передаёт его на проверку совместимости. «Управление публикацией» реализует функции A4 и A5, а «Шлюз маркетплейса» изолирует внешний API Ozon. Сущности «Версия BOM», «Ревизия карточки» и «Попытка публикации» обеспечивают версионирование и аудит.</w:t>
      </w:r>
    </w:p>
    <w:p>
      <w:pPr>
        <w:spacing w:line="360" w:lineRule="auto" w:before="0" w:after="0"/>
        <w:ind w:firstLine="709"/>
        <w:jc w:val="both"/>
      </w:pPr>
      <w:r>
        <w:rPr>
          <w:rFonts w:ascii="Times New Roman" w:hAnsi="Times New Roman" w:eastAsia="Times New Roman"/>
          <w:b w:val="0"/>
          <w:i w:val="0"/>
          <w:sz w:val="28"/>
        </w:rPr>
        <w:t>Параллельные ветви диаграммы деятельности соответствуют независимому получению данных поставщиков и заполнению состава BOM. Синхронизация не разрешает переход к публикации, пока обе ветви не завершены. Диаграмма состояний уточняет требования ФТ-01, ФТ-03 и ФТ-04: ошибки не удаляют подготовленные данные, каждая отправка фиксируется, а повторная отправка выполняется после сверки предыдущего результата.</w:t>
      </w:r>
    </w:p>
    <w:p>
      <w:pPr>
        <w:spacing w:line="360" w:lineRule="auto" w:before="0" w:after="0"/>
        <w:ind w:firstLine="709"/>
        <w:jc w:val="both"/>
      </w:pPr>
      <w:r>
        <w:rPr>
          <w:rFonts w:ascii="Times New Roman" w:hAnsi="Times New Roman" w:eastAsia="Times New Roman"/>
          <w:b w:val="0"/>
          <w:i w:val="0"/>
          <w:sz w:val="28"/>
        </w:rPr>
        <w:t>Модели подготовлены в OmniNotation: классы и деятельность сохранены в собственных контейнерах .omni. Изображения диаграмм экспортированы из этих моделей; диаграмма состояний включена в отчёт как отдельная проектная схема с теми же обозначениями и идентификаторами переходов.</w:t>
      </w:r>
    </w:p>
    <w:p>
      <w:pPr>
        <w:pStyle w:val="1"/>
        <w:keepNext/>
        <w:keepLines/>
      </w:pPr>
      <w:r>
        <w:rPr>
          <w:rFonts w:ascii="Times New Roman" w:hAnsi="Times New Roman" w:eastAsia="Times New Roman"/>
          <w:b/>
          <w:sz w:val="28"/>
        </w:rPr>
        <w:t>7 Вывод</w:t>
      </w:r>
    </w:p>
    <w:p>
      <w:pPr>
        <w:spacing w:line="360" w:lineRule="auto" w:before="0" w:after="0"/>
        <w:ind w:firstLine="709"/>
        <w:jc w:val="both"/>
      </w:pPr>
      <w:r>
        <w:rPr>
          <w:rFonts w:ascii="Times New Roman" w:hAnsi="Times New Roman" w:eastAsia="Times New Roman"/>
          <w:b w:val="0"/>
          <w:i w:val="0"/>
          <w:sz w:val="28"/>
        </w:rPr>
        <w:t>В ходе практической работы разработана модель проектирования ИС формирования и актуализации карточек компьютерных систем. Уточнены классы границы, управления и сущности, их атрибуты, операции и отношения. Построена диаграмма деятельности с параллельной подготовкой BOM и предложений поставщиков. Описан жизненный цикл карточки с обработкой ошибок проверки, отказов внешнего API и повторной отправки.</w:t>
      </w:r>
    </w:p>
    <w:p>
      <w:pPr>
        <w:spacing w:line="360" w:lineRule="auto" w:before="0" w:after="0"/>
        <w:ind w:firstLine="709"/>
        <w:jc w:val="both"/>
      </w:pPr>
      <w:r>
        <w:rPr>
          <w:rFonts w:ascii="Times New Roman" w:hAnsi="Times New Roman" w:eastAsia="Times New Roman"/>
          <w:b w:val="0"/>
          <w:i w:val="0"/>
          <w:sz w:val="28"/>
        </w:rPr>
        <w:t>Модель проектирования согласована с функциональными требованиями, IDEF0 и сценариями объектного анализа. Она задаёт основу для последующего проектирования компонентов, базы данных и интерфейсов информационной системы.</w:t>
      </w:r>
    </w:p>
    <w:p>
      <w:pPr>
        <w:pStyle w:val="1"/>
        <w:keepNext/>
        <w:keepLines/>
      </w:pPr>
      <w:r>
        <w:rPr>
          <w:rFonts w:ascii="Times New Roman" w:hAnsi="Times New Roman" w:eastAsia="Times New Roman"/>
          <w:b/>
          <w:sz w:val="28"/>
        </w:rPr>
        <w:t>Список использованных источников</w:t>
      </w:r>
    </w:p>
    <w:p>
      <w:pPr>
        <w:spacing w:line="360" w:lineRule="auto" w:before="0" w:after="0"/>
        <w:ind w:firstLine="0"/>
        <w:jc w:val="both"/>
      </w:pPr>
      <w:r>
        <w:rPr>
          <w:rFonts w:ascii="Times New Roman" w:hAnsi="Times New Roman" w:eastAsia="Times New Roman"/>
          <w:b w:val="0"/>
          <w:i w:val="0"/>
          <w:sz w:val="28"/>
        </w:rPr>
        <w:t>1. Проектирование предметно-ориентированных информационных систем. Практическая работа № 4. Методические материалы.</w:t>
      </w:r>
    </w:p>
    <w:p>
      <w:pPr>
        <w:spacing w:line="360" w:lineRule="auto" w:before="0" w:after="0"/>
        <w:ind w:firstLine="0"/>
        <w:jc w:val="both"/>
      </w:pPr>
      <w:r>
        <w:rPr>
          <w:rFonts w:ascii="Times New Roman" w:hAnsi="Times New Roman" w:eastAsia="Times New Roman"/>
          <w:b w:val="0"/>
          <w:i w:val="0"/>
          <w:sz w:val="28"/>
        </w:rPr>
        <w:t>2. Албахтин И.В. ППОИС. Отчёт по практической работе № 1. Москва, 2026.</w:t>
      </w:r>
    </w:p>
    <w:p>
      <w:pPr>
        <w:spacing w:line="360" w:lineRule="auto" w:before="0" w:after="0"/>
        <w:ind w:firstLine="0"/>
        <w:jc w:val="both"/>
      </w:pPr>
      <w:r>
        <w:rPr>
          <w:rFonts w:ascii="Times New Roman" w:hAnsi="Times New Roman" w:eastAsia="Times New Roman"/>
          <w:b w:val="0"/>
          <w:i w:val="0"/>
          <w:sz w:val="28"/>
        </w:rPr>
        <w:t>3. Албахтин И.В. ППОИС. Отчёт по практической работе № 2. Москва, 2026.</w:t>
      </w:r>
    </w:p>
    <w:p>
      <w:pPr>
        <w:spacing w:line="360" w:lineRule="auto" w:before="0" w:after="0"/>
        <w:ind w:firstLine="0"/>
        <w:jc w:val="both"/>
      </w:pPr>
      <w:r>
        <w:rPr>
          <w:rFonts w:ascii="Times New Roman" w:hAnsi="Times New Roman" w:eastAsia="Times New Roman"/>
          <w:b w:val="0"/>
          <w:i w:val="0"/>
          <w:sz w:val="28"/>
        </w:rPr>
        <w:t>4. Албахтин И.В. ППОИС. Отчёт по практической работе № 3. Москва, 2026.</w:t>
      </w:r>
    </w:p>
    <w:p>
      <w:pPr>
        <w:spacing w:line="360" w:lineRule="auto" w:before="0" w:after="0"/>
        <w:ind w:firstLine="0"/>
        <w:jc w:val="both"/>
      </w:pPr>
      <w:r>
        <w:rPr>
          <w:rFonts w:ascii="Times New Roman" w:hAnsi="Times New Roman" w:eastAsia="Times New Roman"/>
          <w:b w:val="0"/>
          <w:i w:val="0"/>
          <w:sz w:val="28"/>
        </w:rPr>
        <w:t>5. OmniNotation. Руководство по UML и собственному формату .omni.</w:t>
      </w:r>
    </w:p>
    <w:sectPr w:rsidR="004651E5" w:rsidRPr="002A2FAC" w:rsidSect="002A2FAC">
      <w:headerReference w:type="default" r:id="rId54"/>
      <w:footerReference w:type="default" r:id="rId55"/>
      <w:footerReference w:type="first" r:id="rId56"/>
      <w:pgSz w:w="11906" w:h="16838"/>
      <w:pgMar w:top="1134" w:right="850" w:bottom="1134" w:left="1701" w:header="720"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1"/>
    <w:family w:val="roman"/>
    <w:pitch w:val="variable"/>
    <w:sig w:usb0="E0000AFF" w:usb1="500078FF" w:usb2="00000021" w:usb3="00000000" w:csb0="000001BF" w:csb1="00000000"/>
  </w:font>
  <w:font w:name="Droid Sans Fallback">
    <w:altName w:val="Times New Roman"/>
    <w:charset w:val="01"/>
    <w:family w:val="auto"/>
    <w:pitch w:val="variable"/>
  </w:font>
  <w:font w:name="FreeSans">
    <w:altName w:val="Times New Roman"/>
    <w:charset w:val="01"/>
    <w:family w:val="auto"/>
    <w:pitch w:val="variable"/>
  </w:font>
  <w:font w:name="Times New Roman CYR">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left="0" w:right="0"/>
      <w:jc w:val="center"/>
    </w:pPr>
    <w:fldSimple w:instr="PAGE">
      <w:r>
        <w:rPr>
          <w:rFonts w:ascii="Times New Roman" w:hAnsi="Times New Roman"/>
          <w:sz w:val="24"/>
        </w:rPr>
        <w:t>2</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12DF0"/>
    <w:multiLevelType w:val="hybridMultilevel"/>
    <w:tmpl w:val="B5ECB5AA"/>
    <w:lvl w:ilvl="0" w:tplc="DFA696CC">
      <w:start w:val="1"/>
      <w:numFmt w:val="decimal"/>
      <w:lvlText w:val="%1."/>
      <w:lvlJc w:val="left"/>
      <w:pPr>
        <w:ind w:left="7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F3A9070">
      <w:start w:val="1"/>
      <w:numFmt w:val="lowerLetter"/>
      <w:lvlText w:val="%2"/>
      <w:lvlJc w:val="left"/>
      <w:pPr>
        <w:ind w:left="11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44C9DE4">
      <w:start w:val="1"/>
      <w:numFmt w:val="lowerRoman"/>
      <w:lvlText w:val="%3"/>
      <w:lvlJc w:val="left"/>
      <w:pPr>
        <w:ind w:left="18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26855F4">
      <w:start w:val="1"/>
      <w:numFmt w:val="decimal"/>
      <w:lvlText w:val="%4"/>
      <w:lvlJc w:val="left"/>
      <w:pPr>
        <w:ind w:left="25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A6B768">
      <w:start w:val="1"/>
      <w:numFmt w:val="lowerLetter"/>
      <w:lvlText w:val="%5"/>
      <w:lvlJc w:val="left"/>
      <w:pPr>
        <w:ind w:left="33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BF6AE17A">
      <w:start w:val="1"/>
      <w:numFmt w:val="lowerRoman"/>
      <w:lvlText w:val="%6"/>
      <w:lvlJc w:val="left"/>
      <w:pPr>
        <w:ind w:left="40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4D4302A">
      <w:start w:val="1"/>
      <w:numFmt w:val="decimal"/>
      <w:lvlText w:val="%7"/>
      <w:lvlJc w:val="left"/>
      <w:pPr>
        <w:ind w:left="47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05A1410">
      <w:start w:val="1"/>
      <w:numFmt w:val="lowerLetter"/>
      <w:lvlText w:val="%8"/>
      <w:lvlJc w:val="left"/>
      <w:pPr>
        <w:ind w:left="5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5AE1984">
      <w:start w:val="1"/>
      <w:numFmt w:val="lowerRoman"/>
      <w:lvlText w:val="%9"/>
      <w:lvlJc w:val="left"/>
      <w:pPr>
        <w:ind w:left="6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644507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1E5"/>
    <w:rsid w:val="002A2FAC"/>
    <w:rsid w:val="004651E5"/>
    <w:rsid w:val="0056694C"/>
    <w:rsid w:val="006E0771"/>
    <w:rsid w:val="00832C58"/>
    <w:rsid w:val="00AA2493"/>
    <w:rsid w:val="00B96F1B"/>
    <w:rsid w:val="00EB3787"/>
    <w:rsid w:val="00FC73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03272"/>
  <w15:docId w15:val="{EFBD09B5-06C2-49D7-8FF4-697B1EEC6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before="0"/>
      <w:ind w:left="737" w:firstLine="709"/>
      <w:jc w:val="both"/>
    </w:pPr>
    <w:rPr>
      <w:rFonts w:ascii="Times New Roman" w:eastAsia="Times New Roman" w:hAnsi="Times New Roman" w:cs="Times New Roman"/>
      <w:color w:val="000000"/>
      <w:sz w:val="28"/>
    </w:rPr>
  </w:style>
  <w:style w:type="paragraph" w:styleId="1">
    <w:name w:val="heading 1"/>
    <w:next w:val="a"/>
    <w:link w:val="10"/>
    <w:uiPriority w:val="9"/>
    <w:qFormat/>
    <w:pPr>
      <w:keepNext/>
      <w:keepLines/>
      <w:pageBreakBefore w:val="0"/>
      <w:widowControl/>
      <w:spacing w:after="120" w:line="360" w:lineRule="auto" w:before="240"/>
      <w:ind w:left="0" w:right="0" w:firstLine="0"/>
      <w:jc w:val="center"/>
      <w:outlineLvl w:val="0"/>
    </w:pPr>
    <w:rPr>
      <w:rFonts w:ascii="Times New Roman" w:eastAsia="Times New Roman" w:hAnsi="Times New Roman" w:cs="Times New Roman"/>
      <w:b/>
      <w:i w:val="0"/>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2">
    <w:name w:val="Сетка таблицы2"/>
    <w:basedOn w:val="a1"/>
    <w:next w:val="a3"/>
    <w:uiPriority w:val="59"/>
    <w:rsid w:val="002A2FAC"/>
    <w:pPr>
      <w:spacing w:after="0" w:line="240" w:lineRule="auto"/>
      <w:ind w:firstLine="567"/>
      <w:jc w:val="both"/>
    </w:pPr>
    <w:rPr>
      <w:rFonts w:ascii="Times New Roman" w:eastAsia="Calibri" w:hAnsi="Times New Roman" w:cs="Times New Roman"/>
      <w:kern w:val="0"/>
      <w:sz w:val="28"/>
      <w:szCs w:val="28"/>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3">
    <w:name w:val="Table Grid"/>
    <w:basedOn w:val="a1"/>
    <w:uiPriority w:val="39"/>
    <w:rsid w:val="002A2F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
    <w:name w:val="Title"/>
    <w:pPr>
      <w:jc w:val="center"/>
    </w:pPr>
    <w:rPr>
      <w:rFonts w:ascii="Times New Roman" w:hAnsi="Times New Roman"/>
      <w:b/>
      <w:color w:val="000000"/>
      <w:sz w:val="32"/>
    </w:rPr>
  </w:style>
  <w:style w:type="paragraph" w:customStyle="1" w:styleId="ReportBody">
    <w:name w:val="ReportBody"/>
    <w:pPr>
      <w:keepNext w:val="0"/>
      <w:keepLines w:val="0"/>
      <w:pageBreakBefore w:val="0"/>
      <w:widowControl/>
      <w:spacing w:before="0" w:after="0" w:line="360" w:lineRule="auto"/>
      <w:ind w:left="0" w:right="0" w:firstLine="709"/>
      <w:jc w:val="both"/>
    </w:pPr>
    <w:rPr>
      <w:rFonts w:ascii="Times New Roman" w:hAnsi="Times New Roman"/>
      <w:b w:val="0"/>
      <w:i w:val="0"/>
      <w:color w:val="000000"/>
      <w:sz w:val="28"/>
    </w:rPr>
  </w:style>
  <w:style w:type="paragraph" w:customStyle="1" w:styleId="ReportTable">
    <w:name w:val="ReportTable"/>
    <w:pPr>
      <w:keepNext w:val="0"/>
      <w:keepLines w:val="0"/>
      <w:pageBreakBefore w:val="0"/>
      <w:widowControl/>
      <w:spacing w:before="0" w:after="0" w:line="240" w:lineRule="auto"/>
      <w:ind w:left="0" w:right="0" w:firstLine="0"/>
      <w:jc w:val="left"/>
    </w:pPr>
    <w:rPr>
      <w:rFonts w:ascii="Times New Roman" w:hAnsi="Times New Roman"/>
      <w:b w:val="0"/>
      <w:i w:val="0"/>
      <w:color w:val="000000"/>
      <w:sz w:val="24"/>
    </w:rPr>
  </w:style>
  <w:style w:type="paragraph" w:customStyle="1" w:styleId="ReportTableCaption">
    <w:name w:val="ReportTableCaption"/>
    <w:pPr>
      <w:keepNext/>
      <w:keepLines w:val="0"/>
      <w:pageBreakBefore w:val="0"/>
      <w:widowControl/>
      <w:spacing w:before="120" w:after="60" w:line="240" w:lineRule="auto"/>
      <w:ind w:left="0" w:right="0" w:firstLine="0"/>
      <w:jc w:val="left"/>
    </w:pPr>
    <w:rPr>
      <w:rFonts w:ascii="Times New Roman" w:hAnsi="Times New Roman"/>
      <w:b w:val="0"/>
      <w:i/>
      <w:color w:val="000000"/>
      <w:sz w:val="24"/>
    </w:rPr>
  </w:style>
  <w:style w:type="paragraph" w:customStyle="1" w:styleId="ReportFigure">
    <w:name w:val="ReportFigure"/>
    <w:pPr>
      <w:keepNext w:val="0"/>
      <w:keepLines/>
      <w:pageBreakBefore w:val="0"/>
      <w:widowControl/>
      <w:spacing w:before="60" w:after="120" w:line="240" w:lineRule="auto"/>
      <w:ind w:left="0" w:right="0" w:firstLine="0"/>
      <w:jc w:val="center"/>
    </w:pPr>
    <w:rPr>
      <w:rFonts w:ascii="Times New Roman" w:hAnsi="Times New Roman"/>
      <w:b w:val="0"/>
      <w:i w:val="0"/>
      <w:color w:val="000000"/>
      <w:sz w:val="28"/>
    </w:rPr>
  </w:style>
  <w:style w:type="paragraph" w:customStyle="1" w:styleId="Heading2">
    <w:name w:val="heading 2"/>
    <w:pPr>
      <w:keepNext/>
      <w:keepLines/>
      <w:pageBreakBefore w:val="0"/>
      <w:widowControl/>
      <w:spacing w:before="240" w:after="120" w:line="360" w:lineRule="auto"/>
      <w:ind w:left="0" w:right="0" w:firstLine="0"/>
      <w:jc w:val="left"/>
    </w:pPr>
    <w:rPr>
      <w:rFonts w:ascii="Times New Roman" w:hAnsi="Times New Roman" w:eastAsia="Times New Roman"/>
      <w:b/>
      <w:i w:val="0"/>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png"/><Relationship Id="rId15" Type="http://schemas.openxmlformats.org/officeDocument/2006/relationships/image" Target="media/image11.jpg"/><Relationship Id="rId23" Type="http://schemas.openxmlformats.org/officeDocument/2006/relationships/image" Target="media/image19.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png"/><Relationship Id="rId27" Type="http://schemas.openxmlformats.org/officeDocument/2006/relationships/theme" Target="theme/theme1.xml"/><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header" Target="header1.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header" Target="header2.xml"/><Relationship Id="rId37" Type="http://schemas.openxmlformats.org/officeDocument/2006/relationships/footer" Target="footer3.xml"/><Relationship Id="rId38" Type="http://schemas.openxmlformats.org/officeDocument/2006/relationships/footer" Target="footer4.xml"/><Relationship Id="rId39" Type="http://schemas.openxmlformats.org/officeDocument/2006/relationships/header" Target="header3.xml"/><Relationship Id="rId40" Type="http://schemas.openxmlformats.org/officeDocument/2006/relationships/footer" Target="footer5.xml"/><Relationship Id="rId41" Type="http://schemas.openxmlformats.org/officeDocument/2006/relationships/footer" Target="footer6.xml"/><Relationship Id="rId42" Type="http://schemas.openxmlformats.org/officeDocument/2006/relationships/header" Target="header4.xml"/><Relationship Id="rId43" Type="http://schemas.openxmlformats.org/officeDocument/2006/relationships/footer" Target="footer7.xml"/><Relationship Id="rId44" Type="http://schemas.openxmlformats.org/officeDocument/2006/relationships/footer" Target="footer8.xml"/><Relationship Id="rId45" Type="http://schemas.openxmlformats.org/officeDocument/2006/relationships/header" Target="header5.xml"/><Relationship Id="rId46" Type="http://schemas.openxmlformats.org/officeDocument/2006/relationships/footer" Target="footer9.xml"/><Relationship Id="rId47" Type="http://schemas.openxmlformats.org/officeDocument/2006/relationships/footer" Target="footer10.xml"/><Relationship Id="rId48" Type="http://schemas.openxmlformats.org/officeDocument/2006/relationships/header" Target="header6.xml"/><Relationship Id="rId49" Type="http://schemas.openxmlformats.org/officeDocument/2006/relationships/footer" Target="footer11.xml"/><Relationship Id="rId50" Type="http://schemas.openxmlformats.org/officeDocument/2006/relationships/footer" Target="footer12.xml"/><Relationship Id="rId51" Type="http://schemas.openxmlformats.org/officeDocument/2006/relationships/header" Target="header7.xml"/><Relationship Id="rId52" Type="http://schemas.openxmlformats.org/officeDocument/2006/relationships/footer" Target="footer13.xml"/><Relationship Id="rId53" Type="http://schemas.openxmlformats.org/officeDocument/2006/relationships/footer" Target="footer14.xml"/><Relationship Id="rId54" Type="http://schemas.openxmlformats.org/officeDocument/2006/relationships/header" Target="header8.xml"/><Relationship Id="rId55" Type="http://schemas.openxmlformats.org/officeDocument/2006/relationships/footer" Target="footer15.xml"/><Relationship Id="rId56" Type="http://schemas.openxmlformats.org/officeDocument/2006/relationships/footer" Target="footer16.xml"/><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362</Words>
  <Characters>2064</Characters>
  <Application>Microsoft Office Word</Application>
  <DocSecurity>0</DocSecurity>
  <Lines>17</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ППОИС Практическая работа 3 Модель анализа ООО Юкомс</dc:title>
  <dc:subject/>
  <dc:creator>Албахтин И.В.</dc:creator>
  <cp:keywords/>
  <cp:lastModifiedBy>VeX EveryOne</cp:lastModifiedBy>
  <cp:revision>3</cp:revision>
  <cp:lastPrinted>2026-09-09T10:18:00Z</cp:lastPrinted>
  <dcterms:created xsi:type="dcterms:W3CDTF">2026-09-09T10:23:00Z</dcterms:created>
  <dcterms:modified xsi:type="dcterms:W3CDTF">2026-09-09T11:04:00Z</dcterms:modified>
</cp:coreProperties>
</file>