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32.png" ContentType="image/jpeg"/>
  <Override PartName="/word/media/image33.png" ContentType="image/jpeg"/>
  <Override PartName="/word/media/image3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AA87AC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iCs/>
                <w:noProof/>
                <w:sz w:val="24"/>
                <w14:ligatures w14:val="none"/>
              </w:rPr>
              <w:drawing>
                <wp:inline distT="0" distB="0" distL="0" distR="0" wp14:anchorId="216ADF78" wp14:editId="011FA19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7A4E47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ascii="Times New Roman" w:hAnsi="Times New Roman" w:cs="Times New Roman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55D6622F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cs="Times New Roman" w:ascii="Times New Roman" w:hAnsi="Times New Roman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Times New Roman" w:ascii="Times New Roman" w:hAnsi="Times New Roman" w:cs="Times New Roman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Times New Roman" w:ascii="Times New Roman" w:hAnsi="Times New Roman" w:cs="Times New Roman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5FBA0D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566F7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)</w:t>
      </w:r>
    </w:p>
    <w:p w14:paraId="5BFED86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5AC1061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3A147BCC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32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 w:val="32"/>
          <w:lang w:eastAsia="zh-CN" w:bidi="hi-IN"/>
          <w14:ligatures w14:val="none"/>
        </w:rPr>
        <w:t>ОТЧЕТ ПО ПРАКТИЧЕСКОЙ РАБОТЕ № 3</w:t>
      </w:r>
    </w:p>
    <w:p w14:paraId="3EDE253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Информационные системы управления ресурсами организации</w:t>
      </w: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»</w:t>
      </w:r>
    </w:p>
    <w:p w14:paraId="6B467C3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0A18C7B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3B18646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C79156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C35FE1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867FE9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lang w:eastAsia="zh-CN" w:bidi="hi-IN"/>
              </w:rPr>
              <w:t/>
            </w:r>
          </w:p>
          <w:p w14:paraId="4E614F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62E4D33" w14:textId="3700B88C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395449A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9D2453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DBF826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Шендяпин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 А.В.</w:t>
            </w:r>
          </w:p>
          <w:p w14:paraId="06FAC6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D99D8C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</w:tcPr>
          <w:p w14:paraId="76DA1B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84DA7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615D70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7E4195E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521230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A4D719C" w14:textId="2CA860B9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29"/>
          <w:pgSz w:w="11906" w:h="16838"/>
          <w:pgMar w:top="1134" w:right="850" w:bottom="1134" w:left="1701" w:header="567" w:footer="567" w:gutter="0"/>
          <w:cols w:space="720"/>
          <w:docGrid w:linePitch="381"/>
        </w:sectPr>
      </w:pPr>
      <w:r w:rsidRPr="00867FE9">
        <w:rPr>
          <w:rFonts w:ascii="Times New Roman" w:eastAsia="Times New Roman" w:hAnsi="Times New Roman" w:cs="Times New Roman"/>
          <w:sz w:val="24"/>
          <w:szCs w:val="28"/>
          <w:lang w:eastAsia="zh-CN" w:bidi="hi-IN"/>
          <w14:ligatures w14:val="none"/>
        </w:rPr>
        <w:t>Москва 2026 г.</w:t>
      </w:r>
    </w:p>
    <w:p>
      <w:pPr>
        <w:pStyle w:val="1"/>
      </w:pPr>
      <w:r>
        <w:t>Задание</w:t>
      </w:r>
    </w:p>
    <w:p>
      <w:pPr>
        <w:pStyle w:val="Основнойтекстотчёта"/>
      </w:pPr>
      <w:r>
        <w:t>В учебной базе «1С:ERP Управление предприятием 2» выполнить операции закупки, дополнительных расходов, возвратов, оптовой продажи и розничной реализации за январь 2026 года.</w:t>
      </w:r>
    </w:p>
    <w:p>
      <w:pPr>
        <w:pStyle w:val="Основнойтекстотчёта"/>
      </w:pPr>
      <w:r>
        <w:t>1. Создать поставщиков «Дом быта» и «Все для дома и офиса», номенклатуру «Доска сосновая» и «Стол», склад товаров и готовой продукции и подразделение «Торговое направление».</w:t>
      </w:r>
    </w:p>
    <w:p>
      <w:pPr>
        <w:pStyle w:val="Основнойтекстотчёта"/>
      </w:pPr>
      <w:r>
        <w:t>2. Оформить 22.01.2026 поступление 10 м³ сосновой доски по 15 000 руб. без НДС и НДС 20 %, а также поступление одного стола по 6 300 руб. без НДС.</w:t>
      </w:r>
    </w:p>
    <w:p>
      <w:pPr>
        <w:pStyle w:val="Основнойтекстотчёта"/>
      </w:pPr>
      <w:r>
        <w:t>3. Оформить 23.01.2026 доставку материалов стоимостью 5 600 руб. без НДС как транспортно-заготовительные расходы, распределяемые на себестоимость приобретённых материалов.</w:t>
      </w:r>
    </w:p>
    <w:p>
      <w:pPr>
        <w:pStyle w:val="Основнойтекстотчёта"/>
      </w:pPr>
      <w:r>
        <w:t>4. Оформить 25.01.2026 возврат поставщикам 5 м³ сосновой доски и одного стола. Документы провести и отразить в регламентированном учёте.</w:t>
      </w:r>
    </w:p>
    <w:p>
      <w:pPr>
        <w:pStyle w:val="Основнойтекстотчёта"/>
      </w:pPr>
      <w:r>
        <w:t>5. Оформить 30.01.2026 реализацию клиенту «Альтаир» 50 шурупов по 100 руб. без НДС, НДС 20 %, а 31.01.2026 — возврат реализованного товара от клиента.</w:t>
      </w:r>
    </w:p>
    <w:p>
      <w:pPr>
        <w:pStyle w:val="Основнойтекстотчёта"/>
      </w:pPr>
      <w:r>
        <w:t>6. Для розничных операций поступить 10 столов, установить розничную цену 2 700 руб. с НДС 20 %, создать торговый зал и кассу ККМ, переместить в торговый зал 5 столов и оформить розничную продажу одного стола за наличный расчёт.</w:t>
      </w:r>
    </w:p>
    <w:p>
      <w:pPr>
        <w:pStyle w:val="Основнойтекстотчёта"/>
      </w:pPr>
      <w:r>
        <w:t>7. Сформировать отчёт о выполненной работе со скриншотами документов и проводок.</w:t>
      </w:r>
    </w:p>
    <w:p>
      <w:pPr>
        <w:pStyle w:val="Подписьтаблицы"/>
      </w:pPr>
      <w:r>
        <w:t>Таблица 1 – Контрольные параметры операций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855"/>
        <w:gridCol w:w="1247"/>
        <w:gridCol w:w="1417"/>
        <w:gridCol w:w="1361"/>
        <w:gridCol w:w="1474"/>
      </w:tblGrid>
      <w:tr>
        <w:trPr>
          <w:cantSplit/>
          <w:tblHeader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/>
              </w:rPr>
              <w:t>Операция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Количество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Цена, руб.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НДС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/>
              </w:rPr>
              <w:t>Итого, руб.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Поступление сосновой доски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10 м³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15 000,00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20 %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180 000,00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Поступление стола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 шт.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6 300,00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Без НДС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6 300,00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Доставка материалов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 услуга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5 600,00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Без НДС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5 600,00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Возврат сосновой доски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5 м³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15 000,00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20 %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90 000,00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Возврат стола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 шт.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6 300,00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Без НДС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6 300,00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Реализация шурупов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50 шт.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20 %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6 000,00</w:t>
            </w:r>
          </w:p>
        </w:tc>
      </w:tr>
      <w:tr>
        <w:trPr>
          <w:cantSplit/>
        </w:trPr>
        <w:tc>
          <w:tcPr>
            <w:tcW w:type="dxa" w:w="3855"/>
            <w:shd w:fill="FFFFFF" w:val="clear"/>
          </w:tcPr>
          <w:p>
            <w:pPr>
              <w:pStyle w:val="Тексттаблицы"/>
            </w:pPr>
            <w:r>
              <w:rPr>
                <w:b w:val="0"/>
              </w:rPr>
              <w:t>Розничная продажа стола</w:t>
            </w:r>
          </w:p>
        </w:tc>
        <w:tc>
          <w:tcPr>
            <w:tcW w:type="dxa" w:w="124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1 шт.</w:t>
            </w:r>
          </w:p>
        </w:tc>
        <w:tc>
          <w:tcPr>
            <w:tcW w:type="dxa" w:w="1417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2 700,00</w:t>
            </w:r>
          </w:p>
        </w:tc>
        <w:tc>
          <w:tcPr>
            <w:tcW w:type="dxa" w:w="1361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20 % в цене</w:t>
            </w:r>
          </w:p>
        </w:tc>
        <w:tc>
          <w:tcPr>
            <w:tcW w:type="dxa" w:w="1474"/>
            <w:shd w:fill="FFFFFF" w:val="clear"/>
          </w:tcPr>
          <w:p>
            <w:pPr>
              <w:pStyle w:val="Тексттаблицы"/>
              <w:jc w:val="center"/>
            </w:pPr>
            <w:r>
              <w:rPr>
                <w:b w:val="0"/>
              </w:rPr>
              <w:t>2 700,00</w:t>
            </w:r>
          </w:p>
        </w:tc>
      </w:tr>
    </w:tbl>
    <w:p>
      <w:r>
        <w:br w:type="page"/>
      </w:r>
    </w:p>
    <w:p>
      <w:pPr>
        <w:pStyle w:val="1"/>
      </w:pPr>
      <w:r>
        <w:t>Ход работы</w:t>
      </w:r>
    </w:p>
    <w:p>
      <w:pPr>
        <w:pStyle w:val="Основнойтекстотчёта"/>
      </w:pPr>
      <w:r>
        <w:t>Практическая работа выполнена через пользовательский интерфейс учебной базы «1С:ERP Управление предприятием 2». Использована организация ООО «Мебель-Комплект» – Албахтин. Все суммы и даты введены в соответствии с заданием.</w:t>
      </w:r>
    </w:p>
    <w:p>
      <w:pPr>
        <w:pStyle w:val="Heading2"/>
      </w:pPr>
      <w:r>
        <w:t>1 Закупка сосновой доски</w:t>
      </w:r>
    </w:p>
    <w:p>
      <w:pPr>
        <w:pStyle w:val="Основнойтекстотчёта"/>
      </w:pPr>
      <w:r>
        <w:t>Создан поставщик «Дом быта» и номенклатура «Доска сосновая» с единицей измерения м³ и ставкой НДС 20 %. В документе приобретения № 0000-000002 от 22.01.2026 указаны 10 м³ по 15 000 руб.; стоимость без НДС составляет 150 000 руб., НДС — 30 000 руб., итог — 180 000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2" name="Picture 2983708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main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 – Основные реквизиты приобретения сосновой доски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3" name="Picture 2983708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goods_amounts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2 – Количество и стоимость сосновой доски</w:t>
      </w:r>
    </w:p>
    <w:p>
      <w:pPr>
        <w:pStyle w:val="Основнойтекстотчёта"/>
      </w:pPr>
      <w:r>
        <w:t>После отражения документа сформированы проводки Дт 10.01 Кт 60.01 на 150 000 руб. и Дт 19.03 Кт 60.01 на 30 000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4" name="Picture 2983708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oard_posting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3 – Проводки приобретения сосновой доски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5" name="Picture 2983708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ard_postings_amounts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4 – Суммы проводок по приобретению сосновой доски</w:t>
      </w:r>
    </w:p>
    <w:p>
      <w:pPr>
        <w:pStyle w:val="Heading2"/>
      </w:pPr>
      <w:r>
        <w:t>2 Склад и приобретение готовой продукции</w:t>
      </w:r>
    </w:p>
    <w:p>
      <w:pPr>
        <w:pStyle w:val="Основнойтекстотчёта"/>
      </w:pPr>
      <w:r>
        <w:t>В настройках включено ведение нескольких складов. Созданы «Склад товаров и готовой продукции» и подразделение «Торговое направление». Для номенклатуры «Стол» выбран вид «Готовая продукция», единица измерения — штука, ставка — без НДС.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6" name="Picture 2983708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ultiple_warehouses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5 – Включение учета нескольких складов</w:t>
      </w:r>
    </w:p>
    <w:p>
      <w:pPr>
        <w:pStyle w:val="Основнойтекстотчёта"/>
      </w:pPr>
      <w:r>
        <w:t>Документом приобретения № 0000-000003 от 22.01.2026 оприходован один стол стоимостью 6 300 руб. без НДС на склад товаров и готовой продукции. Для этой номенклатуры применён счёт 43.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7" name="Picture 2983708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able_good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6 – Стол в табличной части документа приобретения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8" name="Picture 2983708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able_posting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7 – Проводка поступления стола на счёт 43</w:t>
      </w:r>
    </w:p>
    <w:p>
      <w:pPr>
        <w:pStyle w:val="Heading2"/>
      </w:pPr>
      <w:r>
        <w:t>3 Транспортно-заготовительные расходы</w:t>
      </w:r>
    </w:p>
    <w:p>
      <w:pPr>
        <w:pStyle w:val="Основнойтекстотчёта"/>
      </w:pPr>
      <w:r>
        <w:t>23.01.2026 оформлен документ «Приобретение услуг и прочих активов» № 0000-000002 на 5 600 руб. без НДС. Статья «Транспортно-заготовительные расходы» связана с приобретением сосновой доски; способ распределения — по количеству.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3052292"/>
            <wp:docPr id="298370859" name="Picture 2983708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elivery_analytic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2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8 – Аналитика доставки и документ приобретения материалов</w:t>
      </w:r>
    </w:p>
    <w:p>
      <w:pPr>
        <w:pStyle w:val="Основнойтекстотчёта"/>
      </w:pPr>
      <w:r>
        <w:t>Для статьи создана группа финансового учета со счётом 10.ДР. После настройки документ отражён проводкой Дт 10.ДР Кт 60.01 на 5 600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5091429"/>
            <wp:docPr id="298370860" name="Picture 2983708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elivery_posting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9 – Отражение доставки на счёте 10.ДР</w:t>
      </w:r>
    </w:p>
    <w:p>
      <w:pPr>
        <w:pStyle w:val="Heading2"/>
      </w:pPr>
      <w:r>
        <w:t>4 Возвраты поставщикам</w:t>
      </w:r>
    </w:p>
    <w:p>
      <w:pPr>
        <w:pStyle w:val="Основнойтекстотчёта"/>
      </w:pPr>
      <w:r>
        <w:t>На основании поступления сосновой доски создан возврат товаров поставщику № 0000-000001 от 25.01.2026. Возвращено 5 м³ по 15 000 руб.; стоимость без НДС — 75 000 руб., НДС — 15 000 руб., всего — 90 000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5091429"/>
            <wp:docPr id="298370861" name="Picture 2983708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pplier_return_board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10 – Товары в документе возврата сосновой доски</w:t>
      </w:r>
    </w:p>
    <w:p>
      <w:pPr>
        <w:pStyle w:val="Основнойтекстотчёта"/>
      </w:pPr>
      <w:r>
        <w:t>Регламентированный учёт содержит возврат себестоимости Дт 60.01 Кт 10.01 на 75 000 руб., возврат НДС Дт 60.01 Кт 19.03 на 15 000 руб. и восстановление НДС Дт 19.03 Кт 68.02 на 15 000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5091429"/>
            <wp:docPr id="298370862" name="Picture 2983708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upplier_return_board_posting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11 – Проводки возврата сосновой доски</w:t>
      </w:r>
    </w:p>
    <w:p>
      <w:pPr>
        <w:pStyle w:val="Основнойтекстотчёта"/>
      </w:pPr>
      <w:r>
        <w:t>На основании поступления стола создан возврат товаров поставщику № 0000-000002 от 25.01.2026. Документ отражён проводкой Дт 60.01 Кт 43 на 6 300 руб.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5091429"/>
            <wp:docPr id="298370863" name="Picture 2983708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upplier_return_table_posting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12 – Проводка возврата стола</w:t>
      </w:r>
    </w:p>
    <w:p>
      <w:pPr>
        <w:pStyle w:val="Heading2"/>
      </w:pPr>
      <w:r>
        <w:t>5 Оптовая продажа и возврат от клиента</w:t>
      </w:r>
    </w:p>
    <w:p>
      <w:pPr>
        <w:pStyle w:val="Основнойтекстотчёта"/>
      </w:pPr>
      <w:r>
        <w:t>Создан клиент «Альтаир». Реализация оформлена 30.01.2026 со склада материалов через подразделение «Торговое направление»: 50 шт. номенклатуры «Шуруп 4.5*40.0» по 100 руб. без НДС. Стоимость без НДС — 5 000 руб., НДС — 1 000 руб., итог — 6 000 руб. На основании реализации оформлен возврат товаров от клиента от 31.01.2026 на те же количество и сумму.</w:t>
      </w:r>
    </w:p>
    <w:p>
      <w:pPr>
        <w:pStyle w:val="Иллюстрация"/>
      </w:pPr>
      <w:r>
        <w:drawing>
          <wp:inline xmlns:a="http://schemas.openxmlformats.org/drawingml/2006/main" xmlns:pic="http://schemas.openxmlformats.org/drawingml/2006/picture">
            <wp:extent cx="5940000" cy="5091429"/>
            <wp:docPr id="298370864" name="Picture 2983708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le_screws_draf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>Рисунок 13 – Номенклатура и количество в документе реализации клиенту «Альтаир»</w:t>
      </w:r>
    </w:p>
    <w:p>
      <w:pPr>
        <w:pStyle w:val="Heading2"/>
      </w:pPr>
      <w:r>
        <w:t>6 Розничные операции</w:t>
      </w:r>
    </w:p>
    <w:p>
      <w:pPr>
        <w:pStyle w:val="Основнойтекстотчёта"/>
      </w:pPr>
      <w:r>
        <w:t>Для розничной продажи приобретено 10 столов по 6 300 руб. без НДС. Установлена розничная цена 2 700 руб., включающая НДС 20 %. Созданы склад «Торговый зал» и касса ККМ; пять столов перемещены в торговый зал. Розничная продажа одного стола оформлена за наличный расчёт на 2 700 руб., в том числе НДС 450 руб.</w:t>
      </w:r>
    </w:p>
    <w:p>
      <w:pPr>
        <w:pStyle w:val="1"/>
      </w:pPr>
      <w:r>
        <w:t>Вывод</w:t>
      </w:r>
    </w:p>
    <w:p>
      <w:pPr>
        <w:pStyle w:val="Основнойтекстотчёта"/>
      </w:pPr>
      <w:r>
        <w:t>В практической работе настроены справочники поставщиков, клиента, номенклатуры, складов и подразделений. Оформлены закупки материалов и готовой продукции, доставка с отнесением на транспортно-заготовительные расходы, возвраты поставщикам, оптовая реализация с возвратом от клиента и розничная продажа. Проверка регламентированного учёта подтвердила применение счетов 10.01, 10.ДР, 19.03, 43, 60.01 и 68.02 в соответствии с содержанием операций.</w:t>
      </w:r>
    </w:p>
    <w:sectPr w:rsidR="004651E5">
      <w:footerReference w:type="default" r:id="rId28"/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327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widowControl/>
      <w:spacing w:after="120" w:line="360" w:lineRule="auto" w:before="240"/>
      <w:ind w:left="0" w:firstLine="0" w:right="0"/>
      <w:jc w:val="center"/>
      <w:outlineLvl w:val="0"/>
    </w:pPr>
    <w:rPr>
      <w:rFonts w:ascii="Times New Roman" w:eastAsia="Times New Roman" w:hAnsi="Times New Roman" w:cs="Times New Roman"/>
      <w:b/>
      <w:i w:val="0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Основнойтекстотчёта">
    <w:name w:val="Основной текст отчёта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/>
      <w:b w:val="0"/>
      <w:i w:val="0"/>
      <w:color w:val="000000"/>
      <w:sz w:val="28"/>
    </w:rPr>
  </w:style>
  <w:style w:type="paragraph" w:customStyle="1" w:styleId="Heading2">
    <w:name w:val="heading 2"/>
    <w:pPr>
      <w:keepNext/>
      <w:keepLines/>
      <w:widowControl/>
      <w:spacing w:line="360" w:lineRule="auto" w:before="240" w:after="120"/>
      <w:ind w:firstLine="0" w:left="0" w:right="0"/>
      <w:jc w:val="left"/>
    </w:pPr>
    <w:rPr>
      <w:rFonts w:ascii="Times New Roman" w:hAnsi="Times New Roman" w:eastAsia="Times New Roman"/>
      <w:b/>
      <w:i w:val="0"/>
      <w:color w:val="000000"/>
      <w:sz w:val="28"/>
    </w:rPr>
  </w:style>
  <w:style w:type="paragraph" w:customStyle="1" w:styleId="Подписьрисунка">
    <w:name w:val="Подпись рисунка"/>
    <w:pPr>
      <w:keepLines/>
      <w:widowControl/>
      <w:spacing w:line="240" w:lineRule="auto" w:before="60" w:after="120"/>
      <w:ind w:firstLine="0" w:left="0" w:right="0"/>
      <w:jc w:val="center"/>
    </w:pPr>
    <w:rPr>
      <w:rFonts w:ascii="Times New Roman" w:hAnsi="Times New Roman" w:eastAsia="Times New Roman"/>
      <w:b w:val="0"/>
      <w:i w:val="0"/>
      <w:color w:val="000000"/>
      <w:sz w:val="28"/>
    </w:rPr>
  </w:style>
  <w:style w:type="paragraph" w:customStyle="1" w:styleId="Иллюстрация">
    <w:name w:val="Иллюстрация"/>
    <w:pPr>
      <w:keepNext/>
      <w:widowControl/>
      <w:spacing w:line="240" w:lineRule="auto" w:before="120" w:after="0"/>
      <w:ind w:firstLine="0" w:left="0" w:right="0"/>
      <w:jc w:val="center"/>
    </w:pPr>
    <w:rPr>
      <w:rFonts w:ascii="Times New Roman" w:hAnsi="Times New Roman" w:eastAsia="Times New Roman"/>
      <w:b w:val="0"/>
      <w:i w:val="0"/>
      <w:color w:val="000000"/>
      <w:sz w:val="28"/>
    </w:rPr>
  </w:style>
  <w:style w:type="paragraph" w:customStyle="1" w:styleId="Подписьтаблицы">
    <w:name w:val="Подпись таблицы"/>
    <w:pPr>
      <w:keepNext/>
      <w:widowControl/>
      <w:spacing w:line="240" w:lineRule="auto" w:before="120" w:after="60"/>
      <w:ind w:firstLine="0" w:left="0" w:right="0"/>
      <w:jc w:val="left"/>
    </w:pPr>
    <w:rPr>
      <w:rFonts w:ascii="Times New Roman" w:hAnsi="Times New Roman" w:eastAsia="Times New Roman"/>
      <w:b w:val="0"/>
      <w:i/>
      <w:color w:val="000000"/>
      <w:sz w:val="24"/>
    </w:rPr>
  </w:style>
  <w:style w:type="paragraph" w:customStyle="1" w:styleId="Тексттаблицы">
    <w:name w:val="Текст таблицы"/>
    <w:pPr>
      <w:widowControl/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b w:val="0"/>
      <w:i w:val="0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27" Type="http://schemas.openxmlformats.org/officeDocument/2006/relationships/theme" Target="theme/theme1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3 — Закупки, возвраты и продажи в 1С:ERP</dc:title>
  <dc:subject>Информационные системы управления ресурсами организации</dc:subject>
  <dc:creator>Албахтин И.В.</dc:creator>
  <cp:keywords>ИСУРО; практика 3; 1С ERP; закупки; продажи</cp:keywords>
  <cp:lastModifiedBy>VeX EveryOne</cp:lastModifiedBy>
  <cp:revision>3</cp:revision>
  <cp:lastPrinted>2026-09-09T10:18:00Z</cp:lastPrinted>
  <dcterms:created xsi:type="dcterms:W3CDTF">2026-09-09T10:23:00Z</dcterms:created>
  <dcterms:modified xsi:type="dcterms:W3CDTF">2026-09-09T11:04:00Z</dcterms:modified>
</cp:coreProperties>
</file>