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5F8538" w14:textId="77777777" w:rsidR="00E01D4A" w:rsidRDefault="00672FD1">
      <w:pPr>
        <w:ind w:firstLine="0"/>
        <w:jc w:val="center"/>
      </w:pPr>
      <w:r>
        <w:t>МИНОБРНАУКИ РОССИИ</w:t>
      </w:r>
    </w:p>
    <w:p w14:paraId="0586A5D1" w14:textId="77777777" w:rsidR="00E01D4A" w:rsidRDefault="00672FD1">
      <w:pPr>
        <w:ind w:firstLine="0"/>
        <w:jc w:val="center"/>
      </w:pPr>
      <w:r>
        <w:t>Федеральное государственное бюджетное образовательное учреждение высшего образования</w:t>
      </w:r>
    </w:p>
    <w:p w14:paraId="1993E8B1" w14:textId="77777777" w:rsidR="00E01D4A" w:rsidRDefault="00672FD1">
      <w:pPr>
        <w:ind w:firstLine="0"/>
        <w:jc w:val="center"/>
      </w:pPr>
      <w:r>
        <w:t>«МИРЭА - Российский технологический университет»</w:t>
      </w:r>
    </w:p>
    <w:p w14:paraId="5A5296C1" w14:textId="77777777" w:rsidR="00E01D4A" w:rsidRDefault="00672FD1">
      <w:pPr>
        <w:ind w:firstLine="0"/>
        <w:jc w:val="center"/>
      </w:pPr>
      <w:r>
        <w:t>Институт информационных технологий</w:t>
      </w:r>
    </w:p>
    <w:p w14:paraId="2D6E5CC1" w14:textId="77777777" w:rsidR="00E01D4A" w:rsidRDefault="00672FD1">
      <w:pPr>
        <w:ind w:firstLine="0"/>
        <w:jc w:val="center"/>
      </w:pPr>
      <w:r>
        <w:t>Кафедра практической и прикладной информатики</w:t>
      </w:r>
    </w:p>
    <w:p w14:paraId="7DE92E81" w14:textId="77777777" w:rsidR="00E01D4A" w:rsidRDefault="00E01D4A"/>
    <w:p w14:paraId="75A9F542" w14:textId="77777777" w:rsidR="00E01D4A" w:rsidRDefault="00672FD1">
      <w:pPr>
        <w:ind w:firstLine="0"/>
        <w:jc w:val="center"/>
      </w:pPr>
      <w:r>
        <w:rPr>
          <w:b/>
        </w:rPr>
        <w:t>КУРСОВАЯ РАБОТА</w:t>
      </w:r>
    </w:p>
    <w:p w14:paraId="1432E27C" w14:textId="77777777" w:rsidR="00E01D4A" w:rsidRDefault="00672FD1">
      <w:pPr>
        <w:ind w:firstLine="0"/>
        <w:jc w:val="center"/>
      </w:pPr>
      <w:r>
        <w:t>по дисциплине «Реинжиниринг бизнес-процессов»</w:t>
      </w:r>
    </w:p>
    <w:p w14:paraId="7F276C1C" w14:textId="77777777" w:rsidR="00E01D4A" w:rsidRDefault="00672FD1">
      <w:pPr>
        <w:ind w:firstLine="0"/>
        <w:jc w:val="center"/>
      </w:pPr>
      <w:r>
        <w:rPr>
          <w:b/>
        </w:rPr>
        <w:t>на тему: «Реинжиниринг бизнес-процесса “Сопровождение заказов на поставку компьютерных систем” в ООО “Юкомс”»</w:t>
      </w:r>
    </w:p>
    <w:p w14:paraId="266B6FCD" w14:textId="77777777" w:rsidR="00E01D4A" w:rsidRDefault="00E01D4A"/>
    <w:p w14:paraId="02ACC83E" w14:textId="77777777" w:rsidR="00E01D4A" w:rsidRDefault="00E01D4A"/>
    <w:p w14:paraId="398AB1EA" w14:textId="77777777" w:rsidR="00E01D4A" w:rsidRDefault="00E01D4A"/>
    <w:p w14:paraId="18D82B1D" w14:textId="77777777" w:rsidR="00E01D4A" w:rsidRDefault="00E01D4A"/>
    <w:p w14:paraId="37FABE7E" w14:textId="77777777" w:rsidR="00E01D4A" w:rsidRDefault="00E01D4A"/>
    <w:p w14:paraId="296AC223" w14:textId="77777777" w:rsidR="00E01D4A" w:rsidRDefault="00672FD1">
      <w:pPr>
        <w:ind w:firstLine="0"/>
        <w:jc w:val="right"/>
      </w:pPr>
      <w:r>
        <w:t>Выполнил: студент группы ИНБО-12-23 Албахтин И.В.</w:t>
      </w:r>
    </w:p>
    <w:p w14:paraId="7FA694CC" w14:textId="77777777" w:rsidR="00E01D4A" w:rsidRDefault="00672FD1">
      <w:pPr>
        <w:ind w:firstLine="0"/>
        <w:jc w:val="right"/>
      </w:pPr>
      <w:r>
        <w:t>Проверила: Лентяева Татьяна Владимировна</w:t>
      </w:r>
    </w:p>
    <w:p w14:paraId="34A75F61" w14:textId="77777777" w:rsidR="00E01D4A" w:rsidRDefault="00E01D4A"/>
    <w:p w14:paraId="1402DD17" w14:textId="77777777" w:rsidR="00E01D4A" w:rsidRDefault="00E01D4A"/>
    <w:p w14:paraId="4CE86E75" w14:textId="77777777" w:rsidR="00E01D4A" w:rsidRDefault="00E01D4A"/>
    <w:p w14:paraId="0BE253B3" w14:textId="77777777" w:rsidR="00E01D4A" w:rsidRDefault="00E01D4A"/>
    <w:p w14:paraId="04B1C1AA" w14:textId="77777777" w:rsidR="00E01D4A" w:rsidRDefault="00E01D4A"/>
    <w:p w14:paraId="325F3CBF" w14:textId="77777777" w:rsidR="00E01D4A" w:rsidRDefault="00E01D4A"/>
    <w:p w14:paraId="0AAA48C0" w14:textId="77777777" w:rsidR="00E01D4A" w:rsidRDefault="00672FD1">
      <w:pPr>
        <w:ind w:firstLine="0"/>
        <w:jc w:val="center"/>
      </w:pPr>
      <w:r>
        <w:t>Москва 2026</w:t>
      </w:r>
    </w:p>
    <w:p w14:paraId="41B5ADAA" w14:textId="77777777" w:rsidR="00E01D4A" w:rsidRDefault="00672FD1">
      <w:r>
        <w:br w:type="page"/>
      </w:r>
    </w:p>
    <w:p w14:paraId="71D42A45" w14:textId="77777777" w:rsidR="00E01D4A" w:rsidRDefault="00672FD1">
      <w:pPr>
        <w:pStyle w:val="1"/>
      </w:pPr>
      <w:bookmarkStart w:id="0" w:name="_Toc230206190"/>
      <w:r>
        <w:lastRenderedPageBreak/>
        <w:t>СОДЕРЖАНИЕ</w:t>
      </w:r>
      <w:bookmarkEnd w:id="0"/>
    </w:p>
    <w:p w14:paraId="73669F43" w14:textId="2829C033" w:rsidR="00672FD1" w:rsidRDefault="00672FD1">
      <w:pPr>
        <w:pStyle w:val="14"/>
        <w:tabs>
          <w:tab w:val="right" w:leader="dot" w:pos="9628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0206190" w:history="1">
        <w:r w:rsidRPr="00B86748">
          <w:rPr>
            <w:rStyle w:val="aff8"/>
            <w:rFonts w:eastAsiaTheme="majorEastAsia"/>
            <w:noProof/>
          </w:rPr>
          <w:t>СОДЕРЖАНИЕ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_Toc230206190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6778A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2F8B378" w14:textId="142AD777" w:rsidR="00672FD1" w:rsidRDefault="00F6778A">
      <w:pPr>
        <w:pStyle w:val="14"/>
        <w:tabs>
          <w:tab w:val="right" w:leader="dot" w:pos="9628"/>
        </w:tabs>
        <w:rPr>
          <w:noProof/>
        </w:rPr>
      </w:pPr>
      <w:hyperlink w:anchor="_Toc230206191" w:history="1">
        <w:r w:rsidR="00672FD1" w:rsidRPr="00B86748">
          <w:rPr>
            <w:rStyle w:val="aff8"/>
            <w:rFonts w:eastAsiaTheme="majorEastAsia"/>
            <w:noProof/>
          </w:rPr>
          <w:t>ВВЕДЕНИЕ</w:t>
        </w:r>
        <w:r w:rsidR="00672FD1">
          <w:rPr>
            <w:noProof/>
            <w:webHidden/>
          </w:rPr>
          <w:tab/>
        </w:r>
        <w:r w:rsidR="00672FD1">
          <w:rPr>
            <w:noProof/>
            <w:webHidden/>
          </w:rPr>
          <w:fldChar w:fldCharType="begin"/>
        </w:r>
        <w:r w:rsidR="00672FD1">
          <w:rPr>
            <w:noProof/>
            <w:webHidden/>
          </w:rPr>
          <w:instrText xml:space="preserve"> PAGEREF _Toc230206191 \h </w:instrText>
        </w:r>
        <w:r w:rsidR="00672FD1">
          <w:rPr>
            <w:noProof/>
            <w:webHidden/>
          </w:rPr>
        </w:r>
        <w:r w:rsidR="00672FD1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672FD1">
          <w:rPr>
            <w:noProof/>
            <w:webHidden/>
          </w:rPr>
          <w:fldChar w:fldCharType="end"/>
        </w:r>
      </w:hyperlink>
    </w:p>
    <w:p w14:paraId="5A09CC3F" w14:textId="60200225" w:rsidR="00672FD1" w:rsidRDefault="00F6778A">
      <w:pPr>
        <w:pStyle w:val="14"/>
        <w:tabs>
          <w:tab w:val="right" w:leader="dot" w:pos="9628"/>
        </w:tabs>
        <w:rPr>
          <w:noProof/>
        </w:rPr>
      </w:pPr>
      <w:hyperlink w:anchor="_Toc230206192" w:history="1">
        <w:r w:rsidR="00672FD1" w:rsidRPr="00B86748">
          <w:rPr>
            <w:rStyle w:val="aff8"/>
            <w:rFonts w:eastAsiaTheme="majorEastAsia"/>
            <w:noProof/>
          </w:rPr>
          <w:t>1 ИССЛЕДОВАНИЕ ПРЕДМЕТНОЙ ОБЛАСТИ БИЗНЕС-ПРОЦЕССА</w:t>
        </w:r>
        <w:r w:rsidR="00672FD1">
          <w:rPr>
            <w:noProof/>
            <w:webHidden/>
          </w:rPr>
          <w:tab/>
        </w:r>
        <w:r w:rsidR="00672FD1">
          <w:rPr>
            <w:noProof/>
            <w:webHidden/>
          </w:rPr>
          <w:fldChar w:fldCharType="begin"/>
        </w:r>
        <w:r w:rsidR="00672FD1">
          <w:rPr>
            <w:noProof/>
            <w:webHidden/>
          </w:rPr>
          <w:instrText xml:space="preserve"> PAGEREF _Toc230206192 \h </w:instrText>
        </w:r>
        <w:r w:rsidR="00672FD1">
          <w:rPr>
            <w:noProof/>
            <w:webHidden/>
          </w:rPr>
        </w:r>
        <w:r w:rsidR="00672FD1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672FD1">
          <w:rPr>
            <w:noProof/>
            <w:webHidden/>
          </w:rPr>
          <w:fldChar w:fldCharType="end"/>
        </w:r>
      </w:hyperlink>
    </w:p>
    <w:p w14:paraId="44ED7BEE" w14:textId="45799227" w:rsidR="00672FD1" w:rsidRDefault="00F6778A">
      <w:pPr>
        <w:pStyle w:val="2c"/>
        <w:tabs>
          <w:tab w:val="right" w:leader="dot" w:pos="9628"/>
        </w:tabs>
        <w:rPr>
          <w:noProof/>
        </w:rPr>
      </w:pPr>
      <w:hyperlink w:anchor="_Toc230206193" w:history="1">
        <w:r w:rsidR="00672FD1" w:rsidRPr="00B86748">
          <w:rPr>
            <w:rStyle w:val="aff8"/>
            <w:rFonts w:eastAsiaTheme="majorEastAsia"/>
            <w:noProof/>
          </w:rPr>
          <w:t>1.1 Краткая характеристика деятельности ООО «Юкомс»</w:t>
        </w:r>
        <w:r w:rsidR="00672FD1">
          <w:rPr>
            <w:noProof/>
            <w:webHidden/>
          </w:rPr>
          <w:tab/>
        </w:r>
        <w:r w:rsidR="00672FD1">
          <w:rPr>
            <w:noProof/>
            <w:webHidden/>
          </w:rPr>
          <w:fldChar w:fldCharType="begin"/>
        </w:r>
        <w:r w:rsidR="00672FD1">
          <w:rPr>
            <w:noProof/>
            <w:webHidden/>
          </w:rPr>
          <w:instrText xml:space="preserve"> PAGEREF _Toc230206193 \h </w:instrText>
        </w:r>
        <w:r w:rsidR="00672FD1">
          <w:rPr>
            <w:noProof/>
            <w:webHidden/>
          </w:rPr>
        </w:r>
        <w:r w:rsidR="00672FD1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672FD1">
          <w:rPr>
            <w:noProof/>
            <w:webHidden/>
          </w:rPr>
          <w:fldChar w:fldCharType="end"/>
        </w:r>
      </w:hyperlink>
    </w:p>
    <w:p w14:paraId="65B83AA4" w14:textId="7527CBE0" w:rsidR="00672FD1" w:rsidRDefault="00F6778A">
      <w:pPr>
        <w:pStyle w:val="2c"/>
        <w:tabs>
          <w:tab w:val="right" w:leader="dot" w:pos="9628"/>
        </w:tabs>
        <w:rPr>
          <w:noProof/>
        </w:rPr>
      </w:pPr>
      <w:hyperlink w:anchor="_Toc230206194" w:history="1">
        <w:r w:rsidR="00672FD1" w:rsidRPr="00B86748">
          <w:rPr>
            <w:rStyle w:val="aff8"/>
            <w:rFonts w:eastAsiaTheme="majorEastAsia"/>
            <w:noProof/>
          </w:rPr>
          <w:t>1.2 Общее описание бизнес-процесса</w:t>
        </w:r>
        <w:r w:rsidR="00672FD1">
          <w:rPr>
            <w:noProof/>
            <w:webHidden/>
          </w:rPr>
          <w:tab/>
        </w:r>
        <w:r w:rsidR="00672FD1">
          <w:rPr>
            <w:noProof/>
            <w:webHidden/>
          </w:rPr>
          <w:fldChar w:fldCharType="begin"/>
        </w:r>
        <w:r w:rsidR="00672FD1">
          <w:rPr>
            <w:noProof/>
            <w:webHidden/>
          </w:rPr>
          <w:instrText xml:space="preserve"> PAGEREF _Toc230206194 \h </w:instrText>
        </w:r>
        <w:r w:rsidR="00672FD1">
          <w:rPr>
            <w:noProof/>
            <w:webHidden/>
          </w:rPr>
        </w:r>
        <w:r w:rsidR="00672FD1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672FD1">
          <w:rPr>
            <w:noProof/>
            <w:webHidden/>
          </w:rPr>
          <w:fldChar w:fldCharType="end"/>
        </w:r>
      </w:hyperlink>
    </w:p>
    <w:p w14:paraId="67AE95F8" w14:textId="349A6791" w:rsidR="00672FD1" w:rsidRDefault="00F6778A">
      <w:pPr>
        <w:pStyle w:val="14"/>
        <w:tabs>
          <w:tab w:val="right" w:leader="dot" w:pos="9628"/>
        </w:tabs>
        <w:rPr>
          <w:noProof/>
        </w:rPr>
      </w:pPr>
      <w:hyperlink w:anchor="_Toc230206195" w:history="1">
        <w:r w:rsidR="00672FD1" w:rsidRPr="00B86748">
          <w:rPr>
            <w:rStyle w:val="aff8"/>
            <w:rFonts w:eastAsiaTheme="majorEastAsia"/>
            <w:noProof/>
          </w:rPr>
          <w:t>2 МОДЕЛИРОВАНИЕ БИЗНЕС-ПРОЦЕССА</w:t>
        </w:r>
        <w:r w:rsidR="00672FD1">
          <w:rPr>
            <w:noProof/>
            <w:webHidden/>
          </w:rPr>
          <w:tab/>
        </w:r>
        <w:r w:rsidR="00672FD1">
          <w:rPr>
            <w:noProof/>
            <w:webHidden/>
          </w:rPr>
          <w:fldChar w:fldCharType="begin"/>
        </w:r>
        <w:r w:rsidR="00672FD1">
          <w:rPr>
            <w:noProof/>
            <w:webHidden/>
          </w:rPr>
          <w:instrText xml:space="preserve"> PAGEREF _Toc230206195 \h </w:instrText>
        </w:r>
        <w:r w:rsidR="00672FD1">
          <w:rPr>
            <w:noProof/>
            <w:webHidden/>
          </w:rPr>
        </w:r>
        <w:r w:rsidR="00672FD1"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 w:rsidR="00672FD1">
          <w:rPr>
            <w:noProof/>
            <w:webHidden/>
          </w:rPr>
          <w:fldChar w:fldCharType="end"/>
        </w:r>
      </w:hyperlink>
    </w:p>
    <w:p w14:paraId="2FBC369E" w14:textId="3DCB92AB" w:rsidR="00672FD1" w:rsidRDefault="00F6778A">
      <w:pPr>
        <w:pStyle w:val="2c"/>
        <w:tabs>
          <w:tab w:val="right" w:leader="dot" w:pos="9628"/>
        </w:tabs>
        <w:rPr>
          <w:noProof/>
        </w:rPr>
      </w:pPr>
      <w:hyperlink w:anchor="_Toc230206196" w:history="1">
        <w:r w:rsidR="00672FD1" w:rsidRPr="00B86748">
          <w:rPr>
            <w:rStyle w:val="aff8"/>
            <w:rFonts w:eastAsiaTheme="majorEastAsia"/>
            <w:noProof/>
          </w:rPr>
          <w:t>2.1 Структура бизнес-процесса</w:t>
        </w:r>
        <w:r w:rsidR="00672FD1">
          <w:rPr>
            <w:noProof/>
            <w:webHidden/>
          </w:rPr>
          <w:tab/>
        </w:r>
        <w:r w:rsidR="00672FD1">
          <w:rPr>
            <w:noProof/>
            <w:webHidden/>
          </w:rPr>
          <w:fldChar w:fldCharType="begin"/>
        </w:r>
        <w:r w:rsidR="00672FD1">
          <w:rPr>
            <w:noProof/>
            <w:webHidden/>
          </w:rPr>
          <w:instrText xml:space="preserve"> PAGEREF _Toc230206196 \h </w:instrText>
        </w:r>
        <w:r w:rsidR="00672FD1">
          <w:rPr>
            <w:noProof/>
            <w:webHidden/>
          </w:rPr>
        </w:r>
        <w:r w:rsidR="00672FD1"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 w:rsidR="00672FD1">
          <w:rPr>
            <w:noProof/>
            <w:webHidden/>
          </w:rPr>
          <w:fldChar w:fldCharType="end"/>
        </w:r>
      </w:hyperlink>
    </w:p>
    <w:p w14:paraId="628817F9" w14:textId="6A2078CA" w:rsidR="00672FD1" w:rsidRDefault="00F6778A">
      <w:pPr>
        <w:pStyle w:val="2c"/>
        <w:tabs>
          <w:tab w:val="right" w:leader="dot" w:pos="9628"/>
        </w:tabs>
        <w:rPr>
          <w:noProof/>
        </w:rPr>
      </w:pPr>
      <w:hyperlink w:anchor="_Toc230206197" w:history="1">
        <w:r w:rsidR="00672FD1" w:rsidRPr="00B86748">
          <w:rPr>
            <w:rStyle w:val="aff8"/>
            <w:rFonts w:eastAsiaTheme="majorEastAsia"/>
            <w:noProof/>
          </w:rPr>
          <w:t>2.2 Модель бизнес-процесса as-is</w:t>
        </w:r>
        <w:r w:rsidR="00672FD1">
          <w:rPr>
            <w:noProof/>
            <w:webHidden/>
          </w:rPr>
          <w:tab/>
        </w:r>
        <w:r w:rsidR="00672FD1">
          <w:rPr>
            <w:noProof/>
            <w:webHidden/>
          </w:rPr>
          <w:fldChar w:fldCharType="begin"/>
        </w:r>
        <w:r w:rsidR="00672FD1">
          <w:rPr>
            <w:noProof/>
            <w:webHidden/>
          </w:rPr>
          <w:instrText xml:space="preserve"> PAGEREF _Toc230206197 \h </w:instrText>
        </w:r>
        <w:r w:rsidR="00672FD1">
          <w:rPr>
            <w:noProof/>
            <w:webHidden/>
          </w:rPr>
        </w:r>
        <w:r w:rsidR="00672FD1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="00672FD1">
          <w:rPr>
            <w:noProof/>
            <w:webHidden/>
          </w:rPr>
          <w:fldChar w:fldCharType="end"/>
        </w:r>
      </w:hyperlink>
    </w:p>
    <w:p w14:paraId="1A0C9DBA" w14:textId="37AE9201" w:rsidR="00672FD1" w:rsidRDefault="00F6778A">
      <w:pPr>
        <w:pStyle w:val="14"/>
        <w:tabs>
          <w:tab w:val="right" w:leader="dot" w:pos="9628"/>
        </w:tabs>
        <w:rPr>
          <w:noProof/>
        </w:rPr>
      </w:pPr>
      <w:hyperlink w:anchor="_Toc230206198" w:history="1">
        <w:r w:rsidR="00672FD1" w:rsidRPr="00B86748">
          <w:rPr>
            <w:rStyle w:val="aff8"/>
            <w:rFonts w:eastAsiaTheme="majorEastAsia"/>
            <w:noProof/>
          </w:rPr>
          <w:t>3 АНАЛИЗ БИЗНЕС-ПРОЦЕССА</w:t>
        </w:r>
        <w:r w:rsidR="00672FD1">
          <w:rPr>
            <w:noProof/>
            <w:webHidden/>
          </w:rPr>
          <w:tab/>
        </w:r>
        <w:r w:rsidR="00672FD1">
          <w:rPr>
            <w:noProof/>
            <w:webHidden/>
          </w:rPr>
          <w:fldChar w:fldCharType="begin"/>
        </w:r>
        <w:r w:rsidR="00672FD1">
          <w:rPr>
            <w:noProof/>
            <w:webHidden/>
          </w:rPr>
          <w:instrText xml:space="preserve"> PAGEREF _Toc230206198 \h </w:instrText>
        </w:r>
        <w:r w:rsidR="00672FD1">
          <w:rPr>
            <w:noProof/>
            <w:webHidden/>
          </w:rPr>
        </w:r>
        <w:r w:rsidR="00672FD1"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 w:rsidR="00672FD1">
          <w:rPr>
            <w:noProof/>
            <w:webHidden/>
          </w:rPr>
          <w:fldChar w:fldCharType="end"/>
        </w:r>
      </w:hyperlink>
    </w:p>
    <w:p w14:paraId="710B9C1E" w14:textId="6457C22F" w:rsidR="00672FD1" w:rsidRDefault="00F6778A">
      <w:pPr>
        <w:pStyle w:val="2c"/>
        <w:tabs>
          <w:tab w:val="right" w:leader="dot" w:pos="9628"/>
        </w:tabs>
        <w:rPr>
          <w:noProof/>
        </w:rPr>
      </w:pPr>
      <w:hyperlink w:anchor="_Toc230206199" w:history="1">
        <w:r w:rsidR="00672FD1" w:rsidRPr="00B86748">
          <w:rPr>
            <w:rStyle w:val="aff8"/>
            <w:rFonts w:eastAsiaTheme="majorEastAsia"/>
            <w:noProof/>
          </w:rPr>
          <w:t>3.1 Анализ проблем бизнес-процесса as-is</w:t>
        </w:r>
        <w:r w:rsidR="00672FD1">
          <w:rPr>
            <w:noProof/>
            <w:webHidden/>
          </w:rPr>
          <w:tab/>
        </w:r>
        <w:r w:rsidR="00672FD1">
          <w:rPr>
            <w:noProof/>
            <w:webHidden/>
          </w:rPr>
          <w:fldChar w:fldCharType="begin"/>
        </w:r>
        <w:r w:rsidR="00672FD1">
          <w:rPr>
            <w:noProof/>
            <w:webHidden/>
          </w:rPr>
          <w:instrText xml:space="preserve"> PAGEREF _Toc230206199 \h </w:instrText>
        </w:r>
        <w:r w:rsidR="00672FD1">
          <w:rPr>
            <w:noProof/>
            <w:webHidden/>
          </w:rPr>
        </w:r>
        <w:r w:rsidR="00672FD1"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 w:rsidR="00672FD1">
          <w:rPr>
            <w:noProof/>
            <w:webHidden/>
          </w:rPr>
          <w:fldChar w:fldCharType="end"/>
        </w:r>
      </w:hyperlink>
    </w:p>
    <w:p w14:paraId="657129E6" w14:textId="365D48F0" w:rsidR="00672FD1" w:rsidRDefault="00F6778A">
      <w:pPr>
        <w:pStyle w:val="2c"/>
        <w:tabs>
          <w:tab w:val="right" w:leader="dot" w:pos="9628"/>
        </w:tabs>
        <w:rPr>
          <w:noProof/>
        </w:rPr>
      </w:pPr>
      <w:hyperlink w:anchor="_Toc230206200" w:history="1">
        <w:r w:rsidR="00672FD1" w:rsidRPr="00B86748">
          <w:rPr>
            <w:rStyle w:val="aff8"/>
            <w:rFonts w:eastAsiaTheme="majorEastAsia"/>
            <w:noProof/>
          </w:rPr>
          <w:t>3.2 Оценка стоимости выполнения бизнес-процесса as-is</w:t>
        </w:r>
        <w:r w:rsidR="00672FD1">
          <w:rPr>
            <w:noProof/>
            <w:webHidden/>
          </w:rPr>
          <w:tab/>
        </w:r>
        <w:r w:rsidR="00672FD1">
          <w:rPr>
            <w:noProof/>
            <w:webHidden/>
          </w:rPr>
          <w:fldChar w:fldCharType="begin"/>
        </w:r>
        <w:r w:rsidR="00672FD1">
          <w:rPr>
            <w:noProof/>
            <w:webHidden/>
          </w:rPr>
          <w:instrText xml:space="preserve"> PAGEREF _Toc230206200 \h </w:instrText>
        </w:r>
        <w:r w:rsidR="00672FD1">
          <w:rPr>
            <w:noProof/>
            <w:webHidden/>
          </w:rPr>
        </w:r>
        <w:r w:rsidR="00672FD1"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 w:rsidR="00672FD1">
          <w:rPr>
            <w:noProof/>
            <w:webHidden/>
          </w:rPr>
          <w:fldChar w:fldCharType="end"/>
        </w:r>
      </w:hyperlink>
    </w:p>
    <w:p w14:paraId="41615843" w14:textId="016045C5" w:rsidR="00672FD1" w:rsidRDefault="00F6778A">
      <w:pPr>
        <w:pStyle w:val="14"/>
        <w:tabs>
          <w:tab w:val="right" w:leader="dot" w:pos="9628"/>
        </w:tabs>
        <w:rPr>
          <w:noProof/>
        </w:rPr>
      </w:pPr>
      <w:hyperlink w:anchor="_Toc230206201" w:history="1">
        <w:r w:rsidR="00672FD1" w:rsidRPr="00B86748">
          <w:rPr>
            <w:rStyle w:val="aff8"/>
            <w:rFonts w:eastAsiaTheme="majorEastAsia"/>
            <w:noProof/>
          </w:rPr>
          <w:t>4 РЕИНЖИНИРИНГ БИЗНЕС-ПРОЦЕССА</w:t>
        </w:r>
        <w:r w:rsidR="00672FD1">
          <w:rPr>
            <w:noProof/>
            <w:webHidden/>
          </w:rPr>
          <w:tab/>
        </w:r>
        <w:r w:rsidR="00672FD1">
          <w:rPr>
            <w:noProof/>
            <w:webHidden/>
          </w:rPr>
          <w:fldChar w:fldCharType="begin"/>
        </w:r>
        <w:r w:rsidR="00672FD1">
          <w:rPr>
            <w:noProof/>
            <w:webHidden/>
          </w:rPr>
          <w:instrText xml:space="preserve"> PAGEREF _Toc230206201 \h </w:instrText>
        </w:r>
        <w:r w:rsidR="00672FD1">
          <w:rPr>
            <w:noProof/>
            <w:webHidden/>
          </w:rPr>
        </w:r>
        <w:r w:rsidR="00672FD1"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 w:rsidR="00672FD1">
          <w:rPr>
            <w:noProof/>
            <w:webHidden/>
          </w:rPr>
          <w:fldChar w:fldCharType="end"/>
        </w:r>
      </w:hyperlink>
    </w:p>
    <w:p w14:paraId="4E83D7E8" w14:textId="5F5425D3" w:rsidR="00672FD1" w:rsidRDefault="00F6778A">
      <w:pPr>
        <w:pStyle w:val="2c"/>
        <w:tabs>
          <w:tab w:val="right" w:leader="dot" w:pos="9628"/>
        </w:tabs>
        <w:rPr>
          <w:noProof/>
        </w:rPr>
      </w:pPr>
      <w:hyperlink w:anchor="_Toc230206202" w:history="1">
        <w:r w:rsidR="00672FD1" w:rsidRPr="00B86748">
          <w:rPr>
            <w:rStyle w:val="aff8"/>
            <w:rFonts w:eastAsiaTheme="majorEastAsia"/>
            <w:noProof/>
          </w:rPr>
          <w:t>4.1 Модель бизнес-процесса to-be</w:t>
        </w:r>
        <w:r w:rsidR="00672FD1">
          <w:rPr>
            <w:noProof/>
            <w:webHidden/>
          </w:rPr>
          <w:tab/>
        </w:r>
        <w:r w:rsidR="00672FD1">
          <w:rPr>
            <w:noProof/>
            <w:webHidden/>
          </w:rPr>
          <w:fldChar w:fldCharType="begin"/>
        </w:r>
        <w:r w:rsidR="00672FD1">
          <w:rPr>
            <w:noProof/>
            <w:webHidden/>
          </w:rPr>
          <w:instrText xml:space="preserve"> PAGEREF _Toc230206202 \h </w:instrText>
        </w:r>
        <w:r w:rsidR="00672FD1">
          <w:rPr>
            <w:noProof/>
            <w:webHidden/>
          </w:rPr>
        </w:r>
        <w:r w:rsidR="00672FD1"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 w:rsidR="00672FD1">
          <w:rPr>
            <w:noProof/>
            <w:webHidden/>
          </w:rPr>
          <w:fldChar w:fldCharType="end"/>
        </w:r>
      </w:hyperlink>
    </w:p>
    <w:p w14:paraId="32FEC9C1" w14:textId="29AF9EF8" w:rsidR="00672FD1" w:rsidRDefault="00F6778A">
      <w:pPr>
        <w:pStyle w:val="2c"/>
        <w:tabs>
          <w:tab w:val="right" w:leader="dot" w:pos="9628"/>
        </w:tabs>
        <w:rPr>
          <w:noProof/>
        </w:rPr>
      </w:pPr>
      <w:hyperlink w:anchor="_Toc230206203" w:history="1">
        <w:r w:rsidR="00672FD1" w:rsidRPr="00B86748">
          <w:rPr>
            <w:rStyle w:val="aff8"/>
            <w:rFonts w:eastAsiaTheme="majorEastAsia"/>
            <w:noProof/>
          </w:rPr>
          <w:t>4.2 Оценка изменения характеристик бизнес-процесса</w:t>
        </w:r>
        <w:r w:rsidR="00672FD1">
          <w:rPr>
            <w:noProof/>
            <w:webHidden/>
          </w:rPr>
          <w:tab/>
        </w:r>
        <w:r w:rsidR="00672FD1">
          <w:rPr>
            <w:noProof/>
            <w:webHidden/>
          </w:rPr>
          <w:fldChar w:fldCharType="begin"/>
        </w:r>
        <w:r w:rsidR="00672FD1">
          <w:rPr>
            <w:noProof/>
            <w:webHidden/>
          </w:rPr>
          <w:instrText xml:space="preserve"> PAGEREF _Toc230206203 \h </w:instrText>
        </w:r>
        <w:r w:rsidR="00672FD1">
          <w:rPr>
            <w:noProof/>
            <w:webHidden/>
          </w:rPr>
        </w:r>
        <w:r w:rsidR="00672FD1"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 w:rsidR="00672FD1">
          <w:rPr>
            <w:noProof/>
            <w:webHidden/>
          </w:rPr>
          <w:fldChar w:fldCharType="end"/>
        </w:r>
      </w:hyperlink>
    </w:p>
    <w:p w14:paraId="738ECF38" w14:textId="2C56F302" w:rsidR="00672FD1" w:rsidRDefault="00F6778A">
      <w:pPr>
        <w:pStyle w:val="2c"/>
        <w:tabs>
          <w:tab w:val="right" w:leader="dot" w:pos="9628"/>
        </w:tabs>
        <w:rPr>
          <w:noProof/>
        </w:rPr>
      </w:pPr>
      <w:hyperlink w:anchor="_Toc230206204" w:history="1">
        <w:r w:rsidR="00672FD1" w:rsidRPr="00B86748">
          <w:rPr>
            <w:rStyle w:val="aff8"/>
            <w:rFonts w:eastAsiaTheme="majorEastAsia"/>
            <w:noProof/>
          </w:rPr>
          <w:t>4.3 Реализация бизнес-процесса в ПО BPMSoft</w:t>
        </w:r>
        <w:r w:rsidR="00672FD1">
          <w:rPr>
            <w:noProof/>
            <w:webHidden/>
          </w:rPr>
          <w:tab/>
        </w:r>
        <w:r w:rsidR="00672FD1">
          <w:rPr>
            <w:noProof/>
            <w:webHidden/>
          </w:rPr>
          <w:fldChar w:fldCharType="begin"/>
        </w:r>
        <w:r w:rsidR="00672FD1">
          <w:rPr>
            <w:noProof/>
            <w:webHidden/>
          </w:rPr>
          <w:instrText xml:space="preserve"> PAGEREF _Toc230206204 \h </w:instrText>
        </w:r>
        <w:r w:rsidR="00672FD1">
          <w:rPr>
            <w:noProof/>
            <w:webHidden/>
          </w:rPr>
        </w:r>
        <w:r w:rsidR="00672FD1"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 w:rsidR="00672FD1">
          <w:rPr>
            <w:noProof/>
            <w:webHidden/>
          </w:rPr>
          <w:fldChar w:fldCharType="end"/>
        </w:r>
      </w:hyperlink>
    </w:p>
    <w:p w14:paraId="48B09CF1" w14:textId="2EA12339" w:rsidR="00672FD1" w:rsidRDefault="00F6778A">
      <w:pPr>
        <w:pStyle w:val="14"/>
        <w:tabs>
          <w:tab w:val="right" w:leader="dot" w:pos="9628"/>
        </w:tabs>
        <w:rPr>
          <w:noProof/>
        </w:rPr>
      </w:pPr>
      <w:hyperlink w:anchor="_Toc230206205" w:history="1">
        <w:r w:rsidR="00672FD1" w:rsidRPr="00B86748">
          <w:rPr>
            <w:rStyle w:val="aff8"/>
            <w:rFonts w:eastAsiaTheme="majorEastAsia"/>
            <w:noProof/>
          </w:rPr>
          <w:t>ЗАКЛЮЧЕНИЕ</w:t>
        </w:r>
        <w:r w:rsidR="00672FD1">
          <w:rPr>
            <w:noProof/>
            <w:webHidden/>
          </w:rPr>
          <w:tab/>
        </w:r>
        <w:r w:rsidR="00672FD1">
          <w:rPr>
            <w:noProof/>
            <w:webHidden/>
          </w:rPr>
          <w:fldChar w:fldCharType="begin"/>
        </w:r>
        <w:r w:rsidR="00672FD1">
          <w:rPr>
            <w:noProof/>
            <w:webHidden/>
          </w:rPr>
          <w:instrText xml:space="preserve"> PAGEREF _Toc230206205 \h </w:instrText>
        </w:r>
        <w:r w:rsidR="00672FD1">
          <w:rPr>
            <w:noProof/>
            <w:webHidden/>
          </w:rPr>
        </w:r>
        <w:r w:rsidR="00672FD1"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 w:rsidR="00672FD1">
          <w:rPr>
            <w:noProof/>
            <w:webHidden/>
          </w:rPr>
          <w:fldChar w:fldCharType="end"/>
        </w:r>
      </w:hyperlink>
    </w:p>
    <w:p w14:paraId="3A819E4C" w14:textId="4DF84898" w:rsidR="00672FD1" w:rsidRDefault="00F6778A">
      <w:pPr>
        <w:pStyle w:val="14"/>
        <w:tabs>
          <w:tab w:val="right" w:leader="dot" w:pos="9628"/>
        </w:tabs>
        <w:rPr>
          <w:noProof/>
        </w:rPr>
      </w:pPr>
      <w:hyperlink w:anchor="_Toc230206206" w:history="1">
        <w:r w:rsidR="00672FD1" w:rsidRPr="00B86748">
          <w:rPr>
            <w:rStyle w:val="aff8"/>
            <w:rFonts w:eastAsiaTheme="majorEastAsia"/>
            <w:noProof/>
          </w:rPr>
          <w:t>СПИСОК ИСПОЛЬЗОВАННЫХ ИСТОЧНИКОВ И ЛИТЕРАТУРЫ</w:t>
        </w:r>
        <w:r w:rsidR="00672FD1">
          <w:rPr>
            <w:noProof/>
            <w:webHidden/>
          </w:rPr>
          <w:tab/>
        </w:r>
        <w:r w:rsidR="00672FD1">
          <w:rPr>
            <w:noProof/>
            <w:webHidden/>
          </w:rPr>
          <w:fldChar w:fldCharType="begin"/>
        </w:r>
        <w:r w:rsidR="00672FD1">
          <w:rPr>
            <w:noProof/>
            <w:webHidden/>
          </w:rPr>
          <w:instrText xml:space="preserve"> PAGEREF _Toc230206206 \h </w:instrText>
        </w:r>
        <w:r w:rsidR="00672FD1">
          <w:rPr>
            <w:noProof/>
            <w:webHidden/>
          </w:rPr>
        </w:r>
        <w:r w:rsidR="00672FD1"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 w:rsidR="00672FD1">
          <w:rPr>
            <w:noProof/>
            <w:webHidden/>
          </w:rPr>
          <w:fldChar w:fldCharType="end"/>
        </w:r>
      </w:hyperlink>
    </w:p>
    <w:p w14:paraId="19A28DCC" w14:textId="7D1360B9" w:rsidR="00672FD1" w:rsidRDefault="00F6778A">
      <w:pPr>
        <w:pStyle w:val="14"/>
        <w:tabs>
          <w:tab w:val="right" w:leader="dot" w:pos="9628"/>
        </w:tabs>
        <w:rPr>
          <w:noProof/>
        </w:rPr>
      </w:pPr>
      <w:hyperlink w:anchor="_Toc230206207" w:history="1">
        <w:r w:rsidR="00672FD1" w:rsidRPr="00B86748">
          <w:rPr>
            <w:rStyle w:val="aff8"/>
            <w:rFonts w:eastAsiaTheme="majorEastAsia"/>
            <w:noProof/>
          </w:rPr>
          <w:t>ПРИЛОЖЕНИЕ А</w:t>
        </w:r>
        <w:r w:rsidR="00672FD1">
          <w:rPr>
            <w:noProof/>
            <w:webHidden/>
          </w:rPr>
          <w:tab/>
        </w:r>
        <w:r w:rsidR="00672FD1">
          <w:rPr>
            <w:noProof/>
            <w:webHidden/>
          </w:rPr>
          <w:fldChar w:fldCharType="begin"/>
        </w:r>
        <w:r w:rsidR="00672FD1">
          <w:rPr>
            <w:noProof/>
            <w:webHidden/>
          </w:rPr>
          <w:instrText xml:space="preserve"> PAGEREF _Toc230206207 \h </w:instrText>
        </w:r>
        <w:r w:rsidR="00672FD1">
          <w:rPr>
            <w:noProof/>
            <w:webHidden/>
          </w:rPr>
        </w:r>
        <w:r w:rsidR="00672FD1"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 w:rsidR="00672FD1">
          <w:rPr>
            <w:noProof/>
            <w:webHidden/>
          </w:rPr>
          <w:fldChar w:fldCharType="end"/>
        </w:r>
      </w:hyperlink>
    </w:p>
    <w:p w14:paraId="0C2689D4" w14:textId="77777777" w:rsidR="00E01D4A" w:rsidRDefault="00672FD1">
      <w:r>
        <w:fldChar w:fldCharType="end"/>
      </w:r>
    </w:p>
    <w:p w14:paraId="3D823EC4" w14:textId="77777777" w:rsidR="00E01D4A" w:rsidRDefault="00672FD1">
      <w:r>
        <w:br w:type="page"/>
      </w:r>
    </w:p>
    <w:p w14:paraId="48AEBA3F" w14:textId="77777777" w:rsidR="00E01D4A" w:rsidRDefault="00672FD1">
      <w:pPr>
        <w:pStyle w:val="1"/>
      </w:pPr>
      <w:bookmarkStart w:id="1" w:name="_Toc230206191"/>
      <w:r>
        <w:lastRenderedPageBreak/>
        <w:t>ВВЕДЕНИЕ</w:t>
      </w:r>
      <w:bookmarkEnd w:id="1"/>
    </w:p>
    <w:p w14:paraId="722BE2F1" w14:textId="77777777" w:rsidR="00E01D4A" w:rsidRDefault="00672FD1">
      <w:r>
        <w:t>Актуальность темы обусловлена необходимостью повышения управляемости процессов выполнения заказов в организациях, занимающихся сборкой и поставкой компьютерных систем. Для таких предприятий критичны точность передачи данных о конфигурации, контроль совместимости комплектующих, фиксация результатов тестирования и своевременная передача статусов в маркетплейс.</w:t>
      </w:r>
    </w:p>
    <w:p w14:paraId="18AE3283" w14:textId="77777777" w:rsidR="00E01D4A" w:rsidRDefault="00672FD1">
      <w:r>
        <w:t>Объектом исследования является общество с ограниченной ответственностью «Юкомс» (ООО «Юкомс»), осуществляющее сборку, продажу, ремонт и сервисное обслуживание компьютерной техники.</w:t>
      </w:r>
    </w:p>
    <w:p w14:paraId="6DD481E9" w14:textId="77777777" w:rsidR="00E01D4A" w:rsidRDefault="00672FD1">
      <w:r>
        <w:t>Предметом исследования выступает бизнес-процесс «Сопровождение заказов на поставку компьютерных систем», включающий прием заказа из маркетплейса, проверку конфигурации и наличия комплектующих, сборку, тестирование, документирование результата и передачу заказа в логистику.</w:t>
      </w:r>
    </w:p>
    <w:p w14:paraId="0C88BBF0" w14:textId="77777777" w:rsidR="00E01D4A" w:rsidRDefault="00672FD1">
      <w:r>
        <w:t>Цель курсовой работы - сформировать предложения по реинжинирингу бизнес-процесса сопровождения заказов на поставку компьютерных систем в ООО «Юкомс».</w:t>
      </w:r>
    </w:p>
    <w:p w14:paraId="749E9610" w14:textId="77777777" w:rsidR="00E01D4A" w:rsidRDefault="00672FD1">
      <w:r>
        <w:t>Для достижения цели поставлены следующие задачи:</w:t>
      </w:r>
    </w:p>
    <w:p w14:paraId="02EFE6A4" w14:textId="77777777" w:rsidR="00E01D4A" w:rsidRDefault="00672FD1">
      <w:pPr>
        <w:pStyle w:val="a0"/>
        <w:ind w:left="709" w:firstLine="0"/>
      </w:pPr>
      <w:r>
        <w:t>дать характеристику организации и предметной области исследуемого процесса;</w:t>
      </w:r>
    </w:p>
    <w:p w14:paraId="486FDAC0" w14:textId="77777777" w:rsidR="00E01D4A" w:rsidRDefault="00672FD1">
      <w:pPr>
        <w:pStyle w:val="a0"/>
        <w:ind w:left="709" w:firstLine="0"/>
      </w:pPr>
      <w:r>
        <w:t>описать структуру и текущую модель бизнес-процесса as-is;</w:t>
      </w:r>
    </w:p>
    <w:p w14:paraId="0627C1EF" w14:textId="77777777" w:rsidR="00E01D4A" w:rsidRDefault="00672FD1">
      <w:pPr>
        <w:pStyle w:val="a0"/>
        <w:ind w:left="709" w:firstLine="0"/>
      </w:pPr>
      <w:r>
        <w:t>выявить проблемы текущего процесса и оценить затраты на его выполнение;</w:t>
      </w:r>
    </w:p>
    <w:p w14:paraId="3E47B18F" w14:textId="77777777" w:rsidR="00E01D4A" w:rsidRDefault="00672FD1">
      <w:pPr>
        <w:pStyle w:val="a0"/>
        <w:ind w:left="709" w:firstLine="0"/>
      </w:pPr>
      <w:r>
        <w:t>предложить модель бизнес-процесса to-be и оценить ожидаемый эффект;</w:t>
      </w:r>
    </w:p>
    <w:p w14:paraId="5F739C94" w14:textId="77777777" w:rsidR="00E01D4A" w:rsidRDefault="00672FD1">
      <w:pPr>
        <w:pStyle w:val="a0"/>
        <w:ind w:left="709" w:firstLine="0"/>
      </w:pPr>
      <w:r>
        <w:t>описать реализацию нового варианта процесса в ПО BPMSoft.</w:t>
      </w:r>
    </w:p>
    <w:p w14:paraId="714ACD9A" w14:textId="77777777" w:rsidR="00E01D4A" w:rsidRDefault="00672FD1">
      <w:pPr>
        <w:pStyle w:val="1"/>
      </w:pPr>
      <w:bookmarkStart w:id="2" w:name="_Toc230206192"/>
      <w:r>
        <w:lastRenderedPageBreak/>
        <w:t>1 ИССЛЕДОВАНИЕ ПРЕДМЕТНОЙ ОБЛАСТИ БИЗНЕС-ПРОЦЕССА</w:t>
      </w:r>
      <w:bookmarkEnd w:id="2"/>
    </w:p>
    <w:p w14:paraId="5DBE861A" w14:textId="77777777" w:rsidR="00E01D4A" w:rsidRDefault="00672FD1">
      <w:pPr>
        <w:pStyle w:val="21"/>
      </w:pPr>
      <w:bookmarkStart w:id="3" w:name="_Toc230206193"/>
      <w:r>
        <w:t>1.1 Краткая характеристика деятельности ООО «Юкомс»</w:t>
      </w:r>
      <w:bookmarkEnd w:id="3"/>
    </w:p>
    <w:p w14:paraId="712B88B5" w14:textId="77777777" w:rsidR="00E01D4A" w:rsidRDefault="00672FD1">
      <w:r>
        <w:t>ООО «Юкомс» является российской коммерческой организацией, работающей в сфере компьютерной техники и ИТ-услуг. Основной вид деятельности организации по ОКВЭД - 26.20.1 «Производство компьютеров». Дополнительно деятельность компании связана с розничной торговлей компьютерами и программным обеспечением, ремонтом компьютерного оборудования и использованием информационных технологий.</w:t>
      </w:r>
    </w:p>
    <w:p w14:paraId="2E286BDC" w14:textId="77777777" w:rsidR="00E01D4A" w:rsidRDefault="00672FD1">
      <w:r>
        <w:t>Ключевое направление работы организации - сборка готовых компьютерных систем, включая игровые, рабочие и специализированные конфигурации. Компания также выполняет модернизацию существующих систем, сервисное обслуживание, ремонт техники и продажу комплектующих через интернет-каналы и маркетплейсы.</w:t>
      </w:r>
    </w:p>
    <w:p w14:paraId="5FBEA42C" w14:textId="77777777" w:rsidR="00E01D4A" w:rsidRDefault="00672FD1">
      <w:pPr>
        <w:ind w:firstLine="0"/>
        <w:jc w:val="center"/>
      </w:pPr>
      <w:r>
        <w:rPr>
          <w:noProof/>
        </w:rPr>
      </w:r>
    </w:p>
    <w:p w14:paraId="2FAD103D" w14:textId="77777777" w:rsidR="00E01D4A" w:rsidRDefault="00672FD1">
      <w:pPr>
        <w:ind w:firstLine="0"/>
        <w:jc w:val="center"/>
      </w:pPr>
      <w:r>
        <w:t>Место для рисунка 1: Распределение заказов по статусам отгрузки ООО «Юкомс». Диаграмма будет добавлена после ручной переработки.</w:t>
      </w:r>
    </w:p>
    <w:p w14:paraId="1D54CF5A" w14:textId="77777777" w:rsidR="00E01D4A" w:rsidRDefault="00672FD1">
      <w:pPr>
        <w:ind w:firstLine="0"/>
        <w:jc w:val="center"/>
      </w:pPr>
      <w:r>
        <w:rPr>
          <w:noProof/>
        </w:rPr>
        <w:lastRenderedPageBreak/>
      </w:r>
    </w:p>
    <w:p w14:paraId="59A36558" w14:textId="77777777" w:rsidR="00E01D4A" w:rsidRDefault="00672FD1">
      <w:pPr>
        <w:ind w:firstLine="0"/>
        <w:jc w:val="center"/>
      </w:pPr>
      <w:r>
        <w:t>Место для рисунка 2: Статус компании ООО «Юкомс» на маркетплейсе Ozon. Диаграмма будет добавлена после ручной переработки.</w:t>
      </w:r>
    </w:p>
    <w:p w14:paraId="6C73BCE7" w14:textId="77777777" w:rsidR="00E01D4A" w:rsidRDefault="00672FD1">
      <w:r>
        <w:t>Организационная структура компании имеет линейно-функциональный характер. Руководство принимает стратегические решения и контролирует деятельность подразделений. Отдел электронной коммерции отвечает за карточки товаров, продажи и взаимодействие с маркетплейсами. Производственный участок выполняет сборку и тестирование компьютерных систем. Логистическая функция обеспечивает передачу готовой продукции на склад маркетплейса, а ИТ-подразделение поддерживает информационные системы и хранилища данных.</w:t>
      </w:r>
    </w:p>
    <w:p w14:paraId="2F22E540" w14:textId="77777777" w:rsidR="00E01D4A" w:rsidRDefault="00672FD1">
      <w:pPr>
        <w:ind w:firstLine="0"/>
        <w:jc w:val="center"/>
      </w:pPr>
      <w:r>
        <w:rPr>
          <w:noProof/>
        </w:rPr>
        <w:lastRenderedPageBreak/>
      </w:r>
    </w:p>
    <w:p w14:paraId="68C1A17D" w14:textId="77777777" w:rsidR="00E01D4A" w:rsidRDefault="00672FD1">
      <w:pPr>
        <w:ind w:firstLine="0"/>
        <w:jc w:val="center"/>
      </w:pPr>
      <w:r>
        <w:t>Место для рисунка 3: Организационная структура ООО «Юкомс». Диаграмма будет добавлена после ручной переработки.</w:t>
      </w:r>
    </w:p>
    <w:p w14:paraId="675D1F0F" w14:textId="77777777" w:rsidR="00E01D4A" w:rsidRDefault="00672FD1">
      <w:pPr>
        <w:pStyle w:val="21"/>
      </w:pPr>
      <w:bookmarkStart w:id="4" w:name="_Toc230206194"/>
      <w:r>
        <w:t>1.2 Общее описание бизнес-процесса</w:t>
      </w:r>
      <w:bookmarkEnd w:id="4"/>
    </w:p>
    <w:p w14:paraId="7A7D7CCE" w14:textId="77777777" w:rsidR="00E01D4A" w:rsidRDefault="00672FD1">
      <w:r>
        <w:t>Бизнес-процесс «Сопровождение заказов на поставку компьютерных систем» относится к основным операционным процессам, поскольку напрямую обеспечивает выполнение клиентского заказа и передачу готовой продукции покупателю через маркетплейс. Процесс начинается с поступления заказа и данных о выбранной конфигурации из Ozon, а завершается передачей информации о выполненном заказе и его отгрузке.</w:t>
      </w:r>
    </w:p>
    <w:p w14:paraId="3B29DC6E" w14:textId="77777777" w:rsidR="00E01D4A" w:rsidRDefault="00672FD1">
      <w:r>
        <w:t>В процессе используются информационные потоки: данные заказа, параметры конфигурации из карточки товара, сведения о наличии комплектующих, задание на сборку, результаты тестирования, видеофиксация готовой системы, сопроводительные документы и статусная информация для маркетплейса.</w:t>
      </w:r>
    </w:p>
    <w:p w14:paraId="4FFA2986" w14:textId="77777777" w:rsidR="00E01D4A" w:rsidRDefault="00672FD1">
      <w:pPr>
        <w:ind w:firstLine="0"/>
        <w:jc w:val="left"/>
      </w:pPr>
      <w:r>
        <w:t>Таблица 1 - SWOT-анализ ООО «Юкомс»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E01D4A" w14:paraId="5546BE1A" w14:textId="77777777">
        <w:trPr>
          <w:jc w:val="center"/>
        </w:trPr>
        <w:tc>
          <w:tcPr>
            <w:tcW w:w="2409" w:type="dxa"/>
            <w:shd w:val="clear" w:color="auto" w:fill="F2F2F2"/>
            <w:vAlign w:val="center"/>
          </w:tcPr>
          <w:p w14:paraId="4B17D10C" w14:textId="77777777" w:rsidR="00E01D4A" w:rsidRDefault="00672FD1">
            <w:pPr>
              <w:spacing w:line="276" w:lineRule="auto"/>
              <w:ind w:firstLine="0"/>
            </w:pPr>
            <w:r>
              <w:rPr>
                <w:b/>
                <w:sz w:val="22"/>
              </w:rPr>
              <w:t>Сильные стороны</w:t>
            </w:r>
          </w:p>
        </w:tc>
        <w:tc>
          <w:tcPr>
            <w:tcW w:w="2409" w:type="dxa"/>
            <w:shd w:val="clear" w:color="auto" w:fill="F2F2F2"/>
            <w:vAlign w:val="center"/>
          </w:tcPr>
          <w:p w14:paraId="6BBB8B41" w14:textId="77777777" w:rsidR="00E01D4A" w:rsidRDefault="00672FD1">
            <w:pPr>
              <w:spacing w:line="276" w:lineRule="auto"/>
              <w:ind w:firstLine="0"/>
            </w:pPr>
            <w:r>
              <w:rPr>
                <w:b/>
                <w:sz w:val="22"/>
              </w:rPr>
              <w:t>Слабые стороны</w:t>
            </w:r>
          </w:p>
        </w:tc>
        <w:tc>
          <w:tcPr>
            <w:tcW w:w="2409" w:type="dxa"/>
            <w:shd w:val="clear" w:color="auto" w:fill="F2F2F2"/>
            <w:vAlign w:val="center"/>
          </w:tcPr>
          <w:p w14:paraId="14DA2AE9" w14:textId="77777777" w:rsidR="00E01D4A" w:rsidRDefault="00672FD1">
            <w:pPr>
              <w:spacing w:line="276" w:lineRule="auto"/>
              <w:ind w:firstLine="0"/>
            </w:pPr>
            <w:r>
              <w:rPr>
                <w:b/>
                <w:sz w:val="22"/>
              </w:rPr>
              <w:t>Возможности</w:t>
            </w:r>
          </w:p>
        </w:tc>
        <w:tc>
          <w:tcPr>
            <w:tcW w:w="2409" w:type="dxa"/>
            <w:shd w:val="clear" w:color="auto" w:fill="F2F2F2"/>
            <w:vAlign w:val="center"/>
          </w:tcPr>
          <w:p w14:paraId="10ACEE82" w14:textId="77777777" w:rsidR="00E01D4A" w:rsidRDefault="00672FD1">
            <w:pPr>
              <w:spacing w:line="276" w:lineRule="auto"/>
              <w:ind w:firstLine="0"/>
            </w:pPr>
            <w:r>
              <w:rPr>
                <w:b/>
                <w:sz w:val="22"/>
              </w:rPr>
              <w:t>Угрозы</w:t>
            </w:r>
          </w:p>
        </w:tc>
      </w:tr>
      <w:tr w:rsidR="00E01D4A" w14:paraId="367938EE" w14:textId="77777777">
        <w:trPr>
          <w:jc w:val="center"/>
        </w:trPr>
        <w:tc>
          <w:tcPr>
            <w:tcW w:w="2409" w:type="dxa"/>
            <w:vAlign w:val="center"/>
          </w:tcPr>
          <w:p w14:paraId="15F7D339" w14:textId="77777777" w:rsidR="00E01D4A" w:rsidRDefault="00672FD1">
            <w:pPr>
              <w:spacing w:line="276" w:lineRule="auto"/>
              <w:ind w:firstLine="0"/>
            </w:pPr>
            <w:r>
              <w:rPr>
                <w:sz w:val="22"/>
              </w:rPr>
              <w:t>Опыт сборки ПК; техническая компетентность персонала; продажи через маркетплейсы.</w:t>
            </w:r>
          </w:p>
        </w:tc>
        <w:tc>
          <w:tcPr>
            <w:tcW w:w="2409" w:type="dxa"/>
            <w:vAlign w:val="center"/>
          </w:tcPr>
          <w:p w14:paraId="5F6EFB23" w14:textId="77777777" w:rsidR="00E01D4A" w:rsidRDefault="00672FD1">
            <w:pPr>
              <w:spacing w:line="276" w:lineRule="auto"/>
              <w:ind w:firstLine="0"/>
            </w:pPr>
            <w:r>
              <w:rPr>
                <w:sz w:val="22"/>
              </w:rPr>
              <w:t>Частичная ручная фиксация результатов; зависимость от корректности карточек; разрозненность данных.</w:t>
            </w:r>
          </w:p>
        </w:tc>
        <w:tc>
          <w:tcPr>
            <w:tcW w:w="2409" w:type="dxa"/>
            <w:vAlign w:val="center"/>
          </w:tcPr>
          <w:p w14:paraId="3FA547DB" w14:textId="77777777" w:rsidR="00E01D4A" w:rsidRDefault="00672FD1">
            <w:pPr>
              <w:spacing w:line="276" w:lineRule="auto"/>
              <w:ind w:firstLine="0"/>
            </w:pPr>
            <w:r>
              <w:rPr>
                <w:sz w:val="22"/>
              </w:rPr>
              <w:t>Внедрение конфигуратора; автоматизация статусов; развитие рынка готовых ПК.</w:t>
            </w:r>
          </w:p>
        </w:tc>
        <w:tc>
          <w:tcPr>
            <w:tcW w:w="2409" w:type="dxa"/>
            <w:vAlign w:val="center"/>
          </w:tcPr>
          <w:p w14:paraId="42C263BE" w14:textId="77777777" w:rsidR="00E01D4A" w:rsidRDefault="00672FD1">
            <w:pPr>
              <w:spacing w:line="276" w:lineRule="auto"/>
              <w:ind w:firstLine="0"/>
            </w:pPr>
            <w:r>
              <w:rPr>
                <w:sz w:val="22"/>
              </w:rPr>
              <w:t>Колебания цен на комплектующие; ошибки поставщиков; рост конкуренции.</w:t>
            </w:r>
          </w:p>
        </w:tc>
      </w:tr>
      <w:tr w:rsidR="00E01D4A" w14:paraId="44D291D2" w14:textId="77777777">
        <w:trPr>
          <w:jc w:val="center"/>
        </w:trPr>
        <w:tc>
          <w:tcPr>
            <w:tcW w:w="2409" w:type="dxa"/>
            <w:vAlign w:val="center"/>
          </w:tcPr>
          <w:p w14:paraId="6389D22F" w14:textId="77777777" w:rsidR="00E01D4A" w:rsidRDefault="00672FD1">
            <w:pPr>
              <w:spacing w:line="276" w:lineRule="auto"/>
              <w:ind w:firstLine="0"/>
            </w:pPr>
            <w:r>
              <w:rPr>
                <w:sz w:val="22"/>
              </w:rPr>
              <w:t>Гибкость конфигураций и быстрая адаптация предложений под спрос.</w:t>
            </w:r>
          </w:p>
        </w:tc>
        <w:tc>
          <w:tcPr>
            <w:tcW w:w="2409" w:type="dxa"/>
            <w:vAlign w:val="center"/>
          </w:tcPr>
          <w:p w14:paraId="3951391B" w14:textId="77777777" w:rsidR="00E01D4A" w:rsidRDefault="00672FD1">
            <w:pPr>
              <w:spacing w:line="276" w:lineRule="auto"/>
              <w:ind w:firstLine="0"/>
            </w:pPr>
            <w:r>
              <w:rPr>
                <w:sz w:val="22"/>
              </w:rPr>
              <w:t>Недостаточная формализация контроля комплектующих и тестирования.</w:t>
            </w:r>
          </w:p>
        </w:tc>
        <w:tc>
          <w:tcPr>
            <w:tcW w:w="2409" w:type="dxa"/>
            <w:vAlign w:val="center"/>
          </w:tcPr>
          <w:p w14:paraId="7C088717" w14:textId="77777777" w:rsidR="00E01D4A" w:rsidRDefault="00672FD1">
            <w:pPr>
              <w:spacing w:line="276" w:lineRule="auto"/>
              <w:ind w:firstLine="0"/>
            </w:pPr>
            <w:r>
              <w:rPr>
                <w:sz w:val="22"/>
              </w:rPr>
              <w:t>Использование BPMSoft для единого учета заявок и контроля исполнения.</w:t>
            </w:r>
          </w:p>
        </w:tc>
        <w:tc>
          <w:tcPr>
            <w:tcW w:w="2409" w:type="dxa"/>
            <w:vAlign w:val="center"/>
          </w:tcPr>
          <w:p w14:paraId="6E3365BA" w14:textId="77777777" w:rsidR="00E01D4A" w:rsidRDefault="00672FD1">
            <w:pPr>
              <w:spacing w:line="276" w:lineRule="auto"/>
              <w:ind w:firstLine="0"/>
            </w:pPr>
            <w:r>
              <w:rPr>
                <w:sz w:val="22"/>
              </w:rPr>
              <w:t>Негативные отзывы при задержках или несоответствии конфигурации.</w:t>
            </w:r>
          </w:p>
        </w:tc>
      </w:tr>
    </w:tbl>
    <w:p w14:paraId="5D310BDD" w14:textId="77777777" w:rsidR="00E01D4A" w:rsidRDefault="00672FD1">
      <w:pPr>
        <w:pStyle w:val="1"/>
      </w:pPr>
      <w:bookmarkStart w:id="5" w:name="_Toc230206195"/>
      <w:r>
        <w:lastRenderedPageBreak/>
        <w:t>2 МОДЕЛИРОВАНИЕ БИЗНЕС-ПРОЦЕССА</w:t>
      </w:r>
      <w:bookmarkEnd w:id="5"/>
    </w:p>
    <w:p w14:paraId="3DA110AD" w14:textId="77777777" w:rsidR="00E01D4A" w:rsidRDefault="00672FD1">
      <w:pPr>
        <w:pStyle w:val="21"/>
      </w:pPr>
      <w:bookmarkStart w:id="6" w:name="_Toc230206196"/>
      <w:r>
        <w:t>2.1 Структура бизнес-процесса</w:t>
      </w:r>
      <w:bookmarkEnd w:id="6"/>
    </w:p>
    <w:p w14:paraId="67098C32" w14:textId="77777777" w:rsidR="00E01D4A" w:rsidRDefault="00672FD1">
      <w:r>
        <w:t>Текущий бизнес-процесс рассматривается как информационное сопровождение заказа. Физическая сборка, тестирование оборудования и упаковка не включаются во время выполнения процесса; в расчет включаются только операции проверки, регистрации, фиксации данных, обновления статусов и передачи информации между участниками.</w:t>
      </w:r>
    </w:p>
    <w:p w14:paraId="745441B6" w14:textId="77777777" w:rsidR="00E01D4A" w:rsidRDefault="00672FD1">
      <w:pPr>
        <w:pStyle w:val="a"/>
        <w:ind w:left="709" w:firstLine="0"/>
      </w:pPr>
      <w:r>
        <w:t>Получение заказа и первичная проверка данных: получение заказа из Ozon/CMS, последовательная проверка цены, состава конфигурации и статуса заказа.</w:t>
      </w:r>
    </w:p>
    <w:p w14:paraId="5F69E45E" w14:textId="77777777" w:rsidR="00E01D4A" w:rsidRDefault="00672FD1">
      <w:pPr>
        <w:pStyle w:val="a"/>
        <w:ind w:left="709" w:firstLine="0"/>
      </w:pPr>
      <w:r>
        <w:t>Подготовка информационного выполнения заказа: регистрация заказа, назначение ответственного, проверка наличия комплектующих по учетным данным и резервирование позиции в CMS.</w:t>
      </w:r>
    </w:p>
    <w:p w14:paraId="7C6AD0B9" w14:textId="77777777" w:rsidR="00E01D4A" w:rsidRDefault="00672FD1">
      <w:pPr>
        <w:pStyle w:val="a"/>
        <w:ind w:left="709" w:firstLine="0"/>
      </w:pPr>
      <w:r>
        <w:t>Информационное сопровождение выполнения: привязка серийных номеров комплектующих, фиксация передачи заказа на сборку, внесение результатов диагностики и ссылки на видеофиксацию.</w:t>
      </w:r>
    </w:p>
    <w:p w14:paraId="28D63C99" w14:textId="77777777" w:rsidR="00E01D4A" w:rsidRDefault="00672FD1">
      <w:pPr>
        <w:pStyle w:val="a"/>
        <w:ind w:left="709" w:firstLine="0"/>
      </w:pPr>
      <w:r>
        <w:t>Закрытие информационного контура заказа: контроль полноты данных, обновление финального статуса и передача сведений о готовности заказа в логистику и маркетплейс.</w:t>
      </w:r>
    </w:p>
    <w:p w14:paraId="3DDF88EE" w14:textId="77777777" w:rsidR="00E01D4A" w:rsidRDefault="00672FD1">
      <w:pPr>
        <w:ind w:firstLine="0"/>
        <w:jc w:val="left"/>
      </w:pPr>
      <w:r>
        <w:t>Таблица 2 - Ресурсное обеспечение бизнес-процесса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E01D4A" w14:paraId="5D162929" w14:textId="77777777">
        <w:tc>
          <w:tcPr>
            <w:tcW w:w="2409" w:type="dxa"/>
          </w:tcPr>
          <w:p>
            <w:r>
              <w:t>Наименование информационной задачи</w:t>
            </w:r>
          </w:p>
        </w:tc>
        <w:tc>
          <w:tcPr>
            <w:tcW w:w="2409" w:type="dxa"/>
          </w:tcPr>
          <w:p>
            <w:r>
              <w:t>Преобразуемый ресурс (вход)</w:t>
            </w:r>
          </w:p>
        </w:tc>
        <w:tc>
          <w:tcPr>
            <w:tcW w:w="2409" w:type="dxa"/>
          </w:tcPr>
          <w:p>
            <w:r>
              <w:t>Преобразованный ресурс (выход)</w:t>
            </w:r>
          </w:p>
        </w:tc>
        <w:tc>
          <w:tcPr>
            <w:tcW w:w="2409" w:type="dxa"/>
          </w:tcPr>
          <w:p>
            <w:r>
              <w:t>Исполнитель</w:t>
            </w:r>
          </w:p>
        </w:tc>
      </w:tr>
      <w:tr>
        <w:tc>
          <w:tcPr>
            <w:tcW w:type="dxa" w:w="2409"/>
          </w:tcPr>
          <w:p>
            <w:r>
              <w:t>1. Получить заказ из Ozon/CMS</w:t>
            </w:r>
          </w:p>
        </w:tc>
        <w:tc>
          <w:tcPr>
            <w:tcW w:type="dxa" w:w="2409"/>
          </w:tcPr>
          <w:p>
            <w:r>
              <w:t>Уведомление маркетплейса, данные заказа</w:t>
            </w:r>
          </w:p>
        </w:tc>
        <w:tc>
          <w:tcPr>
            <w:tcW w:type="dxa" w:w="2409"/>
          </w:tcPr>
          <w:p>
            <w:r>
              <w:t>Заказ открыт для проверки в CMS</w:t>
            </w:r>
          </w:p>
        </w:tc>
        <w:tc>
          <w:tcPr>
            <w:tcW w:type="dxa" w:w="2409"/>
          </w:tcPr>
          <w:p>
            <w:r>
              <w:t>Руководитель отдела производства</w:t>
            </w:r>
          </w:p>
        </w:tc>
      </w:tr>
      <w:tr>
        <w:tc>
          <w:tcPr>
            <w:tcW w:type="dxa" w:w="2409"/>
          </w:tcPr>
          <w:p>
            <w:r>
              <w:t>2. Проверить цену заказа</w:t>
            </w:r>
          </w:p>
        </w:tc>
        <w:tc>
          <w:tcPr>
            <w:tcW w:type="dxa" w:w="2409"/>
          </w:tcPr>
          <w:p>
            <w:r>
              <w:t>Цена заказа, карточка товара, актуальные условия продажи</w:t>
            </w:r>
          </w:p>
        </w:tc>
        <w:tc>
          <w:tcPr>
            <w:tcW w:type="dxa" w:w="2409"/>
          </w:tcPr>
          <w:p>
            <w:r>
              <w:t>Подтверждение корректности цены или отметка о расхождении</w:t>
            </w:r>
          </w:p>
        </w:tc>
        <w:tc>
          <w:tcPr>
            <w:tcW w:type="dxa" w:w="2409"/>
          </w:tcPr>
          <w:p>
            <w:r>
              <w:t>Руководитель отдела производства</w:t>
            </w:r>
          </w:p>
        </w:tc>
      </w:tr>
      <w:tr>
        <w:tc>
          <w:tcPr>
            <w:tcW w:type="dxa" w:w="2409"/>
          </w:tcPr>
          <w:p>
            <w:r>
              <w:t>3. Проверить состав конфигурации</w:t>
            </w:r>
          </w:p>
        </w:tc>
        <w:tc>
          <w:tcPr>
            <w:tcW w:type="dxa" w:w="2409"/>
          </w:tcPr>
          <w:p>
            <w:r>
              <w:t>Состав заказа, параметры конфигурации из карточки товара</w:t>
            </w:r>
          </w:p>
        </w:tc>
        <w:tc>
          <w:tcPr>
            <w:tcW w:type="dxa" w:w="2409"/>
          </w:tcPr>
          <w:p>
            <w:r>
              <w:t>Подтвержденный состав конфигурации</w:t>
            </w:r>
          </w:p>
        </w:tc>
        <w:tc>
          <w:tcPr>
            <w:tcW w:type="dxa" w:w="2409"/>
          </w:tcPr>
          <w:p>
            <w:r>
              <w:t>Руководитель отдела производства</w:t>
            </w:r>
          </w:p>
        </w:tc>
      </w:tr>
      <w:tr>
        <w:tc>
          <w:tcPr>
            <w:tcW w:type="dxa" w:w="2409"/>
          </w:tcPr>
          <w:p>
            <w:r>
              <w:t>4. Проверить статус заказа</w:t>
            </w:r>
          </w:p>
        </w:tc>
        <w:tc>
          <w:tcPr>
            <w:tcW w:type="dxa" w:w="2409"/>
          </w:tcPr>
          <w:p>
            <w:r>
              <w:t>Статус оплаты, статус обработки, данные маркетплейса</w:t>
            </w:r>
          </w:p>
        </w:tc>
        <w:tc>
          <w:tcPr>
            <w:tcW w:type="dxa" w:w="2409"/>
          </w:tcPr>
          <w:p>
            <w:r>
              <w:t>Решение о принятии заказа в работу</w:t>
            </w:r>
          </w:p>
        </w:tc>
        <w:tc>
          <w:tcPr>
            <w:tcW w:type="dxa" w:w="2409"/>
          </w:tcPr>
          <w:p>
            <w:r>
              <w:t>Руководитель отдела производства</w:t>
            </w:r>
          </w:p>
        </w:tc>
      </w:tr>
      <w:tr>
        <w:tc>
          <w:tcPr>
            <w:tcW w:type="dxa" w:w="2409"/>
          </w:tcPr>
          <w:p>
            <w:r>
              <w:t>5. Зарегистрировать заказ и назначить ответственного</w:t>
            </w:r>
          </w:p>
        </w:tc>
        <w:tc>
          <w:tcPr>
            <w:tcW w:type="dxa" w:w="2409"/>
          </w:tcPr>
          <w:p>
            <w:r>
              <w:t>Проверенные данные заказа</w:t>
            </w:r>
          </w:p>
        </w:tc>
        <w:tc>
          <w:tcPr>
            <w:tcW w:type="dxa" w:w="2409"/>
          </w:tcPr>
          <w:p>
            <w:r>
              <w:t>Зарегистрированный заказ с ответственным</w:t>
            </w:r>
          </w:p>
        </w:tc>
        <w:tc>
          <w:tcPr>
            <w:tcW w:type="dxa" w:w="2409"/>
          </w:tcPr>
          <w:p>
            <w:r>
              <w:t>Руководитель отдела производства</w:t>
            </w:r>
          </w:p>
        </w:tc>
      </w:tr>
      <w:tr>
        <w:tc>
          <w:tcPr>
            <w:tcW w:type="dxa" w:w="2409"/>
          </w:tcPr>
          <w:p>
            <w:r>
              <w:t>6. Проверить наличие комплектующих по учетным данным</w:t>
            </w:r>
          </w:p>
        </w:tc>
        <w:tc>
          <w:tcPr>
            <w:tcW w:type="dxa" w:w="2409"/>
          </w:tcPr>
          <w:p>
            <w:r>
              <w:t>Зарегистрированный заказ, остатки склада</w:t>
            </w:r>
          </w:p>
        </w:tc>
        <w:tc>
          <w:tcPr>
            <w:tcW w:type="dxa" w:w="2409"/>
          </w:tcPr>
          <w:p>
            <w:r>
              <w:t>Подтверждение наличия комплектующих или отметка о дефиците</w:t>
            </w:r>
          </w:p>
        </w:tc>
        <w:tc>
          <w:tcPr>
            <w:tcW w:type="dxa" w:w="2409"/>
          </w:tcPr>
          <w:p>
            <w:r>
              <w:t>Руководитель отдела производства</w:t>
            </w:r>
          </w:p>
        </w:tc>
      </w:tr>
      <w:tr>
        <w:tc>
          <w:tcPr>
            <w:tcW w:type="dxa" w:w="2409"/>
          </w:tcPr>
          <w:p>
            <w:r>
              <w:t>7. Зарезервировать комплектующие и привязать серийные номера</w:t>
            </w:r>
          </w:p>
        </w:tc>
        <w:tc>
          <w:tcPr>
            <w:tcW w:type="dxa" w:w="2409"/>
          </w:tcPr>
          <w:p>
            <w:r>
              <w:t>Подтвержденные остатки, серийные номера комплектующих</w:t>
            </w:r>
          </w:p>
        </w:tc>
        <w:tc>
          <w:tcPr>
            <w:tcW w:type="dxa" w:w="2409"/>
          </w:tcPr>
          <w:p>
            <w:r>
              <w:t>Комплектующие зарезервированы и связаны с заказом в CMS</w:t>
            </w:r>
          </w:p>
        </w:tc>
        <w:tc>
          <w:tcPr>
            <w:tcW w:type="dxa" w:w="2409"/>
          </w:tcPr>
          <w:p>
            <w:r>
              <w:t>Платформер</w:t>
            </w:r>
          </w:p>
        </w:tc>
      </w:tr>
      <w:tr>
        <w:tc>
          <w:tcPr>
            <w:tcW w:type="dxa" w:w="2409"/>
          </w:tcPr>
          <w:p>
            <w:r>
              <w:t>8. Зафиксировать передачу заказа на выполнение</w:t>
            </w:r>
          </w:p>
        </w:tc>
        <w:tc>
          <w:tcPr>
            <w:tcW w:type="dxa" w:w="2409"/>
          </w:tcPr>
          <w:p>
            <w:r>
              <w:t>Зарезервированный комплект, задание на выполнение</w:t>
            </w:r>
          </w:p>
        </w:tc>
        <w:tc>
          <w:tcPr>
            <w:tcW w:type="dxa" w:w="2409"/>
          </w:tcPr>
          <w:p>
            <w:r>
              <w:t>Статус передачи заказа на сборку зафиксирован в CMS</w:t>
            </w:r>
          </w:p>
        </w:tc>
        <w:tc>
          <w:tcPr>
            <w:tcW w:type="dxa" w:w="2409"/>
          </w:tcPr>
          <w:p>
            <w:r>
              <w:t>Платформер</w:t>
            </w:r>
          </w:p>
        </w:tc>
      </w:tr>
      <w:tr>
        <w:tc>
          <w:tcPr>
            <w:tcW w:type="dxa" w:w="2409"/>
          </w:tcPr>
          <w:p>
            <w:r>
              <w:t>9. Внести результаты диагностики</w:t>
            </w:r>
          </w:p>
        </w:tc>
        <w:tc>
          <w:tcPr>
            <w:tcW w:type="dxa" w:w="2409"/>
          </w:tcPr>
          <w:p>
            <w:r>
              <w:t>Результаты тестирования, диагностические показатели</w:t>
            </w:r>
          </w:p>
        </w:tc>
        <w:tc>
          <w:tcPr>
            <w:tcW w:type="dxa" w:w="2409"/>
          </w:tcPr>
          <w:p>
            <w:r>
              <w:t>Результаты диагностики внесены в карточку заказа</w:t>
            </w:r>
          </w:p>
        </w:tc>
        <w:tc>
          <w:tcPr>
            <w:tcW w:type="dxa" w:w="2409"/>
          </w:tcPr>
          <w:p>
            <w:r>
              <w:t>Инженер тестирования компьютерной техники</w:t>
            </w:r>
          </w:p>
        </w:tc>
      </w:tr>
      <w:tr>
        <w:tc>
          <w:tcPr>
            <w:tcW w:type="dxa" w:w="2409"/>
          </w:tcPr>
          <w:p>
            <w:r>
              <w:t>10. Прикрепить сведения о видеофиксации</w:t>
            </w:r>
          </w:p>
        </w:tc>
        <w:tc>
          <w:tcPr>
            <w:tcW w:type="dxa" w:w="2409"/>
          </w:tcPr>
          <w:p>
            <w:r>
              <w:t>Видео/ссылка на видеофиксацию, данные упаковки</w:t>
            </w:r>
          </w:p>
        </w:tc>
        <w:tc>
          <w:tcPr>
            <w:tcW w:type="dxa" w:w="2409"/>
          </w:tcPr>
          <w:p>
            <w:r>
              <w:t>Сведения о видеофиксации и упаковке добавлены к заказу</w:t>
            </w:r>
          </w:p>
        </w:tc>
        <w:tc>
          <w:tcPr>
            <w:tcW w:type="dxa" w:w="2409"/>
          </w:tcPr>
          <w:p>
            <w:r>
              <w:t>Упаковщик</w:t>
            </w:r>
          </w:p>
        </w:tc>
      </w:tr>
      <w:tr>
        <w:tc>
          <w:tcPr>
            <w:tcW w:type="dxa" w:w="2409"/>
          </w:tcPr>
          <w:p>
            <w:r>
              <w:t>11. Закрыть контрольные статусы и передать сведения дальше</w:t>
            </w:r>
          </w:p>
        </w:tc>
        <w:tc>
          <w:tcPr>
            <w:tcW w:type="dxa" w:w="2409"/>
          </w:tcPr>
          <w:p>
            <w:r>
              <w:t>Карточка заказа, результаты проверок, статус готовности</w:t>
            </w:r>
          </w:p>
        </w:tc>
        <w:tc>
          <w:tcPr>
            <w:tcW w:type="dxa" w:w="2409"/>
          </w:tcPr>
          <w:p>
            <w:r>
              <w:t>Заказ информационно готов к передаче в логистику и маркетплейс</w:t>
            </w:r>
          </w:p>
        </w:tc>
        <w:tc>
          <w:tcPr>
            <w:tcW w:type="dxa" w:w="2409"/>
          </w:tcPr>
          <w:p>
            <w:r>
              <w:t>Руководитель отдела производства</w:t>
            </w:r>
          </w:p>
        </w:tc>
      </w:tr>
    </w:tbl>
    <w:p w14:paraId="24DEA558" w14:textId="77777777" w:rsidR="00E01D4A" w:rsidRDefault="00672FD1">
      <w:pPr>
        <w:ind w:firstLine="0"/>
        <w:jc w:val="left"/>
      </w:pPr>
      <w:r>
        <w:t>Таблица 3 - Участники бизнес-процесса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590"/>
        <w:gridCol w:w="1194"/>
        <w:gridCol w:w="1115"/>
        <w:gridCol w:w="2026"/>
        <w:gridCol w:w="1388"/>
        <w:gridCol w:w="1267"/>
        <w:gridCol w:w="1274"/>
      </w:tblGrid>
      <w:tr w:rsidR="00E01D4A" w14:paraId="530B0F87" w14:textId="77777777">
        <w:tc>
          <w:tcPr>
            <w:tcW w:w="1377" w:type="dxa"/>
          </w:tcPr>
          <w:p>
            <w:r>
              <w:t>Наименование информационной задачи</w:t>
            </w:r>
          </w:p>
        </w:tc>
        <w:tc>
          <w:tcPr>
            <w:tcW w:w="1377" w:type="dxa"/>
          </w:tcPr>
          <w:p>
            <w:r>
              <w:t>Клиент</w:t>
            </w:r>
          </w:p>
        </w:tc>
        <w:tc>
          <w:tcPr>
            <w:tcW w:w="1377" w:type="dxa"/>
          </w:tcPr>
          <w:p>
            <w:r>
              <w:t>Ozon</w:t>
            </w:r>
          </w:p>
        </w:tc>
        <w:tc>
          <w:tcPr>
            <w:tcW w:w="1377" w:type="dxa"/>
          </w:tcPr>
          <w:p>
            <w:r>
              <w:t>CMS</w:t>
            </w:r>
          </w:p>
        </w:tc>
        <w:tc>
          <w:tcPr>
            <w:tcW w:w="1377" w:type="dxa"/>
          </w:tcPr>
          <w:p>
            <w:r>
              <w:t>Руководитель отдела производства</w:t>
            </w:r>
          </w:p>
        </w:tc>
        <w:tc>
          <w:tcPr>
            <w:tcW w:w="1377" w:type="dxa"/>
          </w:tcPr>
          <w:p>
            <w:r>
              <w:t>Платформер</w:t>
            </w:r>
          </w:p>
        </w:tc>
        <w:tc>
          <w:tcPr>
            <w:tcW w:w="1377" w:type="dxa"/>
          </w:tcPr>
          <w:p>
            <w:r>
              <w:t>Инженер / упаковщик</w:t>
            </w:r>
          </w:p>
        </w:tc>
      </w:tr>
      <w:tr>
        <w:tc>
          <w:tcPr>
            <w:tcW w:type="dxa" w:w="1590"/>
          </w:tcPr>
          <w:p>
            <w:r>
              <w:t>1. Получить заказ из Ozon/CMS</w:t>
            </w:r>
          </w:p>
        </w:tc>
        <w:tc>
          <w:tcPr>
            <w:tcW w:type="dxa" w:w="1194"/>
          </w:tcPr>
          <w:p>
            <w:r>
              <w:t>П</w:t>
            </w:r>
          </w:p>
        </w:tc>
        <w:tc>
          <w:tcPr>
            <w:tcW w:type="dxa" w:w="1115"/>
          </w:tcPr>
          <w:p>
            <w:r>
              <w:t>П</w:t>
            </w:r>
          </w:p>
        </w:tc>
        <w:tc>
          <w:tcPr>
            <w:tcW w:type="dxa" w:w="2026"/>
          </w:tcPr>
          <w:p>
            <w:r>
              <w:t>И</w:t>
            </w:r>
          </w:p>
        </w:tc>
        <w:tc>
          <w:tcPr>
            <w:tcW w:type="dxa" w:w="1388"/>
          </w:tcPr>
          <w:p>
            <w:r>
              <w:t>И</w:t>
            </w:r>
          </w:p>
        </w:tc>
        <w:tc>
          <w:tcPr>
            <w:tcW w:type="dxa" w:w="1267"/>
          </w:tcPr>
          <w:p>
            <w:r/>
          </w:p>
        </w:tc>
        <w:tc>
          <w:tcPr>
            <w:tcW w:type="dxa" w:w="1274"/>
          </w:tcPr>
          <w:p>
            <w:r/>
          </w:p>
        </w:tc>
      </w:tr>
      <w:tr>
        <w:tc>
          <w:tcPr>
            <w:tcW w:type="dxa" w:w="1590"/>
          </w:tcPr>
          <w:p>
            <w:r>
              <w:t>2. Проверить цену заказа</w:t>
            </w:r>
          </w:p>
        </w:tc>
        <w:tc>
          <w:tcPr>
            <w:tcW w:type="dxa" w:w="1194"/>
          </w:tcPr>
          <w:p>
            <w:r/>
          </w:p>
        </w:tc>
        <w:tc>
          <w:tcPr>
            <w:tcW w:type="dxa" w:w="1115"/>
          </w:tcPr>
          <w:p>
            <w:r>
              <w:t>П</w:t>
            </w:r>
          </w:p>
        </w:tc>
        <w:tc>
          <w:tcPr>
            <w:tcW w:type="dxa" w:w="2026"/>
          </w:tcPr>
          <w:p>
            <w:r>
              <w:t>П</w:t>
            </w:r>
          </w:p>
        </w:tc>
        <w:tc>
          <w:tcPr>
            <w:tcW w:type="dxa" w:w="1388"/>
          </w:tcPr>
          <w:p>
            <w:r>
              <w:t>И</w:t>
            </w:r>
          </w:p>
        </w:tc>
        <w:tc>
          <w:tcPr>
            <w:tcW w:type="dxa" w:w="1267"/>
          </w:tcPr>
          <w:p>
            <w:r/>
          </w:p>
        </w:tc>
        <w:tc>
          <w:tcPr>
            <w:tcW w:type="dxa" w:w="1274"/>
          </w:tcPr>
          <w:p>
            <w:r/>
          </w:p>
        </w:tc>
      </w:tr>
      <w:tr>
        <w:tc>
          <w:tcPr>
            <w:tcW w:type="dxa" w:w="1590"/>
          </w:tcPr>
          <w:p>
            <w:r>
              <w:t>3. Проверить состав конфигурации</w:t>
            </w:r>
          </w:p>
        </w:tc>
        <w:tc>
          <w:tcPr>
            <w:tcW w:type="dxa" w:w="1194"/>
          </w:tcPr>
          <w:p>
            <w:r/>
          </w:p>
        </w:tc>
        <w:tc>
          <w:tcPr>
            <w:tcW w:type="dxa" w:w="1115"/>
          </w:tcPr>
          <w:p>
            <w:r>
              <w:t>П</w:t>
            </w:r>
          </w:p>
        </w:tc>
        <w:tc>
          <w:tcPr>
            <w:tcW w:type="dxa" w:w="2026"/>
          </w:tcPr>
          <w:p>
            <w:r>
              <w:t>П</w:t>
            </w:r>
          </w:p>
        </w:tc>
        <w:tc>
          <w:tcPr>
            <w:tcW w:type="dxa" w:w="1388"/>
          </w:tcPr>
          <w:p>
            <w:r>
              <w:t>И</w:t>
            </w:r>
          </w:p>
        </w:tc>
        <w:tc>
          <w:tcPr>
            <w:tcW w:type="dxa" w:w="1267"/>
          </w:tcPr>
          <w:p>
            <w:r/>
          </w:p>
        </w:tc>
        <w:tc>
          <w:tcPr>
            <w:tcW w:type="dxa" w:w="1274"/>
          </w:tcPr>
          <w:p>
            <w:r/>
          </w:p>
        </w:tc>
      </w:tr>
      <w:tr>
        <w:tc>
          <w:tcPr>
            <w:tcW w:type="dxa" w:w="1590"/>
          </w:tcPr>
          <w:p>
            <w:r>
              <w:t>4. Проверить статус заказа</w:t>
            </w:r>
          </w:p>
        </w:tc>
        <w:tc>
          <w:tcPr>
            <w:tcW w:type="dxa" w:w="1194"/>
          </w:tcPr>
          <w:p>
            <w:r/>
          </w:p>
        </w:tc>
        <w:tc>
          <w:tcPr>
            <w:tcW w:type="dxa" w:w="1115"/>
          </w:tcPr>
          <w:p>
            <w:r>
              <w:t>П</w:t>
            </w:r>
          </w:p>
        </w:tc>
        <w:tc>
          <w:tcPr>
            <w:tcW w:type="dxa" w:w="2026"/>
          </w:tcPr>
          <w:p>
            <w:r>
              <w:t>П</w:t>
            </w:r>
          </w:p>
        </w:tc>
        <w:tc>
          <w:tcPr>
            <w:tcW w:type="dxa" w:w="1388"/>
          </w:tcPr>
          <w:p>
            <w:r>
              <w:t>И</w:t>
            </w:r>
          </w:p>
        </w:tc>
        <w:tc>
          <w:tcPr>
            <w:tcW w:type="dxa" w:w="1267"/>
          </w:tcPr>
          <w:p>
            <w:r/>
          </w:p>
        </w:tc>
        <w:tc>
          <w:tcPr>
            <w:tcW w:type="dxa" w:w="1274"/>
          </w:tcPr>
          <w:p>
            <w:r/>
          </w:p>
        </w:tc>
      </w:tr>
      <w:tr>
        <w:tc>
          <w:tcPr>
            <w:tcW w:type="dxa" w:w="1590"/>
          </w:tcPr>
          <w:p>
            <w:r>
              <w:t>5. Зарегистрировать заказ и назначить ответственного</w:t>
            </w:r>
          </w:p>
        </w:tc>
        <w:tc>
          <w:tcPr>
            <w:tcW w:type="dxa" w:w="1194"/>
          </w:tcPr>
          <w:p>
            <w:r/>
          </w:p>
        </w:tc>
        <w:tc>
          <w:tcPr>
            <w:tcW w:type="dxa" w:w="1115"/>
          </w:tcPr>
          <w:p>
            <w:r/>
          </w:p>
        </w:tc>
        <w:tc>
          <w:tcPr>
            <w:tcW w:type="dxa" w:w="2026"/>
          </w:tcPr>
          <w:p>
            <w:r>
              <w:t>П</w:t>
            </w:r>
          </w:p>
        </w:tc>
        <w:tc>
          <w:tcPr>
            <w:tcW w:type="dxa" w:w="1388"/>
          </w:tcPr>
          <w:p>
            <w:r>
              <w:t>И</w:t>
            </w:r>
          </w:p>
        </w:tc>
        <w:tc>
          <w:tcPr>
            <w:tcW w:type="dxa" w:w="1267"/>
          </w:tcPr>
          <w:p>
            <w:r/>
          </w:p>
        </w:tc>
        <w:tc>
          <w:tcPr>
            <w:tcW w:type="dxa" w:w="1274"/>
          </w:tcPr>
          <w:p>
            <w:r/>
          </w:p>
        </w:tc>
      </w:tr>
      <w:tr>
        <w:tc>
          <w:tcPr>
            <w:tcW w:type="dxa" w:w="1590"/>
          </w:tcPr>
          <w:p>
            <w:r>
              <w:t>6. Проверить наличие комплектующих по учетным данным</w:t>
            </w:r>
          </w:p>
        </w:tc>
        <w:tc>
          <w:tcPr>
            <w:tcW w:type="dxa" w:w="1194"/>
          </w:tcPr>
          <w:p>
            <w:r/>
          </w:p>
        </w:tc>
        <w:tc>
          <w:tcPr>
            <w:tcW w:type="dxa" w:w="1115"/>
          </w:tcPr>
          <w:p>
            <w:r/>
          </w:p>
        </w:tc>
        <w:tc>
          <w:tcPr>
            <w:tcW w:type="dxa" w:w="2026"/>
          </w:tcPr>
          <w:p>
            <w:r>
              <w:t>П</w:t>
            </w:r>
          </w:p>
        </w:tc>
        <w:tc>
          <w:tcPr>
            <w:tcW w:type="dxa" w:w="1388"/>
          </w:tcPr>
          <w:p>
            <w:r>
              <w:t>И</w:t>
            </w:r>
          </w:p>
        </w:tc>
        <w:tc>
          <w:tcPr>
            <w:tcW w:type="dxa" w:w="1267"/>
          </w:tcPr>
          <w:p>
            <w:r/>
          </w:p>
        </w:tc>
        <w:tc>
          <w:tcPr>
            <w:tcW w:type="dxa" w:w="1274"/>
          </w:tcPr>
          <w:p>
            <w:r/>
          </w:p>
        </w:tc>
      </w:tr>
      <w:tr>
        <w:tc>
          <w:tcPr>
            <w:tcW w:type="dxa" w:w="1590"/>
          </w:tcPr>
          <w:p>
            <w:r>
              <w:t>7. Зарезервировать комплектующие и привязать серийные номера</w:t>
            </w:r>
          </w:p>
        </w:tc>
        <w:tc>
          <w:tcPr>
            <w:tcW w:type="dxa" w:w="1194"/>
          </w:tcPr>
          <w:p>
            <w:r/>
          </w:p>
        </w:tc>
        <w:tc>
          <w:tcPr>
            <w:tcW w:type="dxa" w:w="1115"/>
          </w:tcPr>
          <w:p>
            <w:r/>
          </w:p>
        </w:tc>
        <w:tc>
          <w:tcPr>
            <w:tcW w:type="dxa" w:w="2026"/>
          </w:tcPr>
          <w:p>
            <w:r>
              <w:t>П</w:t>
            </w:r>
          </w:p>
        </w:tc>
        <w:tc>
          <w:tcPr>
            <w:tcW w:type="dxa" w:w="1388"/>
          </w:tcPr>
          <w:p>
            <w:r/>
          </w:p>
        </w:tc>
        <w:tc>
          <w:tcPr>
            <w:tcW w:type="dxa" w:w="1267"/>
          </w:tcPr>
          <w:p>
            <w:r>
              <w:t>И</w:t>
            </w:r>
          </w:p>
        </w:tc>
        <w:tc>
          <w:tcPr>
            <w:tcW w:type="dxa" w:w="1274"/>
          </w:tcPr>
          <w:p>
            <w:r/>
          </w:p>
        </w:tc>
      </w:tr>
      <w:tr>
        <w:tc>
          <w:tcPr>
            <w:tcW w:type="dxa" w:w="1590"/>
          </w:tcPr>
          <w:p>
            <w:r>
              <w:t>8. Зафиксировать передачу заказа на выполнение</w:t>
            </w:r>
          </w:p>
        </w:tc>
        <w:tc>
          <w:tcPr>
            <w:tcW w:type="dxa" w:w="1194"/>
          </w:tcPr>
          <w:p>
            <w:r/>
          </w:p>
        </w:tc>
        <w:tc>
          <w:tcPr>
            <w:tcW w:type="dxa" w:w="1115"/>
          </w:tcPr>
          <w:p>
            <w:r/>
          </w:p>
        </w:tc>
        <w:tc>
          <w:tcPr>
            <w:tcW w:type="dxa" w:w="2026"/>
          </w:tcPr>
          <w:p>
            <w:r>
              <w:t>П</w:t>
            </w:r>
          </w:p>
        </w:tc>
        <w:tc>
          <w:tcPr>
            <w:tcW w:type="dxa" w:w="1388"/>
          </w:tcPr>
          <w:p>
            <w:r/>
          </w:p>
        </w:tc>
        <w:tc>
          <w:tcPr>
            <w:tcW w:type="dxa" w:w="1267"/>
          </w:tcPr>
          <w:p>
            <w:r>
              <w:t>И</w:t>
            </w:r>
          </w:p>
        </w:tc>
        <w:tc>
          <w:tcPr>
            <w:tcW w:type="dxa" w:w="1274"/>
          </w:tcPr>
          <w:p>
            <w:r/>
          </w:p>
        </w:tc>
      </w:tr>
      <w:tr>
        <w:tc>
          <w:tcPr>
            <w:tcW w:type="dxa" w:w="1590"/>
          </w:tcPr>
          <w:p>
            <w:r>
              <w:t>9. Внести результаты диагностики</w:t>
            </w:r>
          </w:p>
        </w:tc>
        <w:tc>
          <w:tcPr>
            <w:tcW w:type="dxa" w:w="1194"/>
          </w:tcPr>
          <w:p>
            <w:r/>
          </w:p>
        </w:tc>
        <w:tc>
          <w:tcPr>
            <w:tcW w:type="dxa" w:w="1115"/>
          </w:tcPr>
          <w:p>
            <w:r/>
          </w:p>
        </w:tc>
        <w:tc>
          <w:tcPr>
            <w:tcW w:type="dxa" w:w="2026"/>
          </w:tcPr>
          <w:p>
            <w:r>
              <w:t>П</w:t>
            </w:r>
          </w:p>
        </w:tc>
        <w:tc>
          <w:tcPr>
            <w:tcW w:type="dxa" w:w="1388"/>
          </w:tcPr>
          <w:p>
            <w:r/>
          </w:p>
        </w:tc>
        <w:tc>
          <w:tcPr>
            <w:tcW w:type="dxa" w:w="1267"/>
          </w:tcPr>
          <w:p>
            <w:r/>
          </w:p>
        </w:tc>
        <w:tc>
          <w:tcPr>
            <w:tcW w:type="dxa" w:w="1274"/>
          </w:tcPr>
          <w:p>
            <w:r>
              <w:t>И</w:t>
            </w:r>
          </w:p>
        </w:tc>
      </w:tr>
      <w:tr>
        <w:tc>
          <w:tcPr>
            <w:tcW w:type="dxa" w:w="1590"/>
          </w:tcPr>
          <w:p>
            <w:r>
              <w:t>10. Прикрепить сведения о видеофиксации</w:t>
            </w:r>
          </w:p>
        </w:tc>
        <w:tc>
          <w:tcPr>
            <w:tcW w:type="dxa" w:w="1194"/>
          </w:tcPr>
          <w:p>
            <w:r/>
          </w:p>
        </w:tc>
        <w:tc>
          <w:tcPr>
            <w:tcW w:type="dxa" w:w="1115"/>
          </w:tcPr>
          <w:p>
            <w:r/>
          </w:p>
        </w:tc>
        <w:tc>
          <w:tcPr>
            <w:tcW w:type="dxa" w:w="2026"/>
          </w:tcPr>
          <w:p>
            <w:r>
              <w:t>П</w:t>
            </w:r>
          </w:p>
        </w:tc>
        <w:tc>
          <w:tcPr>
            <w:tcW w:type="dxa" w:w="1388"/>
          </w:tcPr>
          <w:p>
            <w:r/>
          </w:p>
        </w:tc>
        <w:tc>
          <w:tcPr>
            <w:tcW w:type="dxa" w:w="1267"/>
          </w:tcPr>
          <w:p>
            <w:r/>
          </w:p>
        </w:tc>
        <w:tc>
          <w:tcPr>
            <w:tcW w:type="dxa" w:w="1274"/>
          </w:tcPr>
          <w:p>
            <w:r>
              <w:t>И</w:t>
            </w:r>
          </w:p>
        </w:tc>
      </w:tr>
      <w:tr>
        <w:tc>
          <w:tcPr>
            <w:tcW w:type="dxa" w:w="1590"/>
          </w:tcPr>
          <w:p>
            <w:r>
              <w:t>11. Закрыть контрольные статусы и передать сведения дальше</w:t>
            </w:r>
          </w:p>
        </w:tc>
        <w:tc>
          <w:tcPr>
            <w:tcW w:type="dxa" w:w="1194"/>
          </w:tcPr>
          <w:p>
            <w:r>
              <w:t>К</w:t>
            </w:r>
          </w:p>
        </w:tc>
        <w:tc>
          <w:tcPr>
            <w:tcW w:type="dxa" w:w="1115"/>
          </w:tcPr>
          <w:p>
            <w:r>
              <w:t>К</w:t>
            </w:r>
          </w:p>
        </w:tc>
        <w:tc>
          <w:tcPr>
            <w:tcW w:type="dxa" w:w="2026"/>
          </w:tcPr>
          <w:p>
            <w:r>
              <w:t>П</w:t>
            </w:r>
          </w:p>
        </w:tc>
        <w:tc>
          <w:tcPr>
            <w:tcW w:type="dxa" w:w="1388"/>
          </w:tcPr>
          <w:p>
            <w:r>
              <w:t>И</w:t>
            </w:r>
          </w:p>
        </w:tc>
        <w:tc>
          <w:tcPr>
            <w:tcW w:type="dxa" w:w="1267"/>
          </w:tcPr>
          <w:p>
            <w:r/>
          </w:p>
        </w:tc>
        <w:tc>
          <w:tcPr>
            <w:tcW w:type="dxa" w:w="1274"/>
          </w:tcPr>
          <w:p>
            <w:r/>
          </w:p>
        </w:tc>
      </w:tr>
    </w:tbl>
    <w:p w14:paraId="370FC04B" w14:textId="77777777" w:rsidR="00E01D4A" w:rsidRDefault="00672FD1">
      <w:pPr>
        <w:pStyle w:val="21"/>
      </w:pPr>
      <w:bookmarkStart w:id="7" w:name="_Toc230206197"/>
      <w:r>
        <w:t>2.2 Модель бизнес-процесса as-is</w:t>
      </w:r>
      <w:bookmarkEnd w:id="7"/>
    </w:p>
    <w:p w14:paraId="7250C5A0" w14:textId="77777777" w:rsidR="00E01D4A" w:rsidRDefault="00672FD1">
      <w:r>
        <w:t>Модель as-is описывает текущий порядок информационного сопровождения заказа без единого автоматизированного контура контроля. Информация поступает из маркетплейса, далее вручную проверяется ответственными сотрудниками, фиксируется в CMS и передается участникам выполнения заказа. Укрупненные действия разложены на последовательные задачи, поскольку один исполнитель не может одновременно проверять цену, состав и статус заказа.</w:t>
      </w:r>
    </w:p>
    <w:p w14:paraId="1FBA76CD" w14:textId="77777777" w:rsidR="00E01D4A" w:rsidRDefault="00672FD1">
      <w:pPr>
        <w:ind w:firstLine="0"/>
        <w:jc w:val="center"/>
      </w:pPr>
      <w:r>
        <w:rPr>
          <w:noProof/>
        </w:rPr>
      </w:r>
    </w:p>
    <w:p w14:paraId="087A7FA9" w14:textId="77777777" w:rsidR="00E01D4A" w:rsidRDefault="00672FD1">
      <w:pPr>
        <w:ind w:firstLine="0"/>
        <w:jc w:val="center"/>
      </w:pPr>
      <w:r>
        <w:rPr>
          <w:noProof/>
        </w:rPr>
        <w:lastRenderedPageBreak/>
      </w:r>
    </w:p>
    <w:p w14:paraId="7554A75F" w14:textId="77777777" w:rsidR="00E01D4A" w:rsidRDefault="00672FD1">
      <w:r>
        <w:t>Границы процесса: инициирующим событием является поступление заказа через маркетплейс Ozon в информационную систему компании с данными о товаре, выбранной конфигурации и параметрах заказа. Завершающим событием является передача в информационную систему маркетплейса данных о выполнении заказа и его передаче в логистику для отправки покупателю.</w:t>
      </w:r>
    </w:p>
    <w:p w14:paraId="4BA5DCC6" w14:textId="77777777" w:rsidR="00B50E7F" w:rsidRDefault="00F6778A">
      <w:r>
        <w:t>Для выполнения требования методических рекомендаций модель as-is будет представлена в трех нотациях: IDEF0, BPMN и eEPC. Эти модели должны описывать один и тот же процесс ООО «Юкомс» и соответствовать структуре, приведенной в таблицах 2-3.</w:t>
      </w:r>
    </w:p>
    <w:p w14:paraId="35137C1C" w14:textId="77777777" w:rsidR="00B50E7F" w:rsidRDefault="00F6778A">
      <w:pPr>
        <w:ind w:firstLine="0"/>
        <w:jc w:val="center"/>
      </w:pPr>
      <w:r>
        <w:rPr>
          <w:noProof/>
        </w:rPr>
        <w:lastRenderedPageBreak/>
      </w:r>
    </w:p>
    <w:p w14:paraId="478D1264" w14:textId="77777777" w:rsidR="00B50E7F" w:rsidRDefault="00F6778A">
      <w:pPr>
        <w:ind w:firstLine="0"/>
        <w:jc w:val="center"/>
      </w:pPr>
      <w:r>
        <w:t>Место для рисунка 11: Модель as-is бизнес-процесса в нотации IDEF0. Диаграмма будет добавлена после ручной переработки.</w:t>
      </w:r>
    </w:p>
    <w:p w14:paraId="0A076677" w14:textId="77777777" w:rsidR="00B50E7F" w:rsidRDefault="00F6778A">
      <w:pPr>
        <w:ind w:firstLine="0"/>
        <w:jc w:val="center"/>
      </w:pPr>
      <w:r>
        <w:rPr>
          <w:noProof/>
        </w:rPr>
      </w:r>
    </w:p>
    <w:p w14:paraId="58F2986E" w14:textId="77777777" w:rsidR="00B50E7F" w:rsidRDefault="00F6778A">
      <w:pPr>
        <w:ind w:firstLine="0"/>
        <w:jc w:val="center"/>
      </w:pPr>
      <w:r>
        <w:t>Место для рисунка 12: Модель as-is бизнес-процесса в нотации BPMN. Диаграмма будет добавлена после ручной переработки.</w:t>
      </w:r>
    </w:p>
    <w:p w14:paraId="6DCE8C73" w14:textId="77777777" w:rsidR="00B50E7F" w:rsidRDefault="00F6778A">
      <w:pPr>
        <w:ind w:firstLine="0"/>
        <w:jc w:val="center"/>
      </w:pPr>
      <w:r>
        <w:rPr>
          <w:noProof/>
        </w:rPr>
        <w:lastRenderedPageBreak/>
      </w:r>
    </w:p>
    <w:p w14:paraId="27EF0579" w14:textId="77777777" w:rsidR="00B50E7F" w:rsidRDefault="00F6778A">
      <w:pPr>
        <w:ind w:firstLine="0"/>
        <w:jc w:val="center"/>
      </w:pPr>
      <w:r>
        <w:t>Место для рисунка 13: Модель as-is бизнес-процесса в нотации eEPC. Диаграмма будет добавлена после ручной переработки.</w:t>
      </w:r>
    </w:p>
    <w:p w14:paraId="17B1C9CD" w14:textId="77777777" w:rsidR="00E01D4A" w:rsidRDefault="00672FD1">
      <w:pPr>
        <w:pStyle w:val="1"/>
      </w:pPr>
      <w:bookmarkStart w:id="8" w:name="_Toc230206198"/>
      <w:r>
        <w:t>3 АНАЛИЗ БИЗНЕС-ПРОЦЕССА</w:t>
      </w:r>
      <w:bookmarkEnd w:id="8"/>
    </w:p>
    <w:p w14:paraId="1A9784F5" w14:textId="77777777" w:rsidR="00E01D4A" w:rsidRDefault="00672FD1">
      <w:pPr>
        <w:pStyle w:val="21"/>
      </w:pPr>
      <w:bookmarkStart w:id="9" w:name="_Toc230206199"/>
      <w:r>
        <w:t>3.1 Анализ проблем бизнес-процесса as-is</w:t>
      </w:r>
      <w:bookmarkEnd w:id="9"/>
    </w:p>
    <w:p w14:paraId="41D4696B" w14:textId="77777777" w:rsidR="00E01D4A" w:rsidRDefault="00672FD1">
      <w:r>
        <w:t>Анализ текущего процесса показывает, что основные проблемы связаны с разрывами в информационном сопровождении заказа. Физическая сборка компьютерной системы выполняется вне расчетной границы данного процесса, а анализируется только движение данных: статусы, результаты проверок, серийные номера, видеофиксация и основания для передачи заказа на следующий этап.</w:t>
      </w:r>
    </w:p>
    <w:p w14:paraId="0CDD137A" w14:textId="77777777" w:rsidR="00E01D4A" w:rsidRDefault="00672FD1">
      <w:pPr>
        <w:ind w:firstLine="0"/>
        <w:jc w:val="left"/>
      </w:pPr>
      <w:r>
        <w:t>Таблица 4 - Проблемы текущего бизнес-процесса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01D4A" w14:paraId="0145E938" w14:textId="77777777">
        <w:trPr>
          <w:jc w:val="center"/>
        </w:trPr>
        <w:tc>
          <w:tcPr>
            <w:tcW w:w="3213" w:type="dxa"/>
            <w:shd w:val="clear" w:color="auto" w:fill="F2F2F2"/>
            <w:vAlign w:val="center"/>
          </w:tcPr>
          <w:p>
            <w:r>
              <w:t>Проблема</w:t>
            </w:r>
          </w:p>
        </w:tc>
        <w:tc>
          <w:tcPr>
            <w:tcW w:w="3213" w:type="dxa"/>
            <w:shd w:val="clear" w:color="auto" w:fill="F2F2F2"/>
            <w:vAlign w:val="center"/>
          </w:tcPr>
          <w:p>
            <w:r>
              <w:t>Проявление</w:t>
            </w:r>
          </w:p>
        </w:tc>
        <w:tc>
          <w:tcPr>
            <w:tcW w:w="3213" w:type="dxa"/>
            <w:shd w:val="clear" w:color="auto" w:fill="F2F2F2"/>
            <w:vAlign w:val="center"/>
          </w:tcPr>
          <w:p>
            <w:r>
              <w:t>Последствие</w:t>
            </w:r>
          </w:p>
        </w:tc>
      </w:tr>
      <w:tr>
        <w:tc>
          <w:tcPr>
            <w:tcW w:type="dxa" w:w="3213"/>
          </w:tcPr>
          <w:p>
            <w:r>
              <w:t>Укрупнение информационных операций</w:t>
            </w:r>
          </w:p>
        </w:tc>
        <w:tc>
          <w:tcPr>
            <w:tcW w:type="dxa" w:w="3213"/>
          </w:tcPr>
          <w:p>
            <w:r>
              <w:t>Проверка цены, состава и статуса заказа описывается одной задачей, хотя выполняется последовательно.</w:t>
            </w:r>
          </w:p>
        </w:tc>
        <w:tc>
          <w:tcPr>
            <w:tcW w:type="dxa" w:w="3213"/>
          </w:tcPr>
          <w:p>
            <w:r>
              <w:t>Искажается трудоемкость процесса и усложняется поиск узких мест.</w:t>
            </w:r>
          </w:p>
        </w:tc>
      </w:tr>
      <w:tr>
        <w:tc>
          <w:tcPr>
            <w:tcW w:type="dxa" w:w="3213"/>
          </w:tcPr>
          <w:p>
            <w:r>
              <w:t>Ручная фиксация результатов тестирования</w:t>
            </w:r>
          </w:p>
        </w:tc>
        <w:tc>
          <w:tcPr>
            <w:tcW w:type="dxa" w:w="3213"/>
          </w:tcPr>
          <w:p>
            <w:r>
              <w:t>Результаты проверок и видеоотчеты сохраняются вне единого реестра или прикрепляются к заказу несистемно.</w:t>
            </w:r>
          </w:p>
        </w:tc>
        <w:tc>
          <w:tcPr>
            <w:tcW w:type="dxa" w:w="3213"/>
          </w:tcPr>
          <w:p>
            <w:r>
              <w:t>Повышается риск потери данных и усложняется подтверждение качества.</w:t>
            </w:r>
          </w:p>
        </w:tc>
      </w:tr>
      <w:tr>
        <w:tc>
          <w:tcPr>
            <w:tcW w:type="dxa" w:w="3213"/>
          </w:tcPr>
          <w:p>
            <w:r>
              <w:t>Разрозненное хранение данных</w:t>
            </w:r>
          </w:p>
        </w:tc>
        <w:tc>
          <w:tcPr>
            <w:tcW w:type="dxa" w:w="3213"/>
          </w:tcPr>
          <w:p>
            <w:r>
              <w:t>Информация о заказе, комплектации, тестах и отгрузке находится в разных системах и файлах.</w:t>
            </w:r>
          </w:p>
        </w:tc>
        <w:tc>
          <w:tcPr>
            <w:tcW w:type="dxa" w:w="3213"/>
          </w:tcPr>
          <w:p>
            <w:r>
              <w:t>Увеличивается время поиска информации и контроля исполнения.</w:t>
            </w:r>
          </w:p>
        </w:tc>
      </w:tr>
      <w:tr>
        <w:tc>
          <w:tcPr>
            <w:tcW w:type="dxa" w:w="3213"/>
          </w:tcPr>
          <w:p>
            <w:r>
              <w:t>Ручной контроль комплектности</w:t>
            </w:r>
          </w:p>
        </w:tc>
        <w:tc>
          <w:tcPr>
            <w:tcW w:type="dxa" w:w="3213"/>
          </w:tcPr>
          <w:p>
            <w:r>
              <w:t>Проверка состава конфигурации и наличия комплектующих зависит от внимательности ответственного сотрудника.</w:t>
            </w:r>
          </w:p>
        </w:tc>
        <w:tc>
          <w:tcPr>
            <w:tcW w:type="dxa" w:w="3213"/>
          </w:tcPr>
          <w:p>
            <w:r>
              <w:t>Возможны ошибки комплектации и задержки обработки заказа.</w:t>
            </w:r>
          </w:p>
        </w:tc>
      </w:tr>
      <w:tr>
        <w:tc>
          <w:tcPr>
            <w:tcW w:type="dxa" w:w="3213"/>
          </w:tcPr>
          <w:p>
            <w:r>
              <w:t>Задержки передачи статусов</w:t>
            </w:r>
          </w:p>
        </w:tc>
        <w:tc>
          <w:tcPr>
            <w:tcW w:type="dxa" w:w="3213"/>
          </w:tcPr>
          <w:p>
            <w:r>
              <w:t>Статусы обновляются после выполнения ручных информационных операций.</w:t>
            </w:r>
          </w:p>
        </w:tc>
        <w:tc>
          <w:tcPr>
            <w:tcW w:type="dxa" w:w="3213"/>
          </w:tcPr>
          <w:p>
            <w:r>
              <w:t>Клиент и маркетплейс получают информацию с задержкой.</w:t>
            </w:r>
          </w:p>
        </w:tc>
      </w:tr>
    </w:tbl>
    <w:p w14:paraId="7D561651" w14:textId="77777777" w:rsidR="00E01D4A" w:rsidRDefault="00672FD1">
      <w:r>
        <w:t>Структурный анализ показывает концентрацию управленческих и контрольных информационных действий у руководителя производственного участка. Логический анализ показывает, что в текущем процессе недостаточно формализованы условия перехода заказа между этапами, а отдельные проверки объединены в слишком крупные операции.</w:t>
      </w:r>
    </w:p>
    <w:p w14:paraId="6AA31CC1" w14:textId="77777777" w:rsidR="00E01D4A" w:rsidRDefault="00672FD1">
      <w:pPr>
        <w:pStyle w:val="21"/>
      </w:pPr>
      <w:bookmarkStart w:id="10" w:name="_Toc230206200"/>
      <w:r>
        <w:t>3.2 Оценка стоимости выполнения бизнес-процесса as-is</w:t>
      </w:r>
      <w:bookmarkEnd w:id="10"/>
    </w:p>
    <w:p w14:paraId="0E9317B8" w14:textId="77777777" w:rsidR="00E01D4A" w:rsidRDefault="00672FD1">
      <w:r>
        <w:t>Функционально-стоимостная оценка в таблице 5 выполнена по информационным операциям сопровождения одного заказа. Время физической сборки, тестирования оборудования и упаковки не учитывается; учитываются только действия по проверке данных, регистрации, привязке серийных номеров, внесению результатов, обновлению статусов и передаче информации.</w:t>
      </w:r>
    </w:p>
    <w:p w14:paraId="3C01AE22" w14:textId="77777777" w:rsidR="00E01D4A" w:rsidRDefault="00672FD1">
      <w:pPr>
        <w:ind w:firstLine="0"/>
        <w:jc w:val="left"/>
      </w:pPr>
      <w:r>
        <w:t>Таблица 5 - Оценка стоимости выполнения процесса as-is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2026"/>
        <w:gridCol w:w="1928"/>
        <w:gridCol w:w="1928"/>
        <w:gridCol w:w="1928"/>
      </w:tblGrid>
      <w:tr w:rsidR="00E01D4A" w14:paraId="3984C3AB" w14:textId="77777777">
        <w:trPr>
          <w:jc w:val="center"/>
        </w:trPr>
        <w:tc>
          <w:tcPr>
            <w:tcW w:w="1928" w:type="dxa"/>
            <w:shd w:val="clear" w:color="auto" w:fill="F2F2F2"/>
            <w:vAlign w:val="center"/>
          </w:tcPr>
          <w:p>
            <w:r>
              <w:t>Информационная задача</w:t>
            </w:r>
          </w:p>
        </w:tc>
        <w:tc>
          <w:tcPr>
            <w:tcW w:w="1928" w:type="dxa"/>
            <w:shd w:val="clear" w:color="auto" w:fill="F2F2F2"/>
            <w:vAlign w:val="center"/>
          </w:tcPr>
          <w:p>
            <w:r>
              <w:t>Исполнитель</w:t>
            </w:r>
          </w:p>
        </w:tc>
        <w:tc>
          <w:tcPr>
            <w:tcW w:w="1928" w:type="dxa"/>
            <w:shd w:val="clear" w:color="auto" w:fill="F2F2F2"/>
            <w:vAlign w:val="center"/>
          </w:tcPr>
          <w:p>
            <w:r>
              <w:t>Время, ч</w:t>
            </w:r>
          </w:p>
        </w:tc>
        <w:tc>
          <w:tcPr>
            <w:tcW w:w="1928" w:type="dxa"/>
            <w:shd w:val="clear" w:color="auto" w:fill="F2F2F2"/>
            <w:vAlign w:val="center"/>
          </w:tcPr>
          <w:p>
            <w:r>
              <w:t>Ставка, руб./ч</w:t>
            </w:r>
          </w:p>
        </w:tc>
        <w:tc>
          <w:tcPr>
            <w:tcW w:w="1928" w:type="dxa"/>
            <w:shd w:val="clear" w:color="auto" w:fill="F2F2F2"/>
            <w:vAlign w:val="center"/>
          </w:tcPr>
          <w:p>
            <w:r>
              <w:t>Стоимость, руб.</w:t>
            </w:r>
          </w:p>
        </w:tc>
      </w:tr>
      <w:tr>
        <w:tc>
          <w:tcPr>
            <w:tcW w:type="dxa" w:w="1928"/>
          </w:tcPr>
          <w:p>
            <w:r>
              <w:t>Получение заказа из Ozon/CMS</w:t>
            </w:r>
          </w:p>
        </w:tc>
        <w:tc>
          <w:tcPr>
            <w:tcW w:type="dxa" w:w="2026"/>
          </w:tcPr>
          <w:p>
            <w:r>
              <w:t>Руководитель отдела производства</w:t>
            </w:r>
          </w:p>
        </w:tc>
        <w:tc>
          <w:tcPr>
            <w:tcW w:type="dxa" w:w="1928"/>
          </w:tcPr>
          <w:p>
            <w:r>
              <w:t>0,05</w:t>
            </w:r>
          </w:p>
        </w:tc>
        <w:tc>
          <w:tcPr>
            <w:tcW w:type="dxa" w:w="1928"/>
          </w:tcPr>
          <w:p>
            <w:r>
              <w:t>1071,43</w:t>
            </w:r>
          </w:p>
        </w:tc>
        <w:tc>
          <w:tcPr>
            <w:tcW w:type="dxa" w:w="1928"/>
          </w:tcPr>
          <w:p>
            <w:r>
              <w:t>53,57</w:t>
            </w:r>
          </w:p>
        </w:tc>
      </w:tr>
      <w:tr>
        <w:tc>
          <w:tcPr>
            <w:tcW w:type="dxa" w:w="1928"/>
          </w:tcPr>
          <w:p>
            <w:r>
              <w:t>Проверка цены заказа</w:t>
            </w:r>
          </w:p>
        </w:tc>
        <w:tc>
          <w:tcPr>
            <w:tcW w:type="dxa" w:w="2026"/>
          </w:tcPr>
          <w:p>
            <w:r>
              <w:t>Руководитель отдела производства</w:t>
            </w:r>
          </w:p>
        </w:tc>
        <w:tc>
          <w:tcPr>
            <w:tcW w:type="dxa" w:w="1928"/>
          </w:tcPr>
          <w:p>
            <w:r>
              <w:t>0,05</w:t>
            </w:r>
          </w:p>
        </w:tc>
        <w:tc>
          <w:tcPr>
            <w:tcW w:type="dxa" w:w="1928"/>
          </w:tcPr>
          <w:p>
            <w:r>
              <w:t>1071,43</w:t>
            </w:r>
          </w:p>
        </w:tc>
        <w:tc>
          <w:tcPr>
            <w:tcW w:type="dxa" w:w="1928"/>
          </w:tcPr>
          <w:p>
            <w:r>
              <w:t>53,57</w:t>
            </w:r>
          </w:p>
        </w:tc>
      </w:tr>
      <w:tr>
        <w:tc>
          <w:tcPr>
            <w:tcW w:type="dxa" w:w="1928"/>
          </w:tcPr>
          <w:p>
            <w:r>
              <w:t>Проверка состава конфигурации</w:t>
            </w:r>
          </w:p>
        </w:tc>
        <w:tc>
          <w:tcPr>
            <w:tcW w:type="dxa" w:w="2026"/>
          </w:tcPr>
          <w:p>
            <w:r>
              <w:t>Руководитель отдела производства</w:t>
            </w:r>
          </w:p>
        </w:tc>
        <w:tc>
          <w:tcPr>
            <w:tcW w:type="dxa" w:w="1928"/>
          </w:tcPr>
          <w:p>
            <w:r>
              <w:t>0,10</w:t>
            </w:r>
          </w:p>
        </w:tc>
        <w:tc>
          <w:tcPr>
            <w:tcW w:type="dxa" w:w="1928"/>
          </w:tcPr>
          <w:p>
            <w:r>
              <w:t>1071,43</w:t>
            </w:r>
          </w:p>
        </w:tc>
        <w:tc>
          <w:tcPr>
            <w:tcW w:type="dxa" w:w="1928"/>
          </w:tcPr>
          <w:p>
            <w:r>
              <w:t>107,14</w:t>
            </w:r>
          </w:p>
        </w:tc>
      </w:tr>
      <w:tr>
        <w:tc>
          <w:tcPr>
            <w:tcW w:type="dxa" w:w="1928"/>
          </w:tcPr>
          <w:p>
            <w:r>
              <w:t>Проверка статуса оплаты и обработки</w:t>
            </w:r>
          </w:p>
        </w:tc>
        <w:tc>
          <w:tcPr>
            <w:tcW w:type="dxa" w:w="2026"/>
          </w:tcPr>
          <w:p>
            <w:r>
              <w:t>Руководитель отдела производства</w:t>
            </w:r>
          </w:p>
        </w:tc>
        <w:tc>
          <w:tcPr>
            <w:tcW w:type="dxa" w:w="1928"/>
          </w:tcPr>
          <w:p>
            <w:r>
              <w:t>0,05</w:t>
            </w:r>
          </w:p>
        </w:tc>
        <w:tc>
          <w:tcPr>
            <w:tcW w:type="dxa" w:w="1928"/>
          </w:tcPr>
          <w:p>
            <w:r>
              <w:t>1071,43</w:t>
            </w:r>
          </w:p>
        </w:tc>
        <w:tc>
          <w:tcPr>
            <w:tcW w:type="dxa" w:w="1928"/>
          </w:tcPr>
          <w:p>
            <w:r>
              <w:t>53,57</w:t>
            </w:r>
          </w:p>
        </w:tc>
      </w:tr>
      <w:tr>
        <w:tc>
          <w:tcPr>
            <w:tcW w:type="dxa" w:w="1928"/>
          </w:tcPr>
          <w:p>
            <w:r>
              <w:t>Регистрация заказа и назначение ответственного</w:t>
            </w:r>
          </w:p>
        </w:tc>
        <w:tc>
          <w:tcPr>
            <w:tcW w:type="dxa" w:w="2026"/>
          </w:tcPr>
          <w:p>
            <w:r>
              <w:t>Руководитель отдела производства</w:t>
            </w:r>
          </w:p>
        </w:tc>
        <w:tc>
          <w:tcPr>
            <w:tcW w:type="dxa" w:w="1928"/>
          </w:tcPr>
          <w:p>
            <w:r>
              <w:t>0,05</w:t>
            </w:r>
          </w:p>
        </w:tc>
        <w:tc>
          <w:tcPr>
            <w:tcW w:type="dxa" w:w="1928"/>
          </w:tcPr>
          <w:p>
            <w:r>
              <w:t>1071,43</w:t>
            </w:r>
          </w:p>
        </w:tc>
        <w:tc>
          <w:tcPr>
            <w:tcW w:type="dxa" w:w="1928"/>
          </w:tcPr>
          <w:p>
            <w:r>
              <w:t>53,57</w:t>
            </w:r>
          </w:p>
        </w:tc>
      </w:tr>
      <w:tr>
        <w:tc>
          <w:tcPr>
            <w:tcW w:type="dxa" w:w="1928"/>
          </w:tcPr>
          <w:p>
            <w:r>
              <w:t>Проверка наличия комплектующих по учетным данным</w:t>
            </w:r>
          </w:p>
        </w:tc>
        <w:tc>
          <w:tcPr>
            <w:tcW w:type="dxa" w:w="2026"/>
          </w:tcPr>
          <w:p>
            <w:r>
              <w:t>Руководитель отдела производства</w:t>
            </w:r>
          </w:p>
        </w:tc>
        <w:tc>
          <w:tcPr>
            <w:tcW w:type="dxa" w:w="1928"/>
          </w:tcPr>
          <w:p>
            <w:r>
              <w:t>0,10</w:t>
            </w:r>
          </w:p>
        </w:tc>
        <w:tc>
          <w:tcPr>
            <w:tcW w:type="dxa" w:w="1928"/>
          </w:tcPr>
          <w:p>
            <w:r>
              <w:t>1071,43</w:t>
            </w:r>
          </w:p>
        </w:tc>
        <w:tc>
          <w:tcPr>
            <w:tcW w:type="dxa" w:w="1928"/>
          </w:tcPr>
          <w:p>
            <w:r>
              <w:t>107,14</w:t>
            </w:r>
          </w:p>
        </w:tc>
      </w:tr>
      <w:tr>
        <w:tc>
          <w:tcPr>
            <w:tcW w:type="dxa" w:w="1928"/>
          </w:tcPr>
          <w:p>
            <w:r>
              <w:t>Резервирование комплектующих и привязка серийных номеров в CMS</w:t>
            </w:r>
          </w:p>
        </w:tc>
        <w:tc>
          <w:tcPr>
            <w:tcW w:type="dxa" w:w="2026"/>
          </w:tcPr>
          <w:p>
            <w:r>
              <w:t>Платформер</w:t>
            </w:r>
          </w:p>
        </w:tc>
        <w:tc>
          <w:tcPr>
            <w:tcW w:type="dxa" w:w="1928"/>
          </w:tcPr>
          <w:p>
            <w:r>
              <w:t>0,15</w:t>
            </w:r>
          </w:p>
        </w:tc>
        <w:tc>
          <w:tcPr>
            <w:tcW w:type="dxa" w:w="1928"/>
          </w:tcPr>
          <w:p>
            <w:r>
              <w:t>654,76</w:t>
            </w:r>
          </w:p>
        </w:tc>
        <w:tc>
          <w:tcPr>
            <w:tcW w:type="dxa" w:w="1928"/>
          </w:tcPr>
          <w:p>
            <w:r>
              <w:t>98,21</w:t>
            </w:r>
          </w:p>
        </w:tc>
      </w:tr>
      <w:tr>
        <w:tc>
          <w:tcPr>
            <w:tcW w:type="dxa" w:w="1928"/>
          </w:tcPr>
          <w:p>
            <w:r>
              <w:t>Фиксация передачи заказа на выполнение в CMS</w:t>
            </w:r>
          </w:p>
        </w:tc>
        <w:tc>
          <w:tcPr>
            <w:tcW w:type="dxa" w:w="2026"/>
          </w:tcPr>
          <w:p>
            <w:r>
              <w:t>Платформер</w:t>
            </w:r>
          </w:p>
        </w:tc>
        <w:tc>
          <w:tcPr>
            <w:tcW w:type="dxa" w:w="1928"/>
          </w:tcPr>
          <w:p>
            <w:r>
              <w:t>0,05</w:t>
            </w:r>
          </w:p>
        </w:tc>
        <w:tc>
          <w:tcPr>
            <w:tcW w:type="dxa" w:w="1928"/>
          </w:tcPr>
          <w:p>
            <w:r>
              <w:t>654,76</w:t>
            </w:r>
          </w:p>
        </w:tc>
        <w:tc>
          <w:tcPr>
            <w:tcW w:type="dxa" w:w="1928"/>
          </w:tcPr>
          <w:p>
            <w:r>
              <w:t>32,74</w:t>
            </w:r>
          </w:p>
        </w:tc>
      </w:tr>
      <w:tr>
        <w:tc>
          <w:tcPr>
            <w:tcW w:type="dxa" w:w="1928"/>
          </w:tcPr>
          <w:p>
            <w:r>
              <w:t>Внесение результатов диагностики в карточку заказа</w:t>
            </w:r>
          </w:p>
        </w:tc>
        <w:tc>
          <w:tcPr>
            <w:tcW w:type="dxa" w:w="2026"/>
          </w:tcPr>
          <w:p>
            <w:r>
              <w:t>Инженер тестирования компьютерной техники</w:t>
            </w:r>
          </w:p>
        </w:tc>
        <w:tc>
          <w:tcPr>
            <w:tcW w:type="dxa" w:w="1928"/>
          </w:tcPr>
          <w:p>
            <w:r>
              <w:t>0,15</w:t>
            </w:r>
          </w:p>
        </w:tc>
        <w:tc>
          <w:tcPr>
            <w:tcW w:type="dxa" w:w="1928"/>
          </w:tcPr>
          <w:p>
            <w:r>
              <w:t>833,33</w:t>
            </w:r>
          </w:p>
        </w:tc>
        <w:tc>
          <w:tcPr>
            <w:tcW w:type="dxa" w:w="1928"/>
          </w:tcPr>
          <w:p>
            <w:r>
              <w:t>125,00</w:t>
            </w:r>
          </w:p>
        </w:tc>
      </w:tr>
      <w:tr>
        <w:tc>
          <w:tcPr>
            <w:tcW w:type="dxa" w:w="1928"/>
          </w:tcPr>
          <w:p>
            <w:r>
              <w:t>Прикрепление сведений о видеофиксации и упаковке</w:t>
            </w:r>
          </w:p>
        </w:tc>
        <w:tc>
          <w:tcPr>
            <w:tcW w:type="dxa" w:w="2026"/>
          </w:tcPr>
          <w:p>
            <w:r>
              <w:t>Упаковщик</w:t>
            </w:r>
          </w:p>
        </w:tc>
        <w:tc>
          <w:tcPr>
            <w:tcW w:type="dxa" w:w="1928"/>
          </w:tcPr>
          <w:p>
            <w:r>
              <w:t>0,10</w:t>
            </w:r>
          </w:p>
        </w:tc>
        <w:tc>
          <w:tcPr>
            <w:tcW w:type="dxa" w:w="1928"/>
          </w:tcPr>
          <w:p>
            <w:r>
              <w:t>488,10</w:t>
            </w:r>
          </w:p>
        </w:tc>
        <w:tc>
          <w:tcPr>
            <w:tcW w:type="dxa" w:w="1928"/>
          </w:tcPr>
          <w:p>
            <w:r>
              <w:t>48,81</w:t>
            </w:r>
          </w:p>
        </w:tc>
      </w:tr>
      <w:tr>
        <w:tc>
          <w:tcPr>
            <w:tcW w:type="dxa" w:w="1928"/>
          </w:tcPr>
          <w:p>
            <w:r>
              <w:t>Финальный контроль полноты данных и закрытие статуса передачи</w:t>
            </w:r>
          </w:p>
        </w:tc>
        <w:tc>
          <w:tcPr>
            <w:tcW w:type="dxa" w:w="2026"/>
          </w:tcPr>
          <w:p>
            <w:r>
              <w:t>Руководитель отдела производства</w:t>
            </w:r>
          </w:p>
        </w:tc>
        <w:tc>
          <w:tcPr>
            <w:tcW w:type="dxa" w:w="1928"/>
          </w:tcPr>
          <w:p>
            <w:r>
              <w:t>0,10</w:t>
            </w:r>
          </w:p>
        </w:tc>
        <w:tc>
          <w:tcPr>
            <w:tcW w:type="dxa" w:w="1928"/>
          </w:tcPr>
          <w:p>
            <w:r>
              <w:t>1071,43</w:t>
            </w:r>
          </w:p>
        </w:tc>
        <w:tc>
          <w:tcPr>
            <w:tcW w:type="dxa" w:w="1928"/>
          </w:tcPr>
          <w:p>
            <w:r>
              <w:t>107,14</w:t>
            </w:r>
          </w:p>
        </w:tc>
      </w:tr>
      <w:tr>
        <w:tc>
          <w:tcPr>
            <w:tcW w:type="dxa" w:w="1928"/>
          </w:tcPr>
          <w:p>
            <w:r>
              <w:t>Итого</w:t>
            </w:r>
          </w:p>
        </w:tc>
        <w:tc>
          <w:tcPr>
            <w:tcW w:type="dxa" w:w="2026"/>
          </w:tcPr>
          <w:p>
            <w:r/>
          </w:p>
        </w:tc>
        <w:tc>
          <w:tcPr>
            <w:tcW w:type="dxa" w:w="1928"/>
          </w:tcPr>
          <w:p>
            <w:r>
              <w:t>0,95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>
              <w:t>840,46</w:t>
            </w:r>
          </w:p>
        </w:tc>
      </w:tr>
    </w:tbl>
    <w:p w14:paraId="5FA78CD3" w14:textId="77777777" w:rsidR="00E01D4A" w:rsidRDefault="00672FD1">
      <w:pPr>
        <w:pStyle w:val="1"/>
      </w:pPr>
      <w:bookmarkStart w:id="11" w:name="_Toc230206201"/>
      <w:r>
        <w:t>4 РЕИНЖИНИРИНГ БИЗНЕС-ПРОЦЕССА</w:t>
      </w:r>
      <w:bookmarkEnd w:id="11"/>
    </w:p>
    <w:p w14:paraId="39D25252" w14:textId="77777777" w:rsidR="00E01D4A" w:rsidRDefault="00672FD1">
      <w:pPr>
        <w:pStyle w:val="21"/>
      </w:pPr>
      <w:bookmarkStart w:id="12" w:name="_Toc230206202"/>
      <w:r>
        <w:t>4.1 Модель бизнес-процесса to-be</w:t>
      </w:r>
      <w:bookmarkEnd w:id="12"/>
    </w:p>
    <w:p w14:paraId="54ACDB32" w14:textId="77777777" w:rsidR="00E01D4A" w:rsidRDefault="00672FD1">
      <w:r>
        <w:t>Целевой вариант процесса предполагает создание единого цифрового контура сопровождения заказа. Заказ из маркетплейса регистрируется в BPMSoft, получает статус, ответственных и набор контрольных параметров. Проверка цены, состава, статуса, наличия комплектующих и полноты данных выполняется как последовательность отдельных информационных задач с контролируемыми условиями перехода.</w:t>
      </w:r>
    </w:p>
    <w:p w14:paraId="0661EAFA" w14:textId="77777777" w:rsidR="00B50E7F" w:rsidRDefault="00F6778A">
      <w:r>
        <w:t>Для модели to-be ниже оставлено место под ручную подготовку диаграммы. В целевом варианте контрольные события и переходы между этапами выполняются через BPMSoft, а обязательные данные проверяются до смены статуса заявки.</w:t>
      </w:r>
    </w:p>
    <w:p w14:paraId="75803C2E" w14:textId="77777777" w:rsidR="00B50E7F" w:rsidRDefault="00F6778A">
      <w:pPr>
        <w:ind w:firstLine="0"/>
        <w:jc w:val="center"/>
      </w:pPr>
      <w:r>
        <w:rPr>
          <w:noProof/>
        </w:rPr>
      </w:r>
    </w:p>
    <w:p w14:paraId="539195DD" w14:textId="77777777" w:rsidR="00B50E7F" w:rsidRDefault="00F6778A">
      <w:pPr>
        <w:ind w:firstLine="0"/>
        <w:jc w:val="center"/>
      </w:pPr>
      <w:r>
        <w:t>Место для рисунка 14: Модель to-be бизнес-процесса в нотации BPMN. Диаграмма будет добавлена после ручной переработки.</w:t>
      </w:r>
    </w:p>
    <w:p w14:paraId="132F2185" w14:textId="77777777" w:rsidR="00E01D4A" w:rsidRDefault="00672FD1">
      <w:pPr>
        <w:pStyle w:val="a0"/>
        <w:ind w:left="709" w:firstLine="0"/>
      </w:pPr>
      <w:r>
        <w:t>создание централизованного реестра заказов с едиными статусами выполнения;</w:t>
      </w:r>
    </w:p>
    <w:p w14:paraId="1225A3D1" w14:textId="77777777" w:rsidR="00E01D4A" w:rsidRDefault="00672FD1">
      <w:pPr>
        <w:pStyle w:val="a0"/>
        <w:ind w:left="709" w:firstLine="0"/>
      </w:pPr>
      <w:r>
        <w:t>автоматизация обязательной фиксации результатов тестирования;</w:t>
      </w:r>
    </w:p>
    <w:p w14:paraId="490A3AC1" w14:textId="77777777" w:rsidR="00E01D4A" w:rsidRDefault="00672FD1">
      <w:pPr>
        <w:pStyle w:val="a0"/>
        <w:ind w:left="709" w:firstLine="0"/>
      </w:pPr>
      <w:r>
        <w:t>контроль дедлайнов и назначение ответственных по этапам;</w:t>
      </w:r>
    </w:p>
    <w:p w14:paraId="287CCFF0" w14:textId="77777777" w:rsidR="00E01D4A" w:rsidRDefault="00672FD1">
      <w:pPr>
        <w:pStyle w:val="a0"/>
        <w:ind w:left="709" w:firstLine="0"/>
      </w:pPr>
      <w:r>
        <w:t>автоматическая проверка заполненности критичных полей перед переходом заказа на следующий этап.</w:t>
      </w:r>
    </w:p>
    <w:p w14:paraId="5741EB26" w14:textId="77777777" w:rsidR="00E01D4A" w:rsidRDefault="00672FD1">
      <w:pPr>
        <w:ind w:firstLine="0"/>
        <w:jc w:val="left"/>
      </w:pPr>
      <w:r>
        <w:t>Таблица 6 - Сравнение моделей as-is и to-be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01D4A" w14:paraId="00A11AE9" w14:textId="77777777">
        <w:trPr>
          <w:jc w:val="center"/>
        </w:trPr>
        <w:tc>
          <w:tcPr>
            <w:tcW w:w="3213" w:type="dxa"/>
            <w:shd w:val="clear" w:color="auto" w:fill="F2F2F2"/>
            <w:vAlign w:val="center"/>
          </w:tcPr>
          <w:p>
            <w:r>
              <w:t>Характеристика</w:t>
            </w:r>
          </w:p>
        </w:tc>
        <w:tc>
          <w:tcPr>
            <w:tcW w:w="3213" w:type="dxa"/>
            <w:shd w:val="clear" w:color="auto" w:fill="F2F2F2"/>
            <w:vAlign w:val="center"/>
          </w:tcPr>
          <w:p>
            <w:r>
              <w:t>As-is</w:t>
            </w:r>
          </w:p>
        </w:tc>
        <w:tc>
          <w:tcPr>
            <w:tcW w:w="3213" w:type="dxa"/>
            <w:shd w:val="clear" w:color="auto" w:fill="F2F2F2"/>
            <w:vAlign w:val="center"/>
          </w:tcPr>
          <w:p>
            <w:r>
              <w:t>To-be</w:t>
            </w:r>
          </w:p>
        </w:tc>
      </w:tr>
      <w:tr>
        <w:tc>
          <w:tcPr>
            <w:tcW w:type="dxa" w:w="3213"/>
          </w:tcPr>
          <w:p>
            <w:r>
              <w:t>Граница расчета времени</w:t>
            </w:r>
          </w:p>
        </w:tc>
        <w:tc>
          <w:tcPr>
            <w:tcW w:type="dxa" w:w="3213"/>
          </w:tcPr>
          <w:p>
            <w:r>
              <w:t>Учитываются только информационные операции, но часть операций объединена слишком крупно.</w:t>
            </w:r>
          </w:p>
        </w:tc>
        <w:tc>
          <w:tcPr>
            <w:tcW w:type="dxa" w:w="3213"/>
          </w:tcPr>
          <w:p>
            <w:r>
              <w:t>Учитываются только информационные операции, разложенные на последовательные задачи.</w:t>
            </w:r>
          </w:p>
        </w:tc>
      </w:tr>
      <w:tr>
        <w:tc>
          <w:tcPr>
            <w:tcW w:type="dxa" w:w="3213"/>
          </w:tcPr>
          <w:p>
            <w:r>
              <w:t>Проверка заказа</w:t>
            </w:r>
          </w:p>
        </w:tc>
        <w:tc>
          <w:tcPr>
            <w:tcW w:type="dxa" w:w="3213"/>
          </w:tcPr>
          <w:p>
            <w:r>
              <w:t>Цена, состав и статус проверяются вручную и могут восприниматься как одна операция.</w:t>
            </w:r>
          </w:p>
        </w:tc>
        <w:tc>
          <w:tcPr>
            <w:tcW w:type="dxa" w:w="3213"/>
          </w:tcPr>
          <w:p>
            <w:r>
              <w:t>Цена, состав и статус проверяются отдельными задачами с условиями перехода.</w:t>
            </w:r>
          </w:p>
        </w:tc>
      </w:tr>
      <w:tr>
        <w:tc>
          <w:tcPr>
            <w:tcW w:type="dxa" w:w="3213"/>
          </w:tcPr>
          <w:p>
            <w:r>
              <w:t>Учет комплектующих</w:t>
            </w:r>
          </w:p>
        </w:tc>
        <w:tc>
          <w:tcPr>
            <w:tcW w:type="dxa" w:w="3213"/>
          </w:tcPr>
          <w:p>
            <w:r>
              <w:t>Резерв и привязка серийных номеров выполняются вручную в CMS.</w:t>
            </w:r>
          </w:p>
        </w:tc>
        <w:tc>
          <w:tcPr>
            <w:tcW w:type="dxa" w:w="3213"/>
          </w:tcPr>
          <w:p>
            <w:r>
              <w:t>Резерв и привязка фиксируются в BPMSoft/CMS как контролируемый этап.</w:t>
            </w:r>
          </w:p>
        </w:tc>
      </w:tr>
      <w:tr>
        <w:tc>
          <w:tcPr>
            <w:tcW w:type="dxa" w:w="3213"/>
          </w:tcPr>
          <w:p>
            <w:r>
              <w:t>Результаты тестирования</w:t>
            </w:r>
          </w:p>
        </w:tc>
        <w:tc>
          <w:tcPr>
            <w:tcW w:type="dxa" w:w="3213"/>
          </w:tcPr>
          <w:p>
            <w:r>
              <w:t>Результаты и видеофиксация прикрепляются вручную и не всегда обязательны до смены статуса.</w:t>
            </w:r>
          </w:p>
        </w:tc>
        <w:tc>
          <w:tcPr>
            <w:tcW w:type="dxa" w:w="3213"/>
          </w:tcPr>
          <w:p>
            <w:r>
              <w:t>Результаты и сведения о видеофиксации являются обязательными данными перед закрытием этапа.</w:t>
            </w:r>
          </w:p>
        </w:tc>
      </w:tr>
      <w:tr>
        <w:tc>
          <w:tcPr>
            <w:tcW w:type="dxa" w:w="3213"/>
          </w:tcPr>
          <w:p>
            <w:r>
              <w:t>Контроль статусов</w:t>
            </w:r>
          </w:p>
        </w:tc>
        <w:tc>
          <w:tcPr>
            <w:tcW w:type="dxa" w:w="3213"/>
          </w:tcPr>
          <w:p>
            <w:r>
              <w:t>Финальный контроль зависит от ручной проверки руководителя.</w:t>
            </w:r>
          </w:p>
        </w:tc>
        <w:tc>
          <w:tcPr>
            <w:tcW w:type="dxa" w:w="3213"/>
          </w:tcPr>
          <w:p>
            <w:r>
              <w:t>BPMSoft контролирует полноту данных и ограничивает переходы между статусами.</w:t>
            </w:r>
          </w:p>
        </w:tc>
      </w:tr>
    </w:tbl>
    <w:p w14:paraId="6BE55D70" w14:textId="77777777" w:rsidR="00E01D4A" w:rsidRDefault="00672FD1">
      <w:pPr>
        <w:pStyle w:val="21"/>
      </w:pPr>
      <w:bookmarkStart w:id="13" w:name="_Toc230206203"/>
      <w:r>
        <w:lastRenderedPageBreak/>
        <w:t>4.2 Оценка изменения характеристик бизнес-процесса</w:t>
      </w:r>
      <w:bookmarkEnd w:id="13"/>
    </w:p>
    <w:p w14:paraId="593E8DC4" w14:textId="77777777" w:rsidR="00E01D4A" w:rsidRDefault="00672FD1">
      <w:pPr>
        <w:ind w:firstLine="0"/>
        <w:jc w:val="left"/>
      </w:pPr>
      <w:r>
        <w:t>Таблица 7 - Оценка стоимости выполнения процесса to-be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197"/>
        <w:gridCol w:w="2026"/>
        <w:gridCol w:w="1866"/>
        <w:gridCol w:w="1872"/>
        <w:gridCol w:w="1893"/>
      </w:tblGrid>
      <w:tr w:rsidR="00E01D4A" w14:paraId="43773F04" w14:textId="77777777">
        <w:trPr>
          <w:jc w:val="center"/>
        </w:trPr>
        <w:tc>
          <w:tcPr>
            <w:tcW w:w="1928" w:type="dxa"/>
            <w:shd w:val="clear" w:color="auto" w:fill="F2F2F2"/>
            <w:vAlign w:val="center"/>
          </w:tcPr>
          <w:p>
            <w:r>
              <w:t>Информационная задача</w:t>
            </w:r>
          </w:p>
        </w:tc>
        <w:tc>
          <w:tcPr>
            <w:tcW w:w="1928" w:type="dxa"/>
            <w:shd w:val="clear" w:color="auto" w:fill="F2F2F2"/>
            <w:vAlign w:val="center"/>
          </w:tcPr>
          <w:p>
            <w:r>
              <w:t>Исполнитель</w:t>
            </w:r>
          </w:p>
        </w:tc>
        <w:tc>
          <w:tcPr>
            <w:tcW w:w="1928" w:type="dxa"/>
            <w:shd w:val="clear" w:color="auto" w:fill="F2F2F2"/>
            <w:vAlign w:val="center"/>
          </w:tcPr>
          <w:p>
            <w:r>
              <w:t>Время, ч</w:t>
            </w:r>
          </w:p>
        </w:tc>
        <w:tc>
          <w:tcPr>
            <w:tcW w:w="1928" w:type="dxa"/>
            <w:shd w:val="clear" w:color="auto" w:fill="F2F2F2"/>
            <w:vAlign w:val="center"/>
          </w:tcPr>
          <w:p>
            <w:r>
              <w:t>Ставка, руб./ч</w:t>
            </w:r>
          </w:p>
        </w:tc>
        <w:tc>
          <w:tcPr>
            <w:tcW w:w="1928" w:type="dxa"/>
            <w:shd w:val="clear" w:color="auto" w:fill="F2F2F2"/>
            <w:vAlign w:val="center"/>
          </w:tcPr>
          <w:p>
            <w:r>
              <w:t>Стоимость, руб.</w:t>
            </w:r>
          </w:p>
        </w:tc>
      </w:tr>
      <w:tr>
        <w:tc>
          <w:tcPr>
            <w:tcW w:type="dxa" w:w="2197"/>
          </w:tcPr>
          <w:p>
            <w:r>
              <w:t>Автоматическое получение заказа из Ozon/CMS</w:t>
            </w:r>
          </w:p>
        </w:tc>
        <w:tc>
          <w:tcPr>
            <w:tcW w:type="dxa" w:w="2026"/>
          </w:tcPr>
          <w:p>
            <w:r>
              <w:t>Руководитель отдела производства</w:t>
            </w:r>
          </w:p>
        </w:tc>
        <w:tc>
          <w:tcPr>
            <w:tcW w:type="dxa" w:w="1866"/>
          </w:tcPr>
          <w:p>
            <w:r>
              <w:t>0,03</w:t>
            </w:r>
          </w:p>
        </w:tc>
        <w:tc>
          <w:tcPr>
            <w:tcW w:type="dxa" w:w="1872"/>
          </w:tcPr>
          <w:p>
            <w:r>
              <w:t>1071,43</w:t>
            </w:r>
          </w:p>
        </w:tc>
        <w:tc>
          <w:tcPr>
            <w:tcW w:type="dxa" w:w="1893"/>
          </w:tcPr>
          <w:p>
            <w:r>
              <w:t>32,14</w:t>
            </w:r>
          </w:p>
        </w:tc>
      </w:tr>
      <w:tr>
        <w:tc>
          <w:tcPr>
            <w:tcW w:type="dxa" w:w="2197"/>
          </w:tcPr>
          <w:p>
            <w:r>
              <w:t>Проверка цены по контрольному правилу BPMSoft</w:t>
            </w:r>
          </w:p>
        </w:tc>
        <w:tc>
          <w:tcPr>
            <w:tcW w:type="dxa" w:w="2026"/>
          </w:tcPr>
          <w:p>
            <w:r>
              <w:t>Руководитель отдела производства</w:t>
            </w:r>
          </w:p>
        </w:tc>
        <w:tc>
          <w:tcPr>
            <w:tcW w:type="dxa" w:w="1866"/>
          </w:tcPr>
          <w:p>
            <w:r>
              <w:t>0,02</w:t>
            </w:r>
          </w:p>
        </w:tc>
        <w:tc>
          <w:tcPr>
            <w:tcW w:type="dxa" w:w="1872"/>
          </w:tcPr>
          <w:p>
            <w:r>
              <w:t>1071,43</w:t>
            </w:r>
          </w:p>
        </w:tc>
        <w:tc>
          <w:tcPr>
            <w:tcW w:type="dxa" w:w="1893"/>
          </w:tcPr>
          <w:p>
            <w:r>
              <w:t>21,43</w:t>
            </w:r>
          </w:p>
        </w:tc>
      </w:tr>
      <w:tr>
        <w:tc>
          <w:tcPr>
            <w:tcW w:type="dxa" w:w="2197"/>
          </w:tcPr>
          <w:p>
            <w:r>
              <w:t>Проверка состава конфигурации по обязательным полям</w:t>
            </w:r>
          </w:p>
        </w:tc>
        <w:tc>
          <w:tcPr>
            <w:tcW w:type="dxa" w:w="2026"/>
          </w:tcPr>
          <w:p>
            <w:r>
              <w:t>Руководитель отдела производства</w:t>
            </w:r>
          </w:p>
        </w:tc>
        <w:tc>
          <w:tcPr>
            <w:tcW w:type="dxa" w:w="1866"/>
          </w:tcPr>
          <w:p>
            <w:r>
              <w:t>0,05</w:t>
            </w:r>
          </w:p>
        </w:tc>
        <w:tc>
          <w:tcPr>
            <w:tcW w:type="dxa" w:w="1872"/>
          </w:tcPr>
          <w:p>
            <w:r>
              <w:t>1071,43</w:t>
            </w:r>
          </w:p>
        </w:tc>
        <w:tc>
          <w:tcPr>
            <w:tcW w:type="dxa" w:w="1893"/>
          </w:tcPr>
          <w:p>
            <w:r>
              <w:t>53,57</w:t>
            </w:r>
          </w:p>
        </w:tc>
      </w:tr>
      <w:tr>
        <w:tc>
          <w:tcPr>
            <w:tcW w:type="dxa" w:w="2197"/>
          </w:tcPr>
          <w:p>
            <w:r>
              <w:t>Проверка статуса оплаты и обработки по карточке заявки</w:t>
            </w:r>
          </w:p>
        </w:tc>
        <w:tc>
          <w:tcPr>
            <w:tcW w:type="dxa" w:w="2026"/>
          </w:tcPr>
          <w:p>
            <w:r>
              <w:t>Руководитель отдела производства</w:t>
            </w:r>
          </w:p>
        </w:tc>
        <w:tc>
          <w:tcPr>
            <w:tcW w:type="dxa" w:w="1866"/>
          </w:tcPr>
          <w:p>
            <w:r>
              <w:t>0,02</w:t>
            </w:r>
          </w:p>
        </w:tc>
        <w:tc>
          <w:tcPr>
            <w:tcW w:type="dxa" w:w="1872"/>
          </w:tcPr>
          <w:p>
            <w:r>
              <w:t>1071,43</w:t>
            </w:r>
          </w:p>
        </w:tc>
        <w:tc>
          <w:tcPr>
            <w:tcW w:type="dxa" w:w="1893"/>
          </w:tcPr>
          <w:p>
            <w:r>
              <w:t>21,43</w:t>
            </w:r>
          </w:p>
        </w:tc>
      </w:tr>
      <w:tr>
        <w:tc>
          <w:tcPr>
            <w:tcW w:type="dxa" w:w="2197"/>
          </w:tcPr>
          <w:p>
            <w:r>
              <w:t>Регистрация заказа и назначение ответственного в BPMSoft</w:t>
            </w:r>
          </w:p>
        </w:tc>
        <w:tc>
          <w:tcPr>
            <w:tcW w:type="dxa" w:w="2026"/>
          </w:tcPr>
          <w:p>
            <w:r>
              <w:t>Руководитель отдела производства</w:t>
            </w:r>
          </w:p>
        </w:tc>
        <w:tc>
          <w:tcPr>
            <w:tcW w:type="dxa" w:w="1866"/>
          </w:tcPr>
          <w:p>
            <w:r>
              <w:t>0,03</w:t>
            </w:r>
          </w:p>
        </w:tc>
        <w:tc>
          <w:tcPr>
            <w:tcW w:type="dxa" w:w="1872"/>
          </w:tcPr>
          <w:p>
            <w:r>
              <w:t>1071,43</w:t>
            </w:r>
          </w:p>
        </w:tc>
        <w:tc>
          <w:tcPr>
            <w:tcW w:type="dxa" w:w="1893"/>
          </w:tcPr>
          <w:p>
            <w:r>
              <w:t>32,14</w:t>
            </w:r>
          </w:p>
        </w:tc>
      </w:tr>
      <w:tr>
        <w:tc>
          <w:tcPr>
            <w:tcW w:type="dxa" w:w="2197"/>
          </w:tcPr>
          <w:p>
            <w:r>
              <w:t>Проверка наличия комплектующих по учетным данным</w:t>
            </w:r>
          </w:p>
        </w:tc>
        <w:tc>
          <w:tcPr>
            <w:tcW w:type="dxa" w:w="2026"/>
          </w:tcPr>
          <w:p>
            <w:r>
              <w:t>Руководитель отдела производства</w:t>
            </w:r>
          </w:p>
        </w:tc>
        <w:tc>
          <w:tcPr>
            <w:tcW w:type="dxa" w:w="1866"/>
          </w:tcPr>
          <w:p>
            <w:r>
              <w:t>0,07</w:t>
            </w:r>
          </w:p>
        </w:tc>
        <w:tc>
          <w:tcPr>
            <w:tcW w:type="dxa" w:w="1872"/>
          </w:tcPr>
          <w:p>
            <w:r>
              <w:t>1071,43</w:t>
            </w:r>
          </w:p>
        </w:tc>
        <w:tc>
          <w:tcPr>
            <w:tcW w:type="dxa" w:w="1893"/>
          </w:tcPr>
          <w:p>
            <w:r>
              <w:t>75,00</w:t>
            </w:r>
          </w:p>
        </w:tc>
      </w:tr>
      <w:tr>
        <w:tc>
          <w:tcPr>
            <w:tcW w:type="dxa" w:w="2197"/>
          </w:tcPr>
          <w:p>
            <w:r>
              <w:t>Резервирование комплектующих и привязка серийных номеров</w:t>
            </w:r>
          </w:p>
        </w:tc>
        <w:tc>
          <w:tcPr>
            <w:tcW w:type="dxa" w:w="2026"/>
          </w:tcPr>
          <w:p>
            <w:r>
              <w:t>Платформер</w:t>
            </w:r>
          </w:p>
        </w:tc>
        <w:tc>
          <w:tcPr>
            <w:tcW w:type="dxa" w:w="1866"/>
          </w:tcPr>
          <w:p>
            <w:r>
              <w:t>0,08</w:t>
            </w:r>
          </w:p>
        </w:tc>
        <w:tc>
          <w:tcPr>
            <w:tcW w:type="dxa" w:w="1872"/>
          </w:tcPr>
          <w:p>
            <w:r>
              <w:t>654,76</w:t>
            </w:r>
          </w:p>
        </w:tc>
        <w:tc>
          <w:tcPr>
            <w:tcW w:type="dxa" w:w="1893"/>
          </w:tcPr>
          <w:p>
            <w:r>
              <w:t>52,38</w:t>
            </w:r>
          </w:p>
        </w:tc>
      </w:tr>
      <w:tr>
        <w:tc>
          <w:tcPr>
            <w:tcW w:type="dxa" w:w="2197"/>
          </w:tcPr>
          <w:p>
            <w:r>
              <w:t>Фиксация передачи заказа на выполнение через статус BPMSoft</w:t>
            </w:r>
          </w:p>
        </w:tc>
        <w:tc>
          <w:tcPr>
            <w:tcW w:type="dxa" w:w="2026"/>
          </w:tcPr>
          <w:p>
            <w:r>
              <w:t>Платформер</w:t>
            </w:r>
          </w:p>
        </w:tc>
        <w:tc>
          <w:tcPr>
            <w:tcW w:type="dxa" w:w="1866"/>
          </w:tcPr>
          <w:p>
            <w:r>
              <w:t>0,03</w:t>
            </w:r>
          </w:p>
        </w:tc>
        <w:tc>
          <w:tcPr>
            <w:tcW w:type="dxa" w:w="1872"/>
          </w:tcPr>
          <w:p>
            <w:r>
              <w:t>654,76</w:t>
            </w:r>
          </w:p>
        </w:tc>
        <w:tc>
          <w:tcPr>
            <w:tcW w:type="dxa" w:w="1893"/>
          </w:tcPr>
          <w:p>
            <w:r>
              <w:t>19,64</w:t>
            </w:r>
          </w:p>
        </w:tc>
      </w:tr>
      <w:tr>
        <w:tc>
          <w:tcPr>
            <w:tcW w:type="dxa" w:w="2197"/>
          </w:tcPr>
          <w:p>
            <w:r>
              <w:t>Внесение результатов диагностики в обязательные поля заявки</w:t>
            </w:r>
          </w:p>
        </w:tc>
        <w:tc>
          <w:tcPr>
            <w:tcW w:type="dxa" w:w="2026"/>
          </w:tcPr>
          <w:p>
            <w:r>
              <w:t>Инженер тестирования компьютерной техники</w:t>
            </w:r>
          </w:p>
        </w:tc>
        <w:tc>
          <w:tcPr>
            <w:tcW w:type="dxa" w:w="1866"/>
          </w:tcPr>
          <w:p>
            <w:r>
              <w:t>0,10</w:t>
            </w:r>
          </w:p>
        </w:tc>
        <w:tc>
          <w:tcPr>
            <w:tcW w:type="dxa" w:w="1872"/>
          </w:tcPr>
          <w:p>
            <w:r>
              <w:t>833,33</w:t>
            </w:r>
          </w:p>
        </w:tc>
        <w:tc>
          <w:tcPr>
            <w:tcW w:type="dxa" w:w="1893"/>
          </w:tcPr>
          <w:p>
            <w:r>
              <w:t>83,33</w:t>
            </w:r>
          </w:p>
        </w:tc>
      </w:tr>
      <w:tr>
        <w:tc>
          <w:tcPr>
            <w:tcW w:type="dxa" w:w="2197"/>
          </w:tcPr>
          <w:p>
            <w:r>
              <w:t>Прикрепление сведений о видеофиксации и упаковке к заявке</w:t>
            </w:r>
          </w:p>
        </w:tc>
        <w:tc>
          <w:tcPr>
            <w:tcW w:type="dxa" w:w="2026"/>
          </w:tcPr>
          <w:p>
            <w:r>
              <w:t>Упаковщик</w:t>
            </w:r>
          </w:p>
        </w:tc>
        <w:tc>
          <w:tcPr>
            <w:tcW w:type="dxa" w:w="1866"/>
          </w:tcPr>
          <w:p>
            <w:r>
              <w:t>0,07</w:t>
            </w:r>
          </w:p>
        </w:tc>
        <w:tc>
          <w:tcPr>
            <w:tcW w:type="dxa" w:w="1872"/>
          </w:tcPr>
          <w:p>
            <w:r>
              <w:t>488,10</w:t>
            </w:r>
          </w:p>
        </w:tc>
        <w:tc>
          <w:tcPr>
            <w:tcW w:type="dxa" w:w="1893"/>
          </w:tcPr>
          <w:p>
            <w:r>
              <w:t>34,17</w:t>
            </w:r>
          </w:p>
        </w:tc>
      </w:tr>
      <w:tr>
        <w:tc>
          <w:tcPr>
            <w:tcW w:type="dxa" w:w="2197"/>
          </w:tcPr>
          <w:p>
            <w:r>
              <w:t>Автоматизированный контроль полноты данных и закрытие статуса</w:t>
            </w:r>
          </w:p>
        </w:tc>
        <w:tc>
          <w:tcPr>
            <w:tcW w:type="dxa" w:w="2026"/>
          </w:tcPr>
          <w:p>
            <w:r>
              <w:t>Руководитель отдела производства</w:t>
            </w:r>
          </w:p>
        </w:tc>
        <w:tc>
          <w:tcPr>
            <w:tcW w:type="dxa" w:w="1866"/>
          </w:tcPr>
          <w:p>
            <w:r>
              <w:t>0,05</w:t>
            </w:r>
          </w:p>
        </w:tc>
        <w:tc>
          <w:tcPr>
            <w:tcW w:type="dxa" w:w="1872"/>
          </w:tcPr>
          <w:p>
            <w:r>
              <w:t>1071,43</w:t>
            </w:r>
          </w:p>
        </w:tc>
        <w:tc>
          <w:tcPr>
            <w:tcW w:type="dxa" w:w="1893"/>
          </w:tcPr>
          <w:p>
            <w:r>
              <w:t>53,57</w:t>
            </w:r>
          </w:p>
        </w:tc>
      </w:tr>
      <w:tr>
        <w:tc>
          <w:tcPr>
            <w:tcW w:type="dxa" w:w="2197"/>
          </w:tcPr>
          <w:p>
            <w:r>
              <w:t>Итого</w:t>
            </w:r>
          </w:p>
        </w:tc>
        <w:tc>
          <w:tcPr>
            <w:tcW w:type="dxa" w:w="2026"/>
          </w:tcPr>
          <w:p>
            <w:r/>
          </w:p>
        </w:tc>
        <w:tc>
          <w:tcPr>
            <w:tcW w:type="dxa" w:w="1866"/>
          </w:tcPr>
          <w:p>
            <w:r>
              <w:t>0,55</w:t>
            </w:r>
          </w:p>
        </w:tc>
        <w:tc>
          <w:tcPr>
            <w:tcW w:type="dxa" w:w="1872"/>
          </w:tcPr>
          <w:p>
            <w:r/>
          </w:p>
        </w:tc>
        <w:tc>
          <w:tcPr>
            <w:tcW w:type="dxa" w:w="1893"/>
          </w:tcPr>
          <w:p>
            <w:r>
              <w:t>478,80</w:t>
            </w:r>
          </w:p>
        </w:tc>
      </w:tr>
    </w:tbl>
    <w:p w14:paraId="5F31236B" w14:textId="77777777" w:rsidR="00E01D4A" w:rsidRDefault="00672FD1">
      <w:pPr>
        <w:ind w:firstLine="0"/>
        <w:jc w:val="left"/>
      </w:pPr>
      <w:r>
        <w:t>Таблица 8 - Ожидаемый эффект реинжиниринга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E01D4A" w14:paraId="6F7C16BB" w14:textId="77777777">
        <w:trPr>
          <w:jc w:val="center"/>
        </w:trPr>
        <w:tc>
          <w:tcPr>
            <w:tcW w:w="2409" w:type="dxa"/>
            <w:shd w:val="clear" w:color="auto" w:fill="F2F2F2"/>
            <w:vAlign w:val="center"/>
          </w:tcPr>
          <w:p>
            <w:r>
              <w:t>Показатель</w:t>
            </w:r>
          </w:p>
        </w:tc>
        <w:tc>
          <w:tcPr>
            <w:tcW w:w="2409" w:type="dxa"/>
            <w:shd w:val="clear" w:color="auto" w:fill="F2F2F2"/>
            <w:vAlign w:val="center"/>
          </w:tcPr>
          <w:p>
            <w:r>
              <w:t>До реинжиниринга</w:t>
            </w:r>
          </w:p>
        </w:tc>
        <w:tc>
          <w:tcPr>
            <w:tcW w:w="2409" w:type="dxa"/>
            <w:shd w:val="clear" w:color="auto" w:fill="F2F2F2"/>
            <w:vAlign w:val="center"/>
          </w:tcPr>
          <w:p>
            <w:r>
              <w:t>После реинжиниринга</w:t>
            </w:r>
          </w:p>
        </w:tc>
        <w:tc>
          <w:tcPr>
            <w:tcW w:w="2409" w:type="dxa"/>
            <w:shd w:val="clear" w:color="auto" w:fill="F2F2F2"/>
            <w:vAlign w:val="center"/>
          </w:tcPr>
          <w:p>
            <w:r>
              <w:t>Изменение</w:t>
            </w:r>
          </w:p>
        </w:tc>
      </w:tr>
      <w:tr>
        <w:tc>
          <w:tcPr>
            <w:tcW w:type="dxa" w:w="2409"/>
          </w:tcPr>
          <w:p>
            <w:r>
              <w:t>Трудоемкость информационного сопровождения заказа</w:t>
            </w:r>
          </w:p>
        </w:tc>
        <w:tc>
          <w:tcPr>
            <w:tcW w:type="dxa" w:w="2409"/>
          </w:tcPr>
          <w:p>
            <w:r>
              <w:t>0,95 ч</w:t>
            </w:r>
          </w:p>
        </w:tc>
        <w:tc>
          <w:tcPr>
            <w:tcW w:type="dxa" w:w="2409"/>
          </w:tcPr>
          <w:p>
            <w:r>
              <w:t>0,55 ч</w:t>
            </w:r>
          </w:p>
        </w:tc>
        <w:tc>
          <w:tcPr>
            <w:tcW w:type="dxa" w:w="2409"/>
          </w:tcPr>
          <w:p>
            <w:r>
              <w:t>-0,40 ч (-42,1%)</w:t>
            </w:r>
          </w:p>
        </w:tc>
      </w:tr>
      <w:tr>
        <w:tc>
          <w:tcPr>
            <w:tcW w:type="dxa" w:w="2409"/>
          </w:tcPr>
          <w:p>
            <w:r>
              <w:t>Стоимость информационного сопровождения заказа</w:t>
            </w:r>
          </w:p>
        </w:tc>
        <w:tc>
          <w:tcPr>
            <w:tcW w:type="dxa" w:w="2409"/>
          </w:tcPr>
          <w:p>
            <w:r>
              <w:t>840,46 руб.</w:t>
            </w:r>
          </w:p>
        </w:tc>
        <w:tc>
          <w:tcPr>
            <w:tcW w:type="dxa" w:w="2409"/>
          </w:tcPr>
          <w:p>
            <w:r>
              <w:t>478,80 руб.</w:t>
            </w:r>
          </w:p>
        </w:tc>
        <w:tc>
          <w:tcPr>
            <w:tcW w:type="dxa" w:w="2409"/>
          </w:tcPr>
          <w:p>
            <w:r>
              <w:t>-361,66 руб, (-43,0%)</w:t>
            </w:r>
          </w:p>
        </w:tc>
      </w:tr>
      <w:tr>
        <w:tc>
          <w:tcPr>
            <w:tcW w:type="dxa" w:w="2409"/>
          </w:tcPr>
          <w:p>
            <w:r>
              <w:t>Детализация операций</w:t>
            </w:r>
          </w:p>
        </w:tc>
        <w:tc>
          <w:tcPr>
            <w:tcW w:type="dxa" w:w="2409"/>
          </w:tcPr>
          <w:p>
            <w:r>
              <w:t>Проверки заказа частично укрупнены.</w:t>
            </w:r>
          </w:p>
        </w:tc>
        <w:tc>
          <w:tcPr>
            <w:tcW w:type="dxa" w:w="2409"/>
          </w:tcPr>
          <w:p>
            <w:r>
              <w:t>Цена, состав, статус и полнота данных выделены в отдельные задачи.</w:t>
            </w:r>
          </w:p>
        </w:tc>
        <w:tc>
          <w:tcPr>
            <w:tcW w:type="dxa" w:w="2409"/>
          </w:tcPr>
          <w:p>
            <w:r>
              <w:t>Повышается управляемость процесса.</w:t>
            </w:r>
          </w:p>
        </w:tc>
      </w:tr>
      <w:tr>
        <w:tc>
          <w:tcPr>
            <w:tcW w:type="dxa" w:w="2409"/>
          </w:tcPr>
          <w:p>
            <w:r>
              <w:t>Контроль качества данных</w:t>
            </w:r>
          </w:p>
        </w:tc>
        <w:tc>
          <w:tcPr>
            <w:tcW w:type="dxa" w:w="2409"/>
          </w:tcPr>
          <w:p>
            <w:r>
              <w:t>Зависит от ручной проверки.</w:t>
            </w:r>
          </w:p>
        </w:tc>
        <w:tc>
          <w:tcPr>
            <w:tcW w:type="dxa" w:w="2409"/>
          </w:tcPr>
          <w:p>
            <w:r>
              <w:t>Поддерживается обязательными полями и статусами BPMSoft.</w:t>
            </w:r>
          </w:p>
        </w:tc>
        <w:tc>
          <w:tcPr>
            <w:tcW w:type="dxa" w:w="2409"/>
          </w:tcPr>
          <w:p>
            <w:r>
              <w:t>Снижается риск пропуска данных.</w:t>
            </w:r>
          </w:p>
        </w:tc>
      </w:tr>
      <w:tr>
        <w:tc>
          <w:tcPr>
            <w:tcW w:type="dxa" w:w="2409"/>
          </w:tcPr>
          <w:p>
            <w:r>
              <w:t>Прозрачность статуса</w:t>
            </w:r>
          </w:p>
        </w:tc>
        <w:tc>
          <w:tcPr>
            <w:tcW w:type="dxa" w:w="2409"/>
          </w:tcPr>
          <w:p>
            <w:r>
              <w:t>Состояние заказа выясняется по CMS и внешним файлам.</w:t>
            </w:r>
          </w:p>
        </w:tc>
        <w:tc>
          <w:tcPr>
            <w:tcW w:type="dxa" w:w="2409"/>
          </w:tcPr>
          <w:p>
            <w:r>
              <w:t>Состояние заказа видно по карточке и журналу процесса.</w:t>
            </w:r>
          </w:p>
        </w:tc>
        <w:tc>
          <w:tcPr>
            <w:tcW w:type="dxa" w:w="2409"/>
          </w:tcPr>
          <w:p>
            <w:r>
              <w:t>Ускоряется контроль исполнения.</w:t>
            </w:r>
          </w:p>
        </w:tc>
      </w:tr>
    </w:tbl>
    <w:p w14:paraId="35950C3C" w14:textId="77777777" w:rsidR="00E01D4A" w:rsidRDefault="00672FD1">
      <w:pPr>
        <w:pStyle w:val="21"/>
      </w:pPr>
      <w:bookmarkStart w:id="14" w:name="_Toc230206204"/>
      <w:r>
        <w:t>4.3 Реализация бизнес-процесса в ПО BPMSoft</w:t>
      </w:r>
      <w:bookmarkEnd w:id="14"/>
    </w:p>
    <w:p w14:paraId="32033CEE" w14:textId="77777777" w:rsidR="00E01D4A" w:rsidRDefault="00672FD1">
      <w:r>
        <w:t>Для реализации целевого процесса в BPMSoft создается рабочее место и раздел заявок, где фиксируются данные заказа, заявитель, исполнитель, статус, отдел, тип заявки, расходы и сроки выполнения. Для исключения произвольного ввода используются справочники статусов, отделов и типов заявок; места для скриншотов BPMSoft оставлены ниже.</w:t>
      </w:r>
    </w:p>
    <w:p w14:paraId="41454CDA" w14:textId="77777777" w:rsidR="00E01D4A" w:rsidRDefault="00672FD1">
      <w:pPr>
        <w:ind w:firstLine="0"/>
        <w:jc w:val="center"/>
      </w:pPr>
      <w:r>
        <w:rPr>
          <w:noProof/>
        </w:rPr>
      </w:r>
    </w:p>
    <w:p w14:paraId="1AA23199" w14:textId="77777777" w:rsidR="00E01D4A" w:rsidRDefault="00672FD1">
      <w:pPr>
        <w:ind w:firstLine="0"/>
        <w:jc w:val="center"/>
      </w:pPr>
      <w:r>
        <w:t>Место для рисунка 6: Раздел заявок в BPMSoft. Материал будет добавлен после ручной переработки реализации BPMSoft.</w:t>
      </w:r>
    </w:p>
    <w:p w14:paraId="5B556B5C" w14:textId="77777777" w:rsidR="00E01D4A" w:rsidRDefault="00672FD1">
      <w:pPr>
        <w:ind w:firstLine="0"/>
        <w:jc w:val="center"/>
      </w:pPr>
      <w:r>
        <w:rPr>
          <w:noProof/>
        </w:rPr>
      </w:r>
    </w:p>
    <w:p w14:paraId="77048BC6" w14:textId="77777777" w:rsidR="00E01D4A" w:rsidRDefault="00672FD1">
      <w:pPr>
        <w:ind w:firstLine="0"/>
        <w:jc w:val="center"/>
      </w:pPr>
      <w:r>
        <w:t>Место для рисунка 7: Карточка заявки и поля процесса в BPMSoft. Материал будет добавлен после ручной переработки реализации BPMSoft.</w:t>
      </w:r>
    </w:p>
    <w:p w14:paraId="04732597" w14:textId="77777777" w:rsidR="00E01D4A" w:rsidRDefault="00672FD1">
      <w:r>
        <w:t>На следующем этапе настраивается кейс по статусам заявки. Переходы между стадиями используются как формализованные контрольные точки процесса. Для подтверждения выполнения отдельных этапов создаются задачи и шаги, включая подтверждение заявки и визирование.</w:t>
      </w:r>
    </w:p>
    <w:p w14:paraId="5075D2AB" w14:textId="77777777" w:rsidR="00E01D4A" w:rsidRDefault="00672FD1">
      <w:pPr>
        <w:ind w:firstLine="0"/>
        <w:jc w:val="center"/>
      </w:pPr>
      <w:r>
        <w:rPr>
          <w:noProof/>
        </w:rPr>
        <w:lastRenderedPageBreak/>
      </w:r>
    </w:p>
    <w:p w14:paraId="531FC888" w14:textId="77777777" w:rsidR="00E01D4A" w:rsidRDefault="00672FD1">
      <w:pPr>
        <w:ind w:firstLine="0"/>
        <w:jc w:val="center"/>
      </w:pPr>
      <w:r>
        <w:t>Место для рисунка 8: Настройка кейса по статусам заявки. Материал будет добавлен после ручной переработки реализации BPMSoft.</w:t>
      </w:r>
    </w:p>
    <w:p w14:paraId="055CDE27" w14:textId="77777777" w:rsidR="00E01D4A" w:rsidRDefault="00672FD1">
      <w:pPr>
        <w:ind w:firstLine="0"/>
        <w:jc w:val="center"/>
      </w:pPr>
      <w:r>
        <w:rPr>
          <w:noProof/>
        </w:rPr>
      </w:r>
    </w:p>
    <w:p w14:paraId="56C3425A" w14:textId="77777777" w:rsidR="00E01D4A" w:rsidRDefault="00672FD1">
      <w:pPr>
        <w:ind w:firstLine="0"/>
        <w:jc w:val="center"/>
      </w:pPr>
      <w:r>
        <w:t>Место для рисунка 9: Схема бизнес-процесса в BPMSoft. Материал будет добавлен после ручной переработки реализации BPMSoft.</w:t>
      </w:r>
    </w:p>
    <w:p w14:paraId="1BD55BC7" w14:textId="77777777" w:rsidR="00E01D4A" w:rsidRDefault="00672FD1">
      <w:pPr>
        <w:ind w:firstLine="0"/>
        <w:jc w:val="center"/>
      </w:pPr>
      <w:r>
        <w:rPr>
          <w:noProof/>
        </w:rPr>
        <w:lastRenderedPageBreak/>
      </w:r>
    </w:p>
    <w:p w14:paraId="632E960A" w14:textId="77777777" w:rsidR="00E01D4A" w:rsidRDefault="00672FD1">
      <w:pPr>
        <w:ind w:firstLine="0"/>
        <w:jc w:val="center"/>
      </w:pPr>
      <w:r>
        <w:t>Место для рисунка 10: Журнал процессов и контроль выполнения. Материал будет добавлен после ручной переработки реализации BPMSoft.</w:t>
      </w:r>
    </w:p>
    <w:p w14:paraId="0D3EF90B" w14:textId="77777777" w:rsidR="00E01D4A" w:rsidRDefault="00672FD1">
      <w:pPr>
        <w:pStyle w:val="1"/>
      </w:pPr>
      <w:bookmarkStart w:id="15" w:name="_Toc230206205"/>
      <w:r>
        <w:t>ЗАКЛЮЧЕНИЕ</w:t>
      </w:r>
      <w:bookmarkEnd w:id="15"/>
    </w:p>
    <w:p w14:paraId="43E4D4B1" w14:textId="77777777" w:rsidR="00E01D4A" w:rsidRDefault="00672FD1">
      <w:r>
        <w:t>В курсовой работе рассмотрен бизнес-процесс «Сопровождение заказов на поставку компьютерных систем» в ООО «Юкомс». Дана характеристика организации, описаны участники процесса, информационные потоки, ресурсное обеспечение и текущая модель выполнения заказа.</w:t>
      </w:r>
    </w:p>
    <w:p w14:paraId="3CC05EE5" w14:textId="77777777" w:rsidR="00E01D4A" w:rsidRDefault="00672FD1">
      <w:r>
        <w:t>В ходе анализа выявлены проблемы текущего процесса: ручная фиксация результатов тестирования, разрозненное хранение данных, риск ошибок при проверке конфигураций, задержки обновления статусов и высокая концентрация контрольных функций у руководителя производственного участка.</w:t>
      </w:r>
    </w:p>
    <w:p w14:paraId="3B0553CE" w14:textId="77777777" w:rsidR="00E01D4A" w:rsidRDefault="00672FD1">
      <w:r>
        <w:t>Для устранения выявленных проблем предложен вариант реинжиниринга, основанный на использовании BPMSoft как единого цифрового контура сопровождения заказов. Предложенные изменения позволяют сократить трудоемкость процесса, повысить прозрачность выполнения заказов, унифицировать контроль качества и снизить вероятность ошибок.</w:t>
      </w:r>
    </w:p>
    <w:p w14:paraId="566CCCCB" w14:textId="77777777" w:rsidR="00E01D4A" w:rsidRDefault="00672FD1">
      <w:pPr>
        <w:pStyle w:val="1"/>
      </w:pPr>
      <w:bookmarkStart w:id="16" w:name="_Toc230206206"/>
      <w:r>
        <w:lastRenderedPageBreak/>
        <w:t>СПИСОК ИСПОЛЬЗОВАННЫХ ИСТОЧНИКОВ И ЛИТЕРАТУРЫ</w:t>
      </w:r>
      <w:bookmarkEnd w:id="16"/>
    </w:p>
    <w:p w14:paraId="26F9621D" w14:textId="77777777" w:rsidR="00E01D4A" w:rsidRDefault="00672FD1">
      <w:pPr>
        <w:pStyle w:val="a"/>
        <w:ind w:left="709" w:firstLine="0"/>
      </w:pPr>
      <w:r>
        <w:t>Рочев К. В. Информационные технологии. Анализ и проектирование информационных систем : учебное пособие для вузов. - Санкт-Петербург : Лань, 2022. - 128 с.</w:t>
      </w:r>
    </w:p>
    <w:p w14:paraId="4835A842" w14:textId="77777777" w:rsidR="00E01D4A" w:rsidRDefault="00672FD1">
      <w:pPr>
        <w:pStyle w:val="a"/>
        <w:ind w:left="709" w:firstLine="0"/>
      </w:pPr>
      <w:r>
        <w:t>Одинцова М. А. Предметно-ориентированные информационные системы. Практикум : учебное пособие. - Москва : РТУ МИРЭА, 2022. - 106 с.</w:t>
      </w:r>
    </w:p>
    <w:p w14:paraId="4D84CEE2" w14:textId="77777777" w:rsidR="00E01D4A" w:rsidRDefault="00672FD1">
      <w:pPr>
        <w:pStyle w:val="a"/>
        <w:ind w:left="709" w:firstLine="0"/>
      </w:pPr>
      <w:r>
        <w:t>Одинцова М. А. Информационные системы управления торговым предприятием : учебно-методическое пособие. - Москва : РТУ МИРЭА, 2020. - 61 с.</w:t>
      </w:r>
    </w:p>
    <w:p w14:paraId="7B0184F2" w14:textId="77777777" w:rsidR="00E01D4A" w:rsidRDefault="00672FD1">
      <w:pPr>
        <w:pStyle w:val="a"/>
        <w:ind w:left="709" w:firstLine="0"/>
      </w:pPr>
      <w:r>
        <w:t>Остроух А. В., Суркова Н. Е. Проектирование информационных систем : монография. - Санкт-Петербург : Лань, 2021. - 164 с.</w:t>
      </w:r>
    </w:p>
    <w:p w14:paraId="045637BF" w14:textId="77777777" w:rsidR="00E01D4A" w:rsidRDefault="00672FD1">
      <w:pPr>
        <w:pStyle w:val="a"/>
        <w:ind w:left="709" w:firstLine="0"/>
      </w:pPr>
      <w:r>
        <w:t>Лентяева Т. В., Лагунова А. Д. Информационный менеджмент : учебное пособие. - Москва : РТУ МИРЭА, 2021. - 128 с.</w:t>
      </w:r>
    </w:p>
    <w:p w14:paraId="7AA5495D" w14:textId="77777777" w:rsidR="00E01D4A" w:rsidRDefault="00672FD1">
      <w:pPr>
        <w:pStyle w:val="a"/>
        <w:ind w:left="709" w:firstLine="0"/>
      </w:pPr>
      <w:r>
        <w:t>Кириллина Ю. В. Реинжиниринг бизнес-процессов : методические рекомендации. - Москва : РТУ МИРЭА, 2021. - 31 с.</w:t>
      </w:r>
    </w:p>
    <w:p w14:paraId="31FC70B8" w14:textId="77777777" w:rsidR="00E01D4A" w:rsidRDefault="00672FD1">
      <w:pPr>
        <w:pStyle w:val="a"/>
        <w:ind w:left="709" w:firstLine="0"/>
      </w:pPr>
      <w:r>
        <w:t>APQC Process Classification Framework. URL: https://www.apqc.org/.</w:t>
      </w:r>
    </w:p>
    <w:p w14:paraId="3C7D071B" w14:textId="77777777" w:rsidR="00E01D4A" w:rsidRDefault="00672FD1">
      <w:pPr>
        <w:pStyle w:val="a"/>
        <w:ind w:left="709" w:firstLine="0"/>
      </w:pPr>
      <w:r>
        <w:t>BPMSoft. Документация по настройке разделов, кейсов и бизнес-процессов. URL: https://www.bpmonline.com/.</w:t>
      </w:r>
    </w:p>
    <w:p w14:paraId="23865C7E" w14:textId="77777777" w:rsidR="00E01D4A" w:rsidRDefault="00672FD1">
      <w:pPr>
        <w:pStyle w:val="1"/>
      </w:pPr>
      <w:bookmarkStart w:id="17" w:name="_Toc230206207"/>
      <w:r>
        <w:t>ПРИЛОЖЕНИЕ А</w:t>
      </w:r>
      <w:bookmarkEnd w:id="17"/>
    </w:p>
    <w:p w14:paraId="749724C3" w14:textId="77777777" w:rsidR="00E01D4A" w:rsidRDefault="00672FD1">
      <w:r>
        <w:t>Материалы, требующие уточнения перед защитой: обязательные модели IDEF0, BPMN и eEPC будут подготовлены вручную; расчеты времени должны учитывать только информационные операции, без физической сборки, тестирования оборудования и упаковки; точные ставки оплаты труда и нормативы времени при необходимости уточняются по фактическим данным; актуальность реквизитов организации и автоматическое содержание требуют финальной проверки.</w:t>
      </w:r>
    </w:p>
    <w:p w14:paraId="656A489F" w14:textId="77777777" w:rsidR="00B50E7F" w:rsidRDefault="00B50E7F"/>
    <w:p w14:paraId="3970D84D" w14:textId="77777777" w:rsidR="00B50E7F" w:rsidRDefault="00B50E7F"/>
    <w:p w14:paraId="3926C1F6" w14:textId="77777777" w:rsidR="00B50E7F" w:rsidRDefault="00B50E7F"/>
    <w:p w14:paraId="1EEBD8DB" w14:textId="77777777" w:rsidR="00B50E7F" w:rsidRDefault="00B50E7F"/>
    <w:p w14:paraId="58EAFEE8" w14:textId="77777777" w:rsidR="00B50E7F" w:rsidRDefault="00B50E7F"/>
    <w:p w14:paraId="4A41F0B5" w14:textId="77777777" w:rsidR="00B50E7F" w:rsidRDefault="00B50E7F"/>
    <w:p w14:paraId="5EBC3535" w14:textId="77777777" w:rsidR="00B50E7F" w:rsidRDefault="00B50E7F"/>
    <w:p w14:paraId="755209D8" w14:textId="77777777" w:rsidR="00B50E7F" w:rsidRDefault="00B50E7F"/>
    <w:p w14:paraId="67508A45" w14:textId="77777777" w:rsidR="00B50E7F" w:rsidRDefault="00B50E7F"/>
    <w:p w14:paraId="17D55B00" w14:textId="77777777" w:rsidR="00B50E7F" w:rsidRDefault="00B50E7F"/>
    <w:sectPr w:rsidR="00B50E7F" w:rsidSect="00034616">
      <w:footerReference w:type="default" r:id="rId22"/>
      <w:footerReference w:type="first" r:id="rId23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230944" w14:textId="77777777" w:rsidR="00B50E7F" w:rsidRDefault="00672FD1">
      <w:pPr>
        <w:spacing w:line="240" w:lineRule="auto"/>
      </w:pPr>
      <w:r>
        <w:separator/>
      </w:r>
    </w:p>
  </w:endnote>
  <w:endnote w:type="continuationSeparator" w:id="0">
    <w:p w14:paraId="031F9FD4" w14:textId="77777777" w:rsidR="00B50E7F" w:rsidRDefault="00672F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48E53C" w14:textId="77777777" w:rsidR="00E01D4A" w:rsidRDefault="00672FD1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1406E5" w14:textId="77777777" w:rsidR="00E01D4A" w:rsidRDefault="00E01D4A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8AA858" w14:textId="77777777" w:rsidR="00B50E7F" w:rsidRDefault="00672FD1">
      <w:pPr>
        <w:spacing w:line="240" w:lineRule="auto"/>
      </w:pPr>
      <w:r>
        <w:separator/>
      </w:r>
    </w:p>
  </w:footnote>
  <w:footnote w:type="continuationSeparator" w:id="0">
    <w:p w14:paraId="20796D76" w14:textId="77777777" w:rsidR="00B50E7F" w:rsidRDefault="00672FD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72FD1"/>
    <w:rsid w:val="00AA1D8D"/>
    <w:rsid w:val="00B47730"/>
    <w:rsid w:val="00B50E7F"/>
    <w:rsid w:val="00CB0664"/>
    <w:rsid w:val="00E01D4A"/>
    <w:rsid w:val="00F677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9A5013"/>
  <w14:defaultImageDpi w14:val="300"/>
  <w15:docId w15:val="{825BF959-2EBD-451B-AA5E-0E4C5B9C6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672FD1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672FD1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672FD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2030</Words>
  <Characters>14605</Characters>
  <Application>Microsoft Office Word</Application>
  <DocSecurity>0</DocSecurity>
  <Lines>635</Lines>
  <Paragraphs>306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16338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VeX</cp:lastModifiedBy>
  <cp:revision>3</cp:revision>
  <dcterms:created xsi:type="dcterms:W3CDTF">2013-12-23T23:15:00Z</dcterms:created>
  <dcterms:modified xsi:type="dcterms:W3CDTF">2026-05-20T19:18:00Z</dcterms:modified>
  <cp:category/>
</cp:coreProperties>
</file>