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Orchid assay method OM-6</w:t>
      </w:r>
    </w:p>
    <w:p>
      <w:r>
        <w:t xml:space="preserve">Calculate concentration as (sample absorbance - approved blank) / slope, then multiply by the sample dilution factor.</w:t>
      </w:r>
    </w:p>
    <w:tbl>
      <w:tblPr/>
      <w:tblGrid/>
      <w:tr>
        <w:tc>
          <w:tcPr/>
          <w:p>
            <w:r>
              <w:t xml:space="preserve">sample</w:t>
            </w:r>
          </w:p>
        </w:tc>
        <w:tc>
          <w:tcPr/>
          <w:p>
            <w:r>
              <w:t xml:space="preserve">wells</w:t>
            </w:r>
          </w:p>
        </w:tc>
        <w:tc>
          <w:tcPr/>
          <w:p>
            <w:r>
              <w:t xml:space="preserve">dilution_factor</w:t>
            </w:r>
          </w:p>
        </w:tc>
      </w:tr>
      <w:tr>
        <w:tc>
          <w:tcPr/>
          <w:p>
            <w:r>
              <w:t xml:space="preserve">Orchid-K</w:t>
            </w:r>
          </w:p>
        </w:tc>
        <w:tc>
          <w:tcPr/>
          <w:p>
            <w:r>
              <w:t xml:space="preserve">B05 and B06</w:t>
            </w:r>
          </w:p>
        </w:tc>
        <w:tc>
          <w:tcPr/>
          <w:p>
            <w:r>
              <w:t xml:space="preserve">4</w:t>
            </w:r>
          </w:p>
        </w:tc>
      </w:tr>
      <w:tr>
        <w:tc>
          <w:tcPr/>
          <w:p>
            <w:r>
              <w:t xml:space="preserve">Control-Q</w:t>
            </w:r>
          </w:p>
        </w:tc>
        <w:tc>
          <w:tcPr/>
          <w:p>
            <w:r>
              <w:t xml:space="preserve">B07 and B08</w:t>
            </w:r>
          </w:p>
        </w:tc>
        <w:tc>
          <w:tcPr/>
          <w:p>
            <w:r>
              <w:t xml:space="preserve">2</w:t>
            </w:r>
          </w:p>
        </w:tc>
      </w:tr>
    </w:tbl>
    <w:p>
      <w:r>
        <w:t xml:space="preserve">Average valid replicate concentrations. Do not substitute an invalidated well.</w:t>
      </w:r>
    </w:p>
    <w:tbl>
      <w:tblPr/>
      <w:tblGrid/>
      <w:tr>
        <w:tc>
          <w:tcPr/>
          <w:p>
            <w:r>
              <w:t xml:space="preserve">quality_control</w:t>
            </w:r>
          </w:p>
        </w:tc>
        <w:tc>
          <w:tcPr/>
          <w:p>
            <w:r>
              <w:t xml:space="preserve">acceptable_mg_per_l</w:t>
            </w:r>
          </w:p>
        </w:tc>
      </w:tr>
      <w:tr>
        <w:tc>
          <w:tcPr/>
          <w:p>
            <w:r>
              <w:t xml:space="preserve">Control-Q</w:t>
            </w:r>
          </w:p>
        </w:tc>
        <w:tc>
          <w:tcPr/>
          <w:p>
            <w:r>
              <w:t xml:space="preserve">8.0 to 12.0</w:t>
            </w:r>
          </w:p>
        </w:tc>
      </w:tr>
    </w:tbl>
    <w:p>
      <w:r>
        <w:t xml:space="preserve">The method contains no stability result after 30 days.</w:t>
      </w:r>
    </w:p>
    <w:sectPr/>
  </w:body>
</w:document>
</file>