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B2DCF" w14:textId="67E4AF18" w:rsidR="00426D7F" w:rsidRDefault="00A827D9">
      <w:r>
        <w:rPr>
          <w:noProof/>
        </w:rPr>
        <w:drawing>
          <wp:inline distT="0" distB="0" distL="0" distR="0" wp14:anchorId="25850A2A" wp14:editId="205ECC75">
            <wp:extent cx="6860771" cy="4270390"/>
            <wp:effectExtent l="0" t="0" r="0" b="0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3986" cy="427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1E1DFC" wp14:editId="2DE15DAF">
            <wp:extent cx="6866929" cy="9088582"/>
            <wp:effectExtent l="0" t="0" r="0" b="0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8251" cy="913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6D7F" w:rsidSect="00A827D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7D9"/>
    <w:rsid w:val="00426D7F"/>
    <w:rsid w:val="00A82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DE56D"/>
  <w15:chartTrackingRefBased/>
  <w15:docId w15:val="{46183755-0E75-473E-A441-9B9DD2DB0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Liu</dc:creator>
  <cp:keywords/>
  <dc:description/>
  <cp:lastModifiedBy>Lisa Liu</cp:lastModifiedBy>
  <cp:revision>1</cp:revision>
  <dcterms:created xsi:type="dcterms:W3CDTF">2022-09-15T01:25:00Z</dcterms:created>
  <dcterms:modified xsi:type="dcterms:W3CDTF">2022-09-15T01:27:00Z</dcterms:modified>
</cp:coreProperties>
</file>