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CAFCE" w14:textId="77777777" w:rsidR="004002EB" w:rsidRDefault="004002EB">
      <w:pPr>
        <w:rPr>
          <w:lang w:val="en-US"/>
        </w:rPr>
      </w:pPr>
      <w:r w:rsidRPr="004002EB">
        <w:rPr>
          <w:highlight w:val="yellow"/>
          <w:lang w:val="en-US"/>
        </w:rPr>
        <w:t>1.1</w:t>
      </w:r>
    </w:p>
    <w:p w14:paraId="2224B9FD" w14:textId="1B854E5C" w:rsidR="004A024B" w:rsidRDefault="00EC4661">
      <w:pPr>
        <w:rPr>
          <w:lang w:val="en-US"/>
        </w:rPr>
      </w:pPr>
      <w:r>
        <w:rPr>
          <w:lang w:val="en-US"/>
        </w:rPr>
        <w:t>Name: Hero MotoCorp</w:t>
      </w:r>
    </w:p>
    <w:p w14:paraId="71F4E1E2" w14:textId="7754AC70" w:rsidR="004002EB" w:rsidRDefault="004002EB"/>
    <w:p w14:paraId="3F48BEAA" w14:textId="775F0F8A" w:rsidR="00EC4661" w:rsidRDefault="00EC4661">
      <w:r>
        <w:t>Type: Large-cap (</w:t>
      </w:r>
      <w:r w:rsidRPr="00EC4661">
        <w:t>Globally, it ranks among the largest two-wheeler manufacturers</w:t>
      </w:r>
      <w:r>
        <w:t>)</w:t>
      </w:r>
    </w:p>
    <w:p w14:paraId="75726D52" w14:textId="337DB96D" w:rsidR="004002EB" w:rsidRDefault="004002EB"/>
    <w:p w14:paraId="7112FE5D" w14:textId="275D6CB4" w:rsidR="00EC4661" w:rsidRDefault="00EC4661">
      <w:r>
        <w:t>Manufacturing based company…</w:t>
      </w:r>
    </w:p>
    <w:p w14:paraId="54504D1B" w14:textId="41766702" w:rsidR="004002EB" w:rsidRDefault="004002EB"/>
    <w:p w14:paraId="0102245C" w14:textId="50A24694" w:rsidR="00EC4661" w:rsidRDefault="00EC4661">
      <w:r>
        <w:t xml:space="preserve">Export: </w:t>
      </w:r>
      <w:r w:rsidRPr="004002EB">
        <w:rPr>
          <w:b/>
          <w:bCs/>
        </w:rPr>
        <w:t xml:space="preserve">Globally </w:t>
      </w:r>
      <w:r w:rsidR="004002EB" w:rsidRPr="004002EB">
        <w:rPr>
          <w:b/>
          <w:bCs/>
        </w:rPr>
        <w:t>A</w:t>
      </w:r>
      <w:r w:rsidRPr="004002EB">
        <w:rPr>
          <w:b/>
          <w:bCs/>
        </w:rPr>
        <w:t>ctive</w:t>
      </w:r>
      <w:r>
        <w:t xml:space="preserve">  </w:t>
      </w:r>
    </w:p>
    <w:p w14:paraId="0451720C" w14:textId="52091710" w:rsidR="005D3346" w:rsidRDefault="00163A3B">
      <w:hyperlink r:id="rId6" w:history="1">
        <w:r w:rsidR="00EC4661" w:rsidRPr="00592BC6">
          <w:rPr>
            <w:rStyle w:val="Hyperlink"/>
          </w:rPr>
          <w:t>https://www.seair.co.in/indian-trader/hero-motocorp-limited.aspx</w:t>
        </w:r>
      </w:hyperlink>
    </w:p>
    <w:p w14:paraId="7C1E056A" w14:textId="3561423E" w:rsidR="004002EB" w:rsidRDefault="004002EB">
      <w:pPr>
        <w:rPr>
          <w:lang w:val="en-US"/>
        </w:rPr>
      </w:pPr>
      <w:r w:rsidRPr="004002EB">
        <w:t>– Product changes made between domestic and global market</w:t>
      </w:r>
      <w:r>
        <w:t>**</w:t>
      </w:r>
    </w:p>
    <w:p w14:paraId="00F2B4CD" w14:textId="77777777" w:rsidR="00EC4661" w:rsidRDefault="00EC4661">
      <w:pPr>
        <w:rPr>
          <w:lang w:val="en-US"/>
        </w:rPr>
      </w:pPr>
    </w:p>
    <w:p w14:paraId="66DD2F4B" w14:textId="174E197D" w:rsidR="004002EB" w:rsidRDefault="004002EB">
      <w:pPr>
        <w:rPr>
          <w:lang w:val="en-US"/>
        </w:rPr>
      </w:pPr>
      <w:r w:rsidRPr="004002EB">
        <w:rPr>
          <w:highlight w:val="yellow"/>
          <w:lang w:val="en-US"/>
        </w:rPr>
        <w:t>1.2</w:t>
      </w:r>
    </w:p>
    <w:p w14:paraId="6CDCDE32" w14:textId="39B2420B" w:rsidR="004002EB" w:rsidRDefault="004002EB" w:rsidP="004002EB">
      <w:pPr>
        <w:rPr>
          <w:lang w:val="en-US"/>
        </w:rPr>
      </w:pPr>
      <w:r>
        <w:rPr>
          <w:lang w:val="en-US"/>
        </w:rPr>
        <w:t>Owner: Pawan Munjal</w:t>
      </w:r>
    </w:p>
    <w:p w14:paraId="704525DD" w14:textId="77777777" w:rsidR="004002EB" w:rsidRDefault="004002EB" w:rsidP="004002EB">
      <w:r>
        <w:rPr>
          <w:lang w:val="en-US"/>
        </w:rPr>
        <w:t xml:space="preserve">CEO: </w:t>
      </w:r>
      <w:r w:rsidRPr="00EC4661">
        <w:t>Niranjan Gupta</w:t>
      </w:r>
    </w:p>
    <w:p w14:paraId="509B8D21" w14:textId="5EBBD347" w:rsidR="004002EB" w:rsidRDefault="004002EB">
      <w:pPr>
        <w:rPr>
          <w:lang w:val="en-US"/>
        </w:rPr>
      </w:pPr>
      <w:r>
        <w:rPr>
          <w:lang w:val="en-US"/>
        </w:rPr>
        <w:t xml:space="preserve">Others: </w:t>
      </w:r>
    </w:p>
    <w:p w14:paraId="06399037" w14:textId="44F577EB" w:rsidR="004002EB" w:rsidRPr="004002EB" w:rsidRDefault="004002EB" w:rsidP="004002EB">
      <w:pPr>
        <w:numPr>
          <w:ilvl w:val="0"/>
          <w:numId w:val="1"/>
        </w:numPr>
      </w:pPr>
      <w:r w:rsidRPr="004002EB">
        <w:t>Dr Pawan Munjal: Executive Chairman and Whole-Time Director. He is a renowned corporate leader in India who champions growth, technological innovations, and socio-economic progress. </w:t>
      </w:r>
    </w:p>
    <w:p w14:paraId="695E2FEC" w14:textId="196EF96A" w:rsidR="004002EB" w:rsidRPr="004002EB" w:rsidRDefault="004002EB" w:rsidP="004002EB">
      <w:pPr>
        <w:numPr>
          <w:ilvl w:val="0"/>
          <w:numId w:val="1"/>
        </w:numPr>
      </w:pPr>
      <w:r w:rsidRPr="004002EB">
        <w:t>Dr</w:t>
      </w:r>
      <w:r>
        <w:t xml:space="preserve"> </w:t>
      </w:r>
      <w:r w:rsidRPr="004002EB">
        <w:t>Brijmohan Lall Munjal: Chairman Emeritus. </w:t>
      </w:r>
    </w:p>
    <w:p w14:paraId="5D615570" w14:textId="533D49DA" w:rsidR="004002EB" w:rsidRPr="004002EB" w:rsidRDefault="004002EB" w:rsidP="004002EB">
      <w:pPr>
        <w:numPr>
          <w:ilvl w:val="0"/>
          <w:numId w:val="1"/>
        </w:numPr>
      </w:pPr>
      <w:r w:rsidRPr="004002EB">
        <w:t>Niranjan Kumar Gupta: Chief Executive Officer. </w:t>
      </w:r>
    </w:p>
    <w:p w14:paraId="7A178852" w14:textId="72892626" w:rsidR="004002EB" w:rsidRPr="004002EB" w:rsidRDefault="004002EB" w:rsidP="004002EB">
      <w:pPr>
        <w:numPr>
          <w:ilvl w:val="0"/>
          <w:numId w:val="1"/>
        </w:numPr>
      </w:pPr>
      <w:r w:rsidRPr="004002EB">
        <w:t>Vivek Anand: Chief Financial Officer. </w:t>
      </w:r>
    </w:p>
    <w:p w14:paraId="73D59B6F" w14:textId="19227968" w:rsidR="004002EB" w:rsidRPr="004002EB" w:rsidRDefault="004002EB" w:rsidP="004002EB">
      <w:pPr>
        <w:numPr>
          <w:ilvl w:val="0"/>
          <w:numId w:val="1"/>
        </w:numPr>
      </w:pPr>
      <w:r w:rsidRPr="004002EB">
        <w:t>Sanjay Bhan: Chief Business Officer, Head</w:t>
      </w:r>
      <w:r>
        <w:t xml:space="preserve"> </w:t>
      </w:r>
      <w:r w:rsidRPr="004002EB">
        <w:t>(Global Business). </w:t>
      </w:r>
    </w:p>
    <w:p w14:paraId="64B8F605" w14:textId="49FC0564" w:rsidR="004002EB" w:rsidRPr="004002EB" w:rsidRDefault="004002EB" w:rsidP="004002EB">
      <w:pPr>
        <w:numPr>
          <w:ilvl w:val="0"/>
          <w:numId w:val="1"/>
        </w:numPr>
      </w:pPr>
      <w:r w:rsidRPr="004002EB">
        <w:t>Mike Clarke: Chief Operating Officer. </w:t>
      </w:r>
    </w:p>
    <w:p w14:paraId="26C31208" w14:textId="0BAB4302" w:rsidR="004002EB" w:rsidRPr="004002EB" w:rsidRDefault="004002EB" w:rsidP="004002EB">
      <w:pPr>
        <w:numPr>
          <w:ilvl w:val="0"/>
          <w:numId w:val="1"/>
        </w:numPr>
      </w:pPr>
      <w:r w:rsidRPr="004002EB">
        <w:t>Reema Jain: Chief Information &amp; Digital Officer.</w:t>
      </w:r>
    </w:p>
    <w:p w14:paraId="52A0AEC4" w14:textId="22F7E91C" w:rsidR="004002EB" w:rsidRDefault="004002EB">
      <w:pPr>
        <w:rPr>
          <w:lang w:val="en-US"/>
        </w:rPr>
      </w:pPr>
    </w:p>
    <w:p w14:paraId="59F342BC" w14:textId="77777777" w:rsidR="004002EB" w:rsidRDefault="004002EB">
      <w:pPr>
        <w:rPr>
          <w:lang w:val="en-US"/>
        </w:rPr>
      </w:pPr>
      <w:r w:rsidRPr="004002EB">
        <w:rPr>
          <w:highlight w:val="yellow"/>
          <w:lang w:val="en-US"/>
        </w:rPr>
        <w:t>1.3</w:t>
      </w:r>
    </w:p>
    <w:p w14:paraId="1197CB62" w14:textId="0519B11A" w:rsidR="004002EB" w:rsidRDefault="004002EB">
      <w:pPr>
        <w:rPr>
          <w:lang w:val="en-US"/>
        </w:rPr>
      </w:pPr>
      <w:r>
        <w:rPr>
          <w:lang w:val="en-US"/>
        </w:rPr>
        <w:t>Employee Count:  ~ 10k</w:t>
      </w:r>
    </w:p>
    <w:p w14:paraId="5D8B0ADD" w14:textId="6815F82F" w:rsidR="004002EB" w:rsidRPr="004002EB" w:rsidRDefault="004002EB">
      <w:r>
        <w:rPr>
          <w:lang w:val="en-US"/>
        </w:rPr>
        <w:t xml:space="preserve">Gender ratio:  </w:t>
      </w:r>
      <w:r w:rsidRPr="004002EB">
        <w:t>Over the past five years, Hero MotoCorp, the world's largest manufacturers of motorcycles and scooters, has increased women’s participation in the workforce from 2</w:t>
      </w:r>
      <w:r w:rsidR="00B275A3">
        <w:t>%</w:t>
      </w:r>
      <w:r w:rsidRPr="004002EB">
        <w:t xml:space="preserve"> to 10</w:t>
      </w:r>
      <w:r w:rsidR="00B275A3">
        <w:t>%</w:t>
      </w:r>
      <w:r w:rsidRPr="004002EB">
        <w:t>. Going forward, the automotive giant looks to increase its women workforce to 30</w:t>
      </w:r>
      <w:r w:rsidR="00B275A3">
        <w:t xml:space="preserve">% </w:t>
      </w:r>
      <w:r w:rsidRPr="004002EB">
        <w:t xml:space="preserve">by 2030, and boost its leadership diversity to </w:t>
      </w:r>
      <w:r w:rsidR="00B275A3">
        <w:t>25%</w:t>
      </w:r>
      <w:r w:rsidRPr="004002EB">
        <w:t xml:space="preserve"> from </w:t>
      </w:r>
      <w:r w:rsidR="00B275A3">
        <w:t>8%</w:t>
      </w:r>
      <w:r w:rsidRPr="004002EB">
        <w:t xml:space="preserve"> over the next two years by adopting a pragmatic approach to attracting, retaining and nurturing female talent within the organisation.</w:t>
      </w:r>
      <w:r w:rsidRPr="004002EB">
        <w:br/>
      </w:r>
    </w:p>
    <w:p w14:paraId="712B330B" w14:textId="3BCAC303" w:rsidR="004002EB" w:rsidRDefault="004002EB">
      <w:pPr>
        <w:rPr>
          <w:lang w:val="en-US"/>
        </w:rPr>
      </w:pPr>
      <w:r w:rsidRPr="004002EB"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4D5AB34" wp14:editId="2E70FE08">
            <wp:simplePos x="0" y="0"/>
            <wp:positionH relativeFrom="margin">
              <wp:align>center</wp:align>
            </wp:positionH>
            <wp:positionV relativeFrom="paragraph">
              <wp:posOffset>-499110</wp:posOffset>
            </wp:positionV>
            <wp:extent cx="4637126" cy="3179618"/>
            <wp:effectExtent l="0" t="0" r="0" b="1905"/>
            <wp:wrapNone/>
            <wp:docPr id="119767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732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126" cy="31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89539" w14:textId="77777777" w:rsidR="004002EB" w:rsidRDefault="004002EB">
      <w:pPr>
        <w:rPr>
          <w:lang w:val="en-US"/>
        </w:rPr>
      </w:pPr>
    </w:p>
    <w:p w14:paraId="2BB0F629" w14:textId="77777777" w:rsidR="004002EB" w:rsidRDefault="004002EB">
      <w:pPr>
        <w:rPr>
          <w:lang w:val="en-US"/>
        </w:rPr>
      </w:pPr>
    </w:p>
    <w:p w14:paraId="3F8C12E4" w14:textId="77777777" w:rsidR="004002EB" w:rsidRDefault="004002EB">
      <w:pPr>
        <w:rPr>
          <w:lang w:val="en-US"/>
        </w:rPr>
      </w:pPr>
    </w:p>
    <w:p w14:paraId="34644D48" w14:textId="77777777" w:rsidR="004002EB" w:rsidRDefault="004002EB">
      <w:pPr>
        <w:rPr>
          <w:lang w:val="en-US"/>
        </w:rPr>
      </w:pPr>
    </w:p>
    <w:p w14:paraId="1766B661" w14:textId="77777777" w:rsidR="004002EB" w:rsidRDefault="004002EB">
      <w:pPr>
        <w:rPr>
          <w:lang w:val="en-US"/>
        </w:rPr>
      </w:pPr>
    </w:p>
    <w:p w14:paraId="01088157" w14:textId="77777777" w:rsidR="004002EB" w:rsidRDefault="004002EB">
      <w:pPr>
        <w:rPr>
          <w:lang w:val="en-US"/>
        </w:rPr>
      </w:pPr>
    </w:p>
    <w:p w14:paraId="1BF76294" w14:textId="77777777" w:rsidR="004002EB" w:rsidRDefault="004002EB">
      <w:pPr>
        <w:rPr>
          <w:lang w:val="en-US"/>
        </w:rPr>
      </w:pPr>
    </w:p>
    <w:p w14:paraId="5EC5BCC4" w14:textId="77777777" w:rsidR="004002EB" w:rsidRDefault="004002EB">
      <w:pPr>
        <w:rPr>
          <w:lang w:val="en-US"/>
        </w:rPr>
      </w:pPr>
    </w:p>
    <w:p w14:paraId="358BD19C" w14:textId="77777777" w:rsidR="001A30A8" w:rsidRDefault="001A30A8">
      <w:pPr>
        <w:rPr>
          <w:lang w:val="en-US"/>
        </w:rPr>
      </w:pPr>
    </w:p>
    <w:p w14:paraId="08A69909" w14:textId="77777777" w:rsidR="001A30A8" w:rsidRDefault="001A30A8">
      <w:pPr>
        <w:rPr>
          <w:lang w:val="en-US"/>
        </w:rPr>
      </w:pPr>
    </w:p>
    <w:p w14:paraId="695A6C79" w14:textId="756F5684" w:rsidR="004002EB" w:rsidRDefault="001A30A8">
      <w:pPr>
        <w:rPr>
          <w:lang w:val="en-US"/>
        </w:rPr>
      </w:pPr>
      <w:r>
        <w:rPr>
          <w:lang w:val="en-US"/>
        </w:rPr>
        <w:t xml:space="preserve">  </w:t>
      </w:r>
      <w:r w:rsidRPr="001A30A8">
        <w:t>9,225</w:t>
      </w:r>
      <w:r>
        <w:t xml:space="preserve"> </w:t>
      </w:r>
      <w:r w:rsidR="000C21F5">
        <w:t>(of</w:t>
      </w:r>
      <w:r>
        <w:t xml:space="preserve"> which 512 are women) skilled technical employees. Almost 24,741 non-technical unskilled labour.</w:t>
      </w:r>
    </w:p>
    <w:p w14:paraId="4D8D58BE" w14:textId="77777777" w:rsidR="005D3346" w:rsidRDefault="005D3346">
      <w:pPr>
        <w:rPr>
          <w:lang w:val="en-US"/>
        </w:rPr>
      </w:pPr>
    </w:p>
    <w:p w14:paraId="17593569" w14:textId="77777777" w:rsidR="005D3346" w:rsidRDefault="005D3346">
      <w:pPr>
        <w:rPr>
          <w:lang w:val="en-US"/>
        </w:rPr>
      </w:pPr>
      <w:r w:rsidRPr="005D3346">
        <w:rPr>
          <w:highlight w:val="yellow"/>
          <w:lang w:val="en-US"/>
        </w:rPr>
        <w:t>1.4</w:t>
      </w:r>
    </w:p>
    <w:p w14:paraId="171A2B56" w14:textId="653A946D" w:rsidR="001A30A8" w:rsidRDefault="001A30A8">
      <w:pPr>
        <w:rPr>
          <w:lang w:val="en-US"/>
        </w:rPr>
      </w:pPr>
      <w:r>
        <w:rPr>
          <w:lang w:val="en-US"/>
        </w:rPr>
        <w:t xml:space="preserve">Hero MotoCorp does job analysis internally (Company is involved). </w:t>
      </w:r>
    </w:p>
    <w:p w14:paraId="61165AC8" w14:textId="3D40C424" w:rsidR="001A30A8" w:rsidRDefault="001A30A8">
      <w:pPr>
        <w:rPr>
          <w:lang w:val="en-US"/>
        </w:rPr>
      </w:pPr>
      <w:r>
        <w:rPr>
          <w:lang w:val="en-US"/>
        </w:rPr>
        <w:t>Job analysis:</w:t>
      </w:r>
    </w:p>
    <w:p w14:paraId="77A3C710" w14:textId="7FC106A9" w:rsidR="00B4419F" w:rsidRDefault="00B4419F">
      <w:pPr>
        <w:rPr>
          <w:lang w:val="en-US"/>
        </w:rPr>
      </w:pPr>
      <w:r>
        <w:rPr>
          <w:lang w:val="en-US"/>
        </w:rPr>
        <w:t>Type of job:</w:t>
      </w:r>
    </w:p>
    <w:p w14:paraId="7285DA84" w14:textId="0A6EF690" w:rsidR="00B4419F" w:rsidRDefault="00E343DD" w:rsidP="00E343DD">
      <w:pPr>
        <w:pStyle w:val="ListParagraph"/>
        <w:numPr>
          <w:ilvl w:val="0"/>
          <w:numId w:val="7"/>
        </w:numPr>
        <w:rPr>
          <w:lang w:val="en-US"/>
        </w:rPr>
      </w:pPr>
      <w:r w:rsidRPr="00E343DD">
        <w:rPr>
          <w:lang w:val="en-US"/>
        </w:rPr>
        <w:t>Plant operations and services: Majority of jobs offered are related to manufacturing, production     activities and maintenance.</w:t>
      </w:r>
    </w:p>
    <w:p w14:paraId="2C845438" w14:textId="764E7A44" w:rsidR="00E343DD" w:rsidRDefault="00F93308" w:rsidP="00E343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Sales: Customer service, dealerships and sales strategy.</w:t>
      </w:r>
    </w:p>
    <w:p w14:paraId="3AE22D42" w14:textId="5AB59A72" w:rsidR="00F93308" w:rsidRDefault="00F93308" w:rsidP="00E343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R&amp;D: Research</w:t>
      </w:r>
      <w:r w:rsidR="00943A38">
        <w:rPr>
          <w:lang w:val="en-US"/>
        </w:rPr>
        <w:t>, development, product design and engineering.</w:t>
      </w:r>
    </w:p>
    <w:p w14:paraId="171D1346" w14:textId="6A1355FE" w:rsidR="00943A38" w:rsidRDefault="00943A38" w:rsidP="00E343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IT: Information technology, software development and digital transformation.</w:t>
      </w:r>
    </w:p>
    <w:p w14:paraId="0A98EB65" w14:textId="38BE069F" w:rsidR="00943A38" w:rsidRDefault="00652938" w:rsidP="00E343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Strategic Sourcing and Supply: Managing suppliers and distributors </w:t>
      </w:r>
      <w:r w:rsidR="00215252">
        <w:rPr>
          <w:lang w:val="en-US"/>
        </w:rPr>
        <w:t>and their logistics.</w:t>
      </w:r>
    </w:p>
    <w:p w14:paraId="3B71ECDC" w14:textId="7290296C" w:rsidR="00215252" w:rsidRPr="00A87BBC" w:rsidRDefault="00215252" w:rsidP="00E343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HR: The job most closely related to Industrial Psychology: </w:t>
      </w:r>
      <w:r w:rsidR="00B46010" w:rsidRPr="00B46010">
        <w:t>Talent management, recruitment, and employee welfare programs</w:t>
      </w:r>
      <w:r w:rsidR="00B46010">
        <w:t>.</w:t>
      </w:r>
    </w:p>
    <w:p w14:paraId="63084B26" w14:textId="60F6317D" w:rsidR="00E343DD" w:rsidRDefault="00A87BBC">
      <w:pPr>
        <w:rPr>
          <w:lang w:val="en-US"/>
        </w:rPr>
      </w:pPr>
      <w:r>
        <w:rPr>
          <w:lang w:val="en-US"/>
        </w:rPr>
        <w:t xml:space="preserve">These types of roles align Hero MotoCorp with a </w:t>
      </w:r>
      <w:r w:rsidRPr="00A87BBC">
        <w:t>multinational manufacturing corporation</w:t>
      </w:r>
      <w:r>
        <w:t>.</w:t>
      </w:r>
      <w:r w:rsidR="00E343DD">
        <w:rPr>
          <w:lang w:val="en-US"/>
        </w:rPr>
        <w:t xml:space="preserve"> </w:t>
      </w:r>
    </w:p>
    <w:p w14:paraId="478A55F6" w14:textId="1B399754" w:rsidR="001A30A8" w:rsidRDefault="006F0298">
      <w:pPr>
        <w:rPr>
          <w:lang w:val="en-US"/>
        </w:rPr>
      </w:pPr>
      <w:r>
        <w:rPr>
          <w:lang w:val="en-US"/>
        </w:rPr>
        <w:t xml:space="preserve">Job analysis is done regularly as a part of </w:t>
      </w:r>
      <w:r w:rsidR="00A734A7">
        <w:rPr>
          <w:lang w:val="en-US"/>
        </w:rPr>
        <w:t xml:space="preserve">their </w:t>
      </w:r>
      <w:r w:rsidR="00A734A7" w:rsidRPr="00A734A7">
        <w:t>human resource and operational strategy</w:t>
      </w:r>
      <w:r w:rsidR="00A734A7">
        <w:t>.</w:t>
      </w:r>
    </w:p>
    <w:p w14:paraId="63E6949B" w14:textId="7BE3766E" w:rsidR="00206151" w:rsidRDefault="00206151">
      <w:pPr>
        <w:rPr>
          <w:lang w:val="en-US"/>
        </w:rPr>
      </w:pPr>
      <w:r w:rsidRPr="00206151">
        <w:rPr>
          <w:highlight w:val="yellow"/>
          <w:lang w:val="en-US"/>
        </w:rPr>
        <w:t>1.5</w:t>
      </w:r>
      <w:r w:rsidR="009D34BF">
        <w:rPr>
          <w:highlight w:val="yellow"/>
          <w:lang w:val="en-US"/>
        </w:rPr>
        <w:t xml:space="preserve">  </w:t>
      </w:r>
      <w:r w:rsidR="009D34BF">
        <w:rPr>
          <w:lang w:val="en-US"/>
        </w:rPr>
        <w:t xml:space="preserve">  Recruitment and selection</w:t>
      </w:r>
      <w:r w:rsidR="00293CFD">
        <w:rPr>
          <w:lang w:val="en-US"/>
        </w:rPr>
        <w:t>:</w:t>
      </w:r>
    </w:p>
    <w:p w14:paraId="120F38A2" w14:textId="1826997C" w:rsidR="00293CFD" w:rsidRDefault="00293CFD">
      <w:pPr>
        <w:rPr>
          <w:lang w:val="en-US"/>
        </w:rPr>
      </w:pPr>
      <w:r>
        <w:rPr>
          <w:lang w:val="en-US"/>
        </w:rPr>
        <w:t>56% of recruitment is campus recruitment (external)</w:t>
      </w:r>
      <w:r w:rsidR="00962091">
        <w:rPr>
          <w:lang w:val="en-US"/>
        </w:rPr>
        <w:t>. 2</w:t>
      </w:r>
      <w:r w:rsidR="00346C6C">
        <w:rPr>
          <w:lang w:val="en-US"/>
        </w:rPr>
        <w:t>4</w:t>
      </w:r>
      <w:r w:rsidR="00962091">
        <w:rPr>
          <w:lang w:val="en-US"/>
        </w:rPr>
        <w:t xml:space="preserve">% by recruitment agencies (external), </w:t>
      </w:r>
      <w:r w:rsidR="00216EEB">
        <w:rPr>
          <w:lang w:val="en-US"/>
        </w:rPr>
        <w:t>10% from company website. 10% from</w:t>
      </w:r>
      <w:r w:rsidR="008674DE">
        <w:rPr>
          <w:lang w:val="en-US"/>
        </w:rPr>
        <w:t xml:space="preserve"> internal sources (employee referral) and other sources.</w:t>
      </w:r>
      <w:r w:rsidR="00216EEB">
        <w:rPr>
          <w:lang w:val="en-US"/>
        </w:rPr>
        <w:t xml:space="preserve"> </w:t>
      </w:r>
    </w:p>
    <w:p w14:paraId="179816DA" w14:textId="5EF3DC1F" w:rsidR="006B1CE2" w:rsidRPr="006B1CE2" w:rsidRDefault="00CD51CF">
      <w:pPr>
        <w:rPr>
          <w:lang w:val="en-US"/>
        </w:rPr>
      </w:pPr>
      <w:r>
        <w:rPr>
          <w:lang w:val="en-US"/>
        </w:rPr>
        <w:t>Selection process is moderate</w:t>
      </w:r>
      <w:r w:rsidR="006B1CE2">
        <w:rPr>
          <w:lang w:val="en-US"/>
        </w:rPr>
        <w:t>. Employees find good work culture.</w:t>
      </w:r>
    </w:p>
    <w:p w14:paraId="71D46AB7" w14:textId="35BF19D9" w:rsidR="00206151" w:rsidRDefault="00206151">
      <w:pPr>
        <w:rPr>
          <w:highlight w:val="yellow"/>
          <w:lang w:val="en-US"/>
        </w:rPr>
      </w:pPr>
      <w:r w:rsidRPr="00206151">
        <w:rPr>
          <w:highlight w:val="yellow"/>
          <w:lang w:val="en-US"/>
        </w:rPr>
        <w:t>1.6</w:t>
      </w:r>
    </w:p>
    <w:p w14:paraId="0C976DA4" w14:textId="220DDA3C" w:rsidR="00E76FA4" w:rsidRPr="00E76FA4" w:rsidRDefault="00E76FA4" w:rsidP="00E76FA4">
      <w:r w:rsidRPr="00E76FA4">
        <w:lastRenderedPageBreak/>
        <w:t xml:space="preserve">The training &amp; development team at Hero Corporate has developed content and trained over 10,000+ employees in the Automotive &amp; Manufacturing Industries in India. The cell arranges for world-class speakers and experts in various areas of economy to address different groups of individuals. This provides a platform for inter-disciplinary learning, brain-storming as well as knowledge creation and sharing. The key success factor for the ongoing Training &amp; Development cell at Hero Corporate is to understand the need of the hour at both ends of the spectrum. At the board-level, video based and class room teaching methods for a variety of topics ranging from quality management, benchmarking to personality management programmes </w:t>
      </w:r>
      <w:r w:rsidRPr="00E76FA4">
        <w:t>is</w:t>
      </w:r>
      <w:r w:rsidRPr="00E76FA4">
        <w:t xml:space="preserve"> used across the group for senior professionals.</w:t>
      </w:r>
      <w:r w:rsidR="00C23D75">
        <w:t xml:space="preserve"> </w:t>
      </w:r>
      <w:r w:rsidRPr="00E76FA4">
        <w:t>The shop-floor level initiatives across various ancillaries and manufacturing companies in the Manufacturing network have created uniformity in understanding as well as horizontal deployment of best practices across companies.</w:t>
      </w:r>
      <w:r w:rsidR="00C23D75">
        <w:t xml:space="preserve"> </w:t>
      </w:r>
      <w:r w:rsidRPr="00E76FA4">
        <w:t>Peer-to-Peer learning as well as inter-company learning have been encouraged through several programmes. Some of the training programmes being run by the training &amp; development team are: Time management, Supervisory development, Kaizen, Train-the-Technical Trainer, Auditing for ISO 9002, 7QC tools, TS16949 awareness, FMEA, APQP Training, Self-Development Workshops, MSA, Positive Attitude, Conflict Management, Personal Effectiveness, Lateral Thinking, Creativity &amp; Innovation etc.</w:t>
      </w:r>
    </w:p>
    <w:p w14:paraId="7135C15A" w14:textId="77777777" w:rsidR="00815B50" w:rsidRPr="00206151" w:rsidRDefault="00815B50">
      <w:pPr>
        <w:rPr>
          <w:highlight w:val="yellow"/>
          <w:lang w:val="en-US"/>
        </w:rPr>
      </w:pPr>
    </w:p>
    <w:p w14:paraId="3B3ECB43" w14:textId="06381A0B" w:rsidR="005D3346" w:rsidRDefault="00206151">
      <w:pPr>
        <w:rPr>
          <w:lang w:val="en-US"/>
        </w:rPr>
      </w:pPr>
      <w:r w:rsidRPr="00206151">
        <w:rPr>
          <w:highlight w:val="yellow"/>
          <w:lang w:val="en-US"/>
        </w:rPr>
        <w:t>1.7</w:t>
      </w:r>
      <w:r w:rsidR="00D42116">
        <w:rPr>
          <w:lang w:val="en-US"/>
        </w:rPr>
        <w:t xml:space="preserve"> </w:t>
      </w:r>
      <w:hyperlink r:id="rId8" w:history="1">
        <w:r w:rsidR="000B6214" w:rsidRPr="007A7D87">
          <w:rPr>
            <w:rStyle w:val="Hyperlink"/>
            <w:lang w:val="en-US"/>
          </w:rPr>
          <w:t>https://www.ijcms2015.co/file/2020/vol-5-issue-1/aijra-vol-5-issue-1-01.pdf</w:t>
        </w:r>
      </w:hyperlink>
    </w:p>
    <w:p w14:paraId="12B318F7" w14:textId="3770CD0D" w:rsidR="000B6214" w:rsidRDefault="000B6214">
      <w:pPr>
        <w:rPr>
          <w:lang w:val="en-US"/>
        </w:rPr>
      </w:pPr>
      <w:r>
        <w:rPr>
          <w:lang w:val="en-US"/>
        </w:rPr>
        <w:t xml:space="preserve">       Refer to this pdf</w:t>
      </w:r>
      <w:r w:rsidR="00011288">
        <w:rPr>
          <w:lang w:val="en-US"/>
        </w:rPr>
        <w:t>.</w:t>
      </w:r>
    </w:p>
    <w:p w14:paraId="5617FEF8" w14:textId="123BEE2F" w:rsidR="005D3346" w:rsidRDefault="005D3346" w:rsidP="005D3346">
      <w:pPr>
        <w:rPr>
          <w:lang w:val="en-US"/>
        </w:rPr>
      </w:pPr>
      <w:r w:rsidRPr="005D3346">
        <w:rPr>
          <w:highlight w:val="yellow"/>
          <w:lang w:val="en-US"/>
        </w:rPr>
        <w:t>1.8</w:t>
      </w:r>
      <w:r>
        <w:rPr>
          <w:lang w:val="en-US"/>
        </w:rPr>
        <w:t xml:space="preserve">   Rules and Regulations: </w:t>
      </w:r>
      <w:hyperlink r:id="rId9" w:history="1">
        <w:r w:rsidRPr="00592BC6">
          <w:rPr>
            <w:rStyle w:val="Hyperlink"/>
            <w:lang w:val="en-US"/>
          </w:rPr>
          <w:t>https://www.heromotocorp.com/en-in/rules-and-regulations.html</w:t>
        </w:r>
      </w:hyperlink>
    </w:p>
    <w:p w14:paraId="67C04263" w14:textId="44FBC661" w:rsidR="00206151" w:rsidRDefault="00206151" w:rsidP="00206151">
      <w:pPr>
        <w:ind w:firstLine="720"/>
        <w:rPr>
          <w:lang w:val="en-US"/>
        </w:rPr>
      </w:pPr>
      <w:r>
        <w:rPr>
          <w:lang w:val="en-US"/>
        </w:rPr>
        <w:t>(Employee specific rules*)</w:t>
      </w:r>
    </w:p>
    <w:p w14:paraId="6924810E" w14:textId="3877FF27" w:rsidR="00206151" w:rsidRDefault="00206151" w:rsidP="005D3346">
      <w:pPr>
        <w:rPr>
          <w:lang w:val="en-US"/>
        </w:rPr>
      </w:pPr>
      <w:r w:rsidRPr="00206151">
        <w:rPr>
          <w:highlight w:val="yellow"/>
          <w:lang w:val="en-US"/>
        </w:rPr>
        <w:t>1.9</w:t>
      </w:r>
      <w:r>
        <w:rPr>
          <w:lang w:val="en-US"/>
        </w:rPr>
        <w:t xml:space="preserve">   Psychologist:</w:t>
      </w:r>
    </w:p>
    <w:p w14:paraId="6CCE8AF3" w14:textId="577E2609" w:rsidR="00206151" w:rsidRDefault="00206151" w:rsidP="005D3346">
      <w:pPr>
        <w:rPr>
          <w:lang w:val="en-US"/>
        </w:rPr>
      </w:pPr>
      <w:r>
        <w:rPr>
          <w:lang w:val="en-US"/>
        </w:rPr>
        <w:t xml:space="preserve"> </w:t>
      </w:r>
      <w:hyperlink r:id="rId10" w:history="1">
        <w:r w:rsidRPr="00592BC6">
          <w:rPr>
            <w:rStyle w:val="Hyperlink"/>
            <w:lang w:val="en-US"/>
          </w:rPr>
          <w:t>https://www.linkedin.com/in/dr-kamal-karamchandani-76b13618/?originalSubdomain=in</w:t>
        </w:r>
      </w:hyperlink>
    </w:p>
    <w:p w14:paraId="76A12D4E" w14:textId="1A3CDEC6" w:rsidR="00283293" w:rsidRPr="00283293" w:rsidRDefault="00206151" w:rsidP="00283293">
      <w:pPr>
        <w:pStyle w:val="ListParagraph"/>
        <w:numPr>
          <w:ilvl w:val="1"/>
          <w:numId w:val="3"/>
        </w:numPr>
        <w:rPr>
          <w:lang w:val="en-US"/>
        </w:rPr>
      </w:pPr>
      <w:r w:rsidRPr="00206151">
        <w:rPr>
          <w:lang w:val="en-US"/>
        </w:rPr>
        <w:t xml:space="preserve"> </w:t>
      </w:r>
      <w:r w:rsidR="00A03216" w:rsidRPr="00A03216">
        <w:t>The company emphasizes career growth, employee wellbeing</w:t>
      </w:r>
      <w:r w:rsidR="004F5FFC">
        <w:t>, competitive compensation, leaves,</w:t>
      </w:r>
      <w:r w:rsidR="00283293">
        <w:t xml:space="preserve"> mental health assistance, career progression plans</w:t>
      </w:r>
      <w:r w:rsidR="00A03216" w:rsidRPr="00A03216">
        <w:t>, and offers inclusive policies such as flexible working hours and health benefits, including child care and fertility assistance</w:t>
      </w:r>
      <w:r w:rsidR="00283293">
        <w:t>.</w:t>
      </w:r>
    </w:p>
    <w:p w14:paraId="1778BF76" w14:textId="5FB92426" w:rsidR="00206151" w:rsidRDefault="00283293" w:rsidP="00A03216">
      <w:pPr>
        <w:pStyle w:val="ListParagraph"/>
        <w:ind w:left="384"/>
        <w:rPr>
          <w:lang w:val="en-US"/>
        </w:rPr>
      </w:pPr>
      <w:r>
        <w:rPr>
          <w:lang w:val="en-US"/>
        </w:rPr>
        <w:t>Also r</w:t>
      </w:r>
      <w:r w:rsidR="00206151">
        <w:rPr>
          <w:lang w:val="en-US"/>
        </w:rPr>
        <w:t>efer</w:t>
      </w:r>
      <w:r>
        <w:rPr>
          <w:lang w:val="en-US"/>
        </w:rPr>
        <w:t xml:space="preserve"> to</w:t>
      </w:r>
      <w:r w:rsidR="00206151">
        <w:rPr>
          <w:lang w:val="en-US"/>
        </w:rPr>
        <w:t xml:space="preserve"> </w:t>
      </w:r>
      <w:r w:rsidR="00206151" w:rsidRPr="00206151">
        <w:rPr>
          <w:lang w:val="en-US"/>
        </w:rPr>
        <w:t>WE CARE</w:t>
      </w:r>
      <w:r w:rsidR="00206151">
        <w:rPr>
          <w:lang w:val="en-US"/>
        </w:rPr>
        <w:t>.</w:t>
      </w:r>
      <w:r w:rsidR="00206151" w:rsidRPr="00206151">
        <w:rPr>
          <w:lang w:val="en-US"/>
        </w:rPr>
        <w:t xml:space="preserve">pdf </w:t>
      </w:r>
      <w:r w:rsidR="00206151" w:rsidRPr="00206151">
        <w:rPr>
          <w:lang w:val="en-US"/>
        </w:rPr>
        <w:tab/>
      </w:r>
    </w:p>
    <w:p w14:paraId="71CA470D" w14:textId="5970AD69" w:rsidR="00206151" w:rsidRPr="00206151" w:rsidRDefault="00206151" w:rsidP="00206151">
      <w:pPr>
        <w:pStyle w:val="ListParagraph"/>
        <w:numPr>
          <w:ilvl w:val="1"/>
          <w:numId w:val="3"/>
        </w:numPr>
        <w:rPr>
          <w:lang w:val="en-US"/>
        </w:rPr>
      </w:pPr>
      <w:r w:rsidRPr="00206151">
        <w:rPr>
          <w:lang w:val="en-US"/>
        </w:rPr>
        <w:t xml:space="preserve">  </w:t>
      </w:r>
    </w:p>
    <w:p w14:paraId="4E1D6666" w14:textId="77777777" w:rsidR="00206151" w:rsidRDefault="00206151" w:rsidP="005D3346">
      <w:pPr>
        <w:rPr>
          <w:lang w:val="en-US"/>
        </w:rPr>
      </w:pPr>
    </w:p>
    <w:p w14:paraId="55027F4E" w14:textId="77777777" w:rsidR="00206151" w:rsidRDefault="00206151" w:rsidP="005D3346">
      <w:pPr>
        <w:rPr>
          <w:b/>
          <w:bCs/>
          <w:lang w:val="en-US"/>
        </w:rPr>
      </w:pPr>
      <w:r w:rsidRPr="00206151">
        <w:rPr>
          <w:b/>
          <w:bCs/>
          <w:highlight w:val="yellow"/>
          <w:lang w:val="en-US"/>
        </w:rPr>
        <w:t>2</w:t>
      </w:r>
    </w:p>
    <w:p w14:paraId="798EFD18" w14:textId="42E60CDE" w:rsidR="00206151" w:rsidRDefault="00206151" w:rsidP="00206151">
      <w:pPr>
        <w:pStyle w:val="ListParagraph"/>
        <w:numPr>
          <w:ilvl w:val="0"/>
          <w:numId w:val="6"/>
        </w:numPr>
        <w:rPr>
          <w:lang w:val="en-US"/>
        </w:rPr>
      </w:pPr>
      <w:r w:rsidRPr="00206151">
        <w:rPr>
          <w:lang w:val="en-US"/>
        </w:rPr>
        <w:t>Refer rules and regulations link above</w:t>
      </w:r>
      <w:r>
        <w:rPr>
          <w:lang w:val="en-US"/>
        </w:rPr>
        <w:t>.</w:t>
      </w:r>
    </w:p>
    <w:p w14:paraId="2BA70E8D" w14:textId="55C52174" w:rsidR="00206151" w:rsidRDefault="00206151" w:rsidP="002061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Refer Annual report in </w:t>
      </w:r>
      <w:r w:rsidR="00283293">
        <w:rPr>
          <w:lang w:val="en-US"/>
        </w:rPr>
        <w:t>the</w:t>
      </w:r>
      <w:r>
        <w:rPr>
          <w:lang w:val="en-US"/>
        </w:rPr>
        <w:t xml:space="preserve"> group.</w:t>
      </w:r>
    </w:p>
    <w:p w14:paraId="0EBC9046" w14:textId="5C524CF8" w:rsidR="004002EB" w:rsidRPr="00163A3B" w:rsidRDefault="004002EB" w:rsidP="00163A3B">
      <w:pPr>
        <w:rPr>
          <w:lang w:val="en-US"/>
        </w:rPr>
      </w:pPr>
    </w:p>
    <w:sectPr w:rsidR="004002EB" w:rsidRPr="0016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B40"/>
    <w:multiLevelType w:val="multilevel"/>
    <w:tmpl w:val="3C02996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8B7382"/>
    <w:multiLevelType w:val="hybridMultilevel"/>
    <w:tmpl w:val="3430A05A"/>
    <w:lvl w:ilvl="0" w:tplc="62A248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796D"/>
    <w:multiLevelType w:val="hybridMultilevel"/>
    <w:tmpl w:val="608E9444"/>
    <w:lvl w:ilvl="0" w:tplc="AAD6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60CAE"/>
    <w:multiLevelType w:val="hybridMultilevel"/>
    <w:tmpl w:val="06DC6DEA"/>
    <w:lvl w:ilvl="0" w:tplc="CED68B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660A9"/>
    <w:multiLevelType w:val="multilevel"/>
    <w:tmpl w:val="E168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36B65"/>
    <w:multiLevelType w:val="hybridMultilevel"/>
    <w:tmpl w:val="B508A50A"/>
    <w:lvl w:ilvl="0" w:tplc="DB76E8D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9329D"/>
    <w:multiLevelType w:val="hybridMultilevel"/>
    <w:tmpl w:val="FE62AB5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649335395">
    <w:abstractNumId w:val="4"/>
  </w:num>
  <w:num w:numId="2" w16cid:durableId="398284030">
    <w:abstractNumId w:val="3"/>
  </w:num>
  <w:num w:numId="3" w16cid:durableId="12343444">
    <w:abstractNumId w:val="0"/>
  </w:num>
  <w:num w:numId="4" w16cid:durableId="2134473465">
    <w:abstractNumId w:val="5"/>
  </w:num>
  <w:num w:numId="5" w16cid:durableId="2042433914">
    <w:abstractNumId w:val="1"/>
  </w:num>
  <w:num w:numId="6" w16cid:durableId="604311067">
    <w:abstractNumId w:val="2"/>
  </w:num>
  <w:num w:numId="7" w16cid:durableId="705837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61"/>
    <w:rsid w:val="00011288"/>
    <w:rsid w:val="000B6214"/>
    <w:rsid w:val="000C21F5"/>
    <w:rsid w:val="00163A3B"/>
    <w:rsid w:val="001A30A8"/>
    <w:rsid w:val="00206151"/>
    <w:rsid w:val="00215252"/>
    <w:rsid w:val="00216EEB"/>
    <w:rsid w:val="0026667B"/>
    <w:rsid w:val="00283293"/>
    <w:rsid w:val="00293CFD"/>
    <w:rsid w:val="00346C6C"/>
    <w:rsid w:val="004002EB"/>
    <w:rsid w:val="004A024B"/>
    <w:rsid w:val="004F5FFC"/>
    <w:rsid w:val="00584480"/>
    <w:rsid w:val="005D3346"/>
    <w:rsid w:val="00624D19"/>
    <w:rsid w:val="00652938"/>
    <w:rsid w:val="006B1CE2"/>
    <w:rsid w:val="006F0298"/>
    <w:rsid w:val="00815B50"/>
    <w:rsid w:val="008674DE"/>
    <w:rsid w:val="008E67A1"/>
    <w:rsid w:val="00943A38"/>
    <w:rsid w:val="00962091"/>
    <w:rsid w:val="009741C5"/>
    <w:rsid w:val="009D34BF"/>
    <w:rsid w:val="00A03216"/>
    <w:rsid w:val="00A734A7"/>
    <w:rsid w:val="00A87BBC"/>
    <w:rsid w:val="00B275A3"/>
    <w:rsid w:val="00B4419F"/>
    <w:rsid w:val="00B46010"/>
    <w:rsid w:val="00C23D75"/>
    <w:rsid w:val="00CD51CF"/>
    <w:rsid w:val="00D42116"/>
    <w:rsid w:val="00E343DD"/>
    <w:rsid w:val="00E76FA4"/>
    <w:rsid w:val="00EC4661"/>
    <w:rsid w:val="00F9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65D5"/>
  <w15:chartTrackingRefBased/>
  <w15:docId w15:val="{622AE68C-6C28-42B4-A5D2-CAB9F658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6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2456">
                      <w:marLeft w:val="68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24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3040">
                      <w:marLeft w:val="68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7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30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4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cms2015.co/file/2020/vol-5-issue-1/aijra-vol-5-issue-1-01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air.co.in/indian-trader/hero-motocorp-limited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r-kamal-karamchandani-76b13618/?originalSubdomain=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romotocorp.com/en-in/rules-and-regul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2E57-0287-41AE-B905-04114326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 Mahanti;Rishik Natra</dc:creator>
  <cp:keywords/>
  <dc:description/>
  <cp:lastModifiedBy>Rishik Natra</cp:lastModifiedBy>
  <cp:revision>35</cp:revision>
  <dcterms:created xsi:type="dcterms:W3CDTF">2024-09-16T04:47:00Z</dcterms:created>
  <dcterms:modified xsi:type="dcterms:W3CDTF">2024-09-16T05:22:00Z</dcterms:modified>
</cp:coreProperties>
</file>